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00524" w14:textId="74A10A7B" w:rsidR="00B76E26" w:rsidRDefault="00B76E26" w:rsidP="00B76E26">
      <w:pPr>
        <w:pStyle w:val="Heading2"/>
        <w:shd w:val="clear" w:color="auto" w:fill="FFFFFF"/>
        <w:spacing w:before="300" w:beforeAutospacing="0" w:after="150" w:afterAutospacing="0" w:line="293" w:lineRule="atLeast"/>
        <w:textAlignment w:val="baseline"/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</w:pPr>
      <w:r w:rsidRPr="00B76E26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21-24 сентября в СибГУ прошла </w:t>
      </w:r>
      <w:r w:rsidRPr="00B76E26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en-US"/>
        </w:rPr>
        <w:t>V</w:t>
      </w:r>
      <w:r w:rsidRPr="00B76E26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 научная конференция «Информатизация образования и методика электронного обучен</w:t>
      </w:r>
      <w:r w:rsidR="0017536C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и</w:t>
      </w:r>
      <w:r w:rsidRPr="00B76E26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я: цифровые технологии в образовании». </w:t>
      </w: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На конференции работало три секции. Одна касалась школьного образования, одна – организационных усилий, которых требует перестройка учебного процесса. Секция, в которой принимали участие представители ИПУ РАН, касалась методики и дидактики.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Доклад Л. М. Бойко на конференции был связан с 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развитием 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новы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х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 компетенци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й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для 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преподавател</w:t>
      </w:r>
      <w:r w:rsidR="005C30FB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ей</w:t>
      </w:r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, необходим</w:t>
      </w:r>
      <w:r w:rsidR="005C30FB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ых</w:t>
      </w:r>
      <w:bookmarkStart w:id="0" w:name="_GoBack"/>
      <w:bookmarkEnd w:id="0"/>
      <w:r w:rsidR="00C506F1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 для записи видео лекций.</w:t>
      </w:r>
    </w:p>
    <w:p w14:paraId="02D50D84" w14:textId="6A41588F" w:rsidR="005D0290" w:rsidRDefault="00B76E26" w:rsidP="00B76E26">
      <w:pPr>
        <w:pStyle w:val="Heading2"/>
        <w:shd w:val="clear" w:color="auto" w:fill="FFFFFF"/>
        <w:spacing w:before="300" w:beforeAutospacing="0" w:after="150" w:afterAutospacing="0" w:line="293" w:lineRule="atLeast"/>
        <w:textAlignment w:val="baseline"/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</w:pP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Основное впечатление: участники процесса рассматривают «переход в цифру» как простой перевод наработанных практик в онлайн формат. Лекции становятся </w:t>
      </w:r>
      <w:r w:rsidR="005D0290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видео-лекциями, семинары – зум-семинарами и т.д. Однако, это очень упрощенный подход. </w:t>
      </w:r>
    </w:p>
    <w:p w14:paraId="64D0079E" w14:textId="38E48587" w:rsidR="00616C25" w:rsidRDefault="00616C25" w:rsidP="00B76E26">
      <w:pPr>
        <w:pStyle w:val="Heading2"/>
        <w:shd w:val="clear" w:color="auto" w:fill="FFFFFF"/>
        <w:spacing w:before="300" w:beforeAutospacing="0" w:after="150" w:afterAutospacing="0" w:line="293" w:lineRule="atLeast"/>
        <w:textAlignment w:val="baseline"/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</w:pP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К</w:t>
      </w:r>
      <w:r w:rsidR="00371F5C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роме </w:t>
      </w: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грамотного использования </w:t>
      </w:r>
      <w:r w:rsidR="00371F5C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новых технических возможностей, нужно учитывать </w:t>
      </w: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и то, что </w:t>
      </w:r>
      <w:r w:rsidR="0046676B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изменились</w:t>
      </w:r>
      <w:r w:rsidR="003451AF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 когнитивные навыки и психологические характеристики студентов</w:t>
      </w: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. Процесс преподавания «в цифре» требует новых компетенций от профессоров и </w:t>
      </w:r>
      <w:r w:rsidR="0046676B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ресурсов от </w:t>
      </w: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учебных заведений</w:t>
      </w:r>
      <w:r w:rsidR="00AA1C32"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.</w:t>
      </w: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Осмысления и нахождения «новых жанров» требует весь процесс полностью.</w:t>
      </w:r>
    </w:p>
    <w:p w14:paraId="75BA9196" w14:textId="747A30F2" w:rsidR="005D0290" w:rsidRDefault="005D0290" w:rsidP="00B76E26">
      <w:pPr>
        <w:pStyle w:val="Heading2"/>
        <w:shd w:val="clear" w:color="auto" w:fill="FFFFFF"/>
        <w:spacing w:before="300" w:beforeAutospacing="0" w:after="150" w:afterAutospacing="0" w:line="293" w:lineRule="atLeast"/>
        <w:textAlignment w:val="baseline"/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</w:pP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 xml:space="preserve">Главные выводы участия в конфренции, о которых заставило задуматься обсуждение в аудитории и вопросы коллег, </w:t>
      </w:r>
    </w:p>
    <w:p w14:paraId="6D5C64B4" w14:textId="6E665AF5" w:rsidR="005D0290" w:rsidRDefault="005D0290" w:rsidP="005D0290">
      <w:pPr>
        <w:pStyle w:val="Heading2"/>
        <w:numPr>
          <w:ilvl w:val="0"/>
          <w:numId w:val="1"/>
        </w:numPr>
        <w:shd w:val="clear" w:color="auto" w:fill="FFFFFF"/>
        <w:spacing w:before="300" w:beforeAutospacing="0" w:after="150" w:afterAutospacing="0" w:line="293" w:lineRule="atLeast"/>
        <w:textAlignment w:val="baseline"/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</w:pP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Составление программы курса</w:t>
      </w:r>
    </w:p>
    <w:p w14:paraId="3B685F02" w14:textId="42ACAA25" w:rsidR="005D0290" w:rsidRPr="005D0290" w:rsidRDefault="005D0290" w:rsidP="005D0290">
      <w:pPr>
        <w:pStyle w:val="Heading2"/>
        <w:numPr>
          <w:ilvl w:val="0"/>
          <w:numId w:val="1"/>
        </w:numPr>
        <w:shd w:val="clear" w:color="auto" w:fill="FFFFFF"/>
        <w:spacing w:before="300" w:beforeAutospacing="0" w:after="150" w:afterAutospacing="0" w:line="293" w:lineRule="atLeast"/>
        <w:textAlignment w:val="baseline"/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</w:pP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Требуемые технические ресурсы и компетенции</w:t>
      </w:r>
    </w:p>
    <w:p w14:paraId="6147556C" w14:textId="7DEF5A79" w:rsidR="005D0290" w:rsidRDefault="005D0290" w:rsidP="005D0290">
      <w:pPr>
        <w:pStyle w:val="Heading2"/>
        <w:numPr>
          <w:ilvl w:val="0"/>
          <w:numId w:val="1"/>
        </w:numPr>
        <w:shd w:val="clear" w:color="auto" w:fill="FFFFFF"/>
        <w:spacing w:before="300" w:beforeAutospacing="0" w:after="150" w:afterAutospacing="0" w:line="293" w:lineRule="atLeast"/>
        <w:textAlignment w:val="baseline"/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</w:pPr>
      <w:r>
        <w:rPr>
          <w:rFonts w:ascii="Arial" w:eastAsia="Arial Unicode MS" w:hAnsi="Arial" w:cs="Arial"/>
          <w:b w:val="0"/>
          <w:noProof/>
          <w:color w:val="000000" w:themeColor="text1"/>
          <w:sz w:val="24"/>
          <w:szCs w:val="24"/>
          <w:lang w:val="ru-RU"/>
        </w:rPr>
        <w:t>Сохранения «лица» учебного заведения</w:t>
      </w:r>
    </w:p>
    <w:p w14:paraId="33114154" w14:textId="1A7B85F2" w:rsidR="00B76E26" w:rsidRPr="00B76E26" w:rsidRDefault="00B76E26" w:rsidP="00B76E26">
      <w:pPr>
        <w:pStyle w:val="Heading2"/>
        <w:shd w:val="clear" w:color="auto" w:fill="FFFFFF"/>
        <w:spacing w:before="300" w:beforeAutospacing="0" w:after="150" w:afterAutospacing="0" w:line="293" w:lineRule="atLeast"/>
        <w:textAlignment w:val="baseline"/>
        <w:rPr>
          <w:rFonts w:ascii="Arial" w:eastAsia="Arial Unicode MS" w:hAnsi="Arial" w:cs="Arial"/>
          <w:b w:val="0"/>
          <w:noProof/>
          <w:color w:val="000000" w:themeColor="text1"/>
          <w:sz w:val="44"/>
          <w:szCs w:val="24"/>
          <w:lang w:val="ru-RU"/>
        </w:rPr>
      </w:pPr>
    </w:p>
    <w:p w14:paraId="50A92057" w14:textId="77777777" w:rsidR="00DA7801" w:rsidRDefault="005C30FB"/>
    <w:sectPr w:rsidR="00DA7801" w:rsidSect="00A4116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0909"/>
    <w:multiLevelType w:val="hybridMultilevel"/>
    <w:tmpl w:val="21786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A2"/>
    <w:rsid w:val="0017536C"/>
    <w:rsid w:val="00201DA2"/>
    <w:rsid w:val="003451AF"/>
    <w:rsid w:val="00371F5C"/>
    <w:rsid w:val="0046676B"/>
    <w:rsid w:val="005C30FB"/>
    <w:rsid w:val="005D0290"/>
    <w:rsid w:val="00616C25"/>
    <w:rsid w:val="007415C7"/>
    <w:rsid w:val="00A4116A"/>
    <w:rsid w:val="00AA1C32"/>
    <w:rsid w:val="00B76E26"/>
    <w:rsid w:val="00C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813F"/>
  <w15:chartTrackingRefBased/>
  <w15:docId w15:val="{3C1AF5B9-CD29-EF48-A381-F83A679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E2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paragraph" w:styleId="Heading2">
    <w:name w:val="heading 2"/>
    <w:basedOn w:val="Normal"/>
    <w:link w:val="Heading2Char"/>
    <w:uiPriority w:val="9"/>
    <w:qFormat/>
    <w:rsid w:val="00B76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6E26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2021-09-29T11:48:00Z</dcterms:created>
  <dcterms:modified xsi:type="dcterms:W3CDTF">2021-09-29T12:35:00Z</dcterms:modified>
</cp:coreProperties>
</file>