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60" w:rsidRDefault="00AB42D0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XX Юбилейная Международная конференция по Вычислительной механике и современным прикладным программным системам (ВМСППС'2017)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24-31 мая 2017 г.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Алушта, Крым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ПЕРВОЕ ИНФОРМАЦИОННОЕ СООБЩЕНИЕ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версия для печати (192 Кб): </w:t>
      </w:r>
      <w:hyperlink r:id="rId4" w:tgtFrame="_blank" w:history="1">
        <w:r>
          <w:rPr>
            <w:rStyle w:val="a3"/>
            <w:rFonts w:ascii="Arial" w:hAnsi="Arial" w:cs="Arial"/>
            <w:color w:val="990099"/>
            <w:sz w:val="23"/>
            <w:szCs w:val="23"/>
            <w:shd w:val="clear" w:color="auto" w:fill="FFFFFF"/>
          </w:rPr>
          <w:t>http://www.cmmass.ru/files/cmmass2017.pdf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Уважаемые коллеги!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Приглашаем Вас принять участие в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вадцатой Юбилейной Международной конференции по Вычислительной механике и современным прикладным программным системам (ВМСППС'2017), которая будет проводиться с 24 по 31 мая 2017 г. в Оздоровительно-учебном центре МАИ "Алушта".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НАУЧНЫЕ НАПРАВЛЕНИЯ КОНФЕРЕНЦИИ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A. Теория и практика современного моделирования. Высокопроизводительные вычисления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B. Информационные технологии, базы и хранилища данных. Интеллектуальные вычисления и нейросетевые технологии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C. Общая механика, механика деформируемого твердого тела. Прочность, разрушение и безопасность конструкций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D. Механика жидкости, газа и плазмы. Аэротермодинамика гиперзвуковых скоростей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E. Методы и средства визуализации, системы обработки изображений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F. Общие проблемы и модели механики сплошных сред на разных масштабных уровнях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G. Биомеханика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H. Задачи теории управления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I. Аэрокосмическая механика. Проблемы создания и эксплуатац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ии аэ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рокосмической техники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J. Компьютерное обучение. Современные компьютерные технологии и подготовка специалистов для ракетно-космической отрасли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Рабочие языки конференции - русский и английский.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Сборник материалов конференции будет опубликован к ее началу.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Материалы, опубликованные в сборнике, после проведения конференции будут размещены на сайте научной электронной библиотеки eLIBRARY.ru и индексированы в базе РИНЦ (Российский индекс научного цитирования).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Доклады, отобранные Оргкомитетом по результатам выступлений на конференции, будут рекомендованы к публикации в журналах, указанных в перечне российских рецензируемых научных журналов ВАК: "Известия РАН. Механика жидкости и газа", "Математическое моделирование" РАН, "Вестник МАИ" и в электронных журналах "Труды МАИ" и "Физико-химическая кинетика в газовой динамике".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ОРГАНИЗАТОРЫ КОНФЕРЕНЦИИ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* Российская академия наук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* Министерство образования и науки РФ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* Московский авиационный институт (национальный исследовательский университет)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* Российский Национальный комитет по теоретической и прикладной механике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* Российский фонд фундаментальных исследований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ОРГКОМИТЕТ КОНФЕРЕНЦИИ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Сопредседатели: Горячева И.Г., Левин В.А., Тишкин В.Ф.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Ученый секретарь: Кузнецова Е.В.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Члены Оргкомитета: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Алифанов О.М., Бабешко В.А., Баженов В.Г., </w:t>
      </w:r>
      <w:r w:rsidR="003C32D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Васильев С.Н.,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Гайфуллин А.М., Ганиев Р.Ф., Голуб В.В., Губайдуллин Д.А., Евтушенко Ю.Г., Егоров И.В., </w:t>
      </w:r>
      <w:r w:rsidR="003C32D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Желтов С.Ю.,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Запрягаев В.И., Климов Д.М., Коротеев А.С., Кузнецов Е.Б., Куликовский А.Г., Липанов А.М., Липатов И.И., Маров М.Я., Матвеенко В.П.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Морозов Н.Ф., Нейланд В.Я., Павленко А.Н., Петров Ю.В., Попов Г.А., Псахье С.Г., Равикович Ю.А., Ребров А.К., Ревизников Д.Л., Рыжов Ю.А., Сон Э.Е., Суржиков С.Т., Фельдман Л.П., Фомин В.М., Фомин Н.А.,</w:t>
      </w:r>
      <w:r w:rsidR="0031286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Чернышев С.Л., Четверушкин Б.Н.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Программный комитет конференции: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Абгарян К.К., Бакулин В.Н.</w:t>
      </w:r>
      <w:r w:rsidR="0046105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(сопредседатель)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Бишаев А.М., Васильев А.Н., Гидаспов В.Ю., Иванов И.Э., Каледин В.О., Ковеня В.М., Крылов С.С., Кузнецов Е.Б., Лукин В.Н., Панов Ю.Н., Ревизников Д.Л.</w:t>
      </w:r>
      <w:r w:rsidR="00461053" w:rsidRPr="0046105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461053">
        <w:rPr>
          <w:rFonts w:ascii="Arial" w:hAnsi="Arial" w:cs="Arial"/>
          <w:color w:val="000000"/>
          <w:sz w:val="23"/>
          <w:szCs w:val="23"/>
          <w:shd w:val="clear" w:color="auto" w:fill="FFFFFF"/>
        </w:rPr>
        <w:t>(сопредседатель)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Тархов Д.А.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Технический комитет конференции: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Гидаспов В.Ю., Демидова О.Л., Донских В.В., Жукова М.Е., Коробовский А.В., Москаленко О.А., Пярнпуу А.А., Северина Н.С., Семенова А.В., Сеницкая В.В., Чугунков С.А., Дуняшов Р.Ш.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МЕСТО ПРОВЕДЕНИЯ КОНФЕРЕНЦИИ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Конференция будет проведена в Оздоровительно-учебном центре МАИ "Алушта", расположенном на Южном берегу Крыма в 18 км от г. Алушта в сторону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Судака. Участники конференции будут размещены в многоэтажном корпусе Оздоровительно-учебного центра. К услугам участников - сооружения для отдыха и спорта, WiFi-интернет. Стоимость проживания с питанием - от 1000 руб./сутки.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Культурная программа конференции включает экскурсионное знакомство с достопримечательностями Крыма.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УСЛОВИЯ УЧАСТИЯ В КОНФЕРЕНЦИИ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Оргвзнос для участников из России и стран СНГ составляет 3540 руб. (включая НДС 540 руб.), для аспирантов и сопровождающих лиц - 2360 руб. (включая НДС 360 руб.),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студенты от оргвзноса освобождаются. Для очных участников, оплачивающих участие из личных средств, сумма всех платежей уменьшается на величину НДС. Оплата в случае заочного участия включает расходы на публикацию тезисов одного доклада в сборнике материалов конференции и составляет 1180 руб. (включая НДС 180 руб.) для всех категорий участников.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ПРЕДСТАВЛЕНИЕ МАТЕРИАЛОВ ДЛЯ УЧАСТИЯ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Тезисы докладов принимаются в двух форматах: Microsoft Word 97-2003 или LaTeX2e. Объем - до трех полных страниц формата A4.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* Для Microsoft Word: поля со всех сторон 25 мм, шрифт Times New Roman, кегль 12pt, межстрочный интервал полуторный. Формулы должны быть набраны в редакторе Microsoft Equation или MathType.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* Для LaTeX2e тезисы оформляются строго в соответствии с образцом, размещенном на сайте конференции: </w:t>
      </w:r>
      <w:hyperlink r:id="rId5" w:tgtFrame="_blank" w:history="1">
        <w:r>
          <w:rPr>
            <w:rStyle w:val="a3"/>
            <w:rFonts w:ascii="Arial" w:hAnsi="Arial" w:cs="Arial"/>
            <w:color w:val="990099"/>
            <w:sz w:val="23"/>
            <w:szCs w:val="23"/>
            <w:shd w:val="clear" w:color="auto" w:fill="FFFFFF"/>
          </w:rPr>
          <w:t>http://www.cmmass.ru/files/template.tex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Необходимо представить исходный файл тезисов в формате .tex, рисунки (при их использовании) и выходной файл тезисов в формате .pdf или .ps.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Тезисы докладов вместе с заявками на участие должны быть направлены по электронному адресу </w:t>
      </w:r>
      <w:hyperlink r:id="rId6" w:history="1">
        <w:r>
          <w:rPr>
            <w:rStyle w:val="a3"/>
            <w:rFonts w:ascii="Arial" w:hAnsi="Arial" w:cs="Arial"/>
            <w:color w:val="000000"/>
            <w:sz w:val="23"/>
            <w:szCs w:val="23"/>
            <w:shd w:val="clear" w:color="auto" w:fill="FFFFFF"/>
          </w:rPr>
          <w:t>thesys@cmmass.ru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не позднее 1 марта 2017 г.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ЗАЯВКА НА УЧАСТИЕ В КОНФЕРЕНЦИИ ВМСППС'2017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1. Фамилия, имя, отчество: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2. Год рождения: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3. Ученая степень, звание (студент, аспирант):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4. Полное название, сокращенное название и адрес организации (указывается для каждого соавтора доклада):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5. Телефон: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6. E-mail: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7. Научное направление (A-J):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8. Название доклада: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9. Укажите Ваши намерения: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[ ] планирую участвовать в конференции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[ ] планирую выступить с докладом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[ ] со мной прибудет __ сопровождающих лиц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[ ] планирую заочное участие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Решение о включении Вашего доклада в программу конференции и дальнейшая информация (способы оплаты оргвзноса, условия проживания и пр.) будет содержаться во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тором информационном сообщении, которое будет разослано зарегистрировавшимся участникам по указанным в заявках электронным адресам в середине марта 2017 г.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КОНТАКТЫ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Почтовый адрес: 125993, Москва A-80, ГСП-3, Волоколамское шоссе, 4, МАИ, кафедра Вычислительной математики и программирования, Оргкомитет ВМСППС'2017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Телефон: </w:t>
      </w:r>
      <w:r>
        <w:rPr>
          <w:rStyle w:val="wmi-callto"/>
          <w:rFonts w:ascii="Arial" w:hAnsi="Arial" w:cs="Arial"/>
          <w:color w:val="000000"/>
          <w:sz w:val="23"/>
          <w:szCs w:val="23"/>
          <w:shd w:val="clear" w:color="auto" w:fill="FFFFFF"/>
        </w:rPr>
        <w:t>(499)158-48-94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>
        <w:rPr>
          <w:rStyle w:val="wmi-callto"/>
          <w:rFonts w:ascii="Arial" w:hAnsi="Arial" w:cs="Arial"/>
          <w:color w:val="000000"/>
          <w:sz w:val="23"/>
          <w:szCs w:val="23"/>
          <w:shd w:val="clear" w:color="auto" w:fill="FFFFFF"/>
        </w:rPr>
        <w:t>(499)158-49-98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Факс: </w:t>
      </w:r>
      <w:r>
        <w:rPr>
          <w:rStyle w:val="wmi-callto"/>
          <w:rFonts w:ascii="Arial" w:hAnsi="Arial" w:cs="Arial"/>
          <w:color w:val="000000"/>
          <w:sz w:val="23"/>
          <w:szCs w:val="23"/>
          <w:shd w:val="clear" w:color="auto" w:fill="FFFFFF"/>
        </w:rPr>
        <w:t>(499)158-56-34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>
        <w:rPr>
          <w:rStyle w:val="wmi-callto"/>
          <w:rFonts w:ascii="Arial" w:hAnsi="Arial" w:cs="Arial"/>
          <w:color w:val="000000"/>
          <w:sz w:val="23"/>
          <w:szCs w:val="23"/>
          <w:shd w:val="clear" w:color="auto" w:fill="FFFFFF"/>
        </w:rPr>
        <w:t>(499)158-49-98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E-mail: </w:t>
      </w:r>
      <w:hyperlink r:id="rId7" w:history="1">
        <w:r>
          <w:rPr>
            <w:rStyle w:val="a3"/>
            <w:rFonts w:ascii="Arial" w:hAnsi="Arial" w:cs="Arial"/>
            <w:color w:val="000000"/>
            <w:sz w:val="23"/>
            <w:szCs w:val="23"/>
            <w:shd w:val="clear" w:color="auto" w:fill="FFFFFF"/>
          </w:rPr>
          <w:t>cmmass@cmmass.ru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hyperlink r:id="rId8" w:history="1">
        <w:r>
          <w:rPr>
            <w:rStyle w:val="a3"/>
            <w:rFonts w:ascii="Arial" w:hAnsi="Arial" w:cs="Arial"/>
            <w:color w:val="000000"/>
            <w:sz w:val="23"/>
            <w:szCs w:val="23"/>
            <w:shd w:val="clear" w:color="auto" w:fill="FFFFFF"/>
          </w:rPr>
          <w:t>thesys@cmmass.ru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(прием тезисов)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Web-сайт: </w:t>
      </w:r>
      <w:hyperlink r:id="rId9" w:tgtFrame="_blank" w:history="1">
        <w:r>
          <w:rPr>
            <w:rStyle w:val="a3"/>
            <w:rFonts w:ascii="Arial" w:hAnsi="Arial" w:cs="Arial"/>
            <w:color w:val="990099"/>
            <w:sz w:val="23"/>
            <w:szCs w:val="23"/>
            <w:shd w:val="clear" w:color="auto" w:fill="FFFFFF"/>
          </w:rPr>
          <w:t>http://www.cmmass.ru</w:t>
        </w:r>
      </w:hyperlink>
    </w:p>
    <w:sectPr w:rsidR="000A4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2D0"/>
    <w:rsid w:val="00003E4D"/>
    <w:rsid w:val="00081340"/>
    <w:rsid w:val="000A4C60"/>
    <w:rsid w:val="000F0D13"/>
    <w:rsid w:val="00126438"/>
    <w:rsid w:val="002073D6"/>
    <w:rsid w:val="002138DE"/>
    <w:rsid w:val="00247728"/>
    <w:rsid w:val="002D5DC4"/>
    <w:rsid w:val="00312868"/>
    <w:rsid w:val="0033676C"/>
    <w:rsid w:val="0039463F"/>
    <w:rsid w:val="003C32D5"/>
    <w:rsid w:val="003E4EC4"/>
    <w:rsid w:val="004173CD"/>
    <w:rsid w:val="00461053"/>
    <w:rsid w:val="00471C99"/>
    <w:rsid w:val="0049248F"/>
    <w:rsid w:val="00517485"/>
    <w:rsid w:val="00587574"/>
    <w:rsid w:val="005F777D"/>
    <w:rsid w:val="006A04A2"/>
    <w:rsid w:val="00793E07"/>
    <w:rsid w:val="00793E3B"/>
    <w:rsid w:val="00812A82"/>
    <w:rsid w:val="00812ADE"/>
    <w:rsid w:val="008D229D"/>
    <w:rsid w:val="009A793A"/>
    <w:rsid w:val="00A127B1"/>
    <w:rsid w:val="00A53F25"/>
    <w:rsid w:val="00A65C12"/>
    <w:rsid w:val="00AB42D0"/>
    <w:rsid w:val="00AE739A"/>
    <w:rsid w:val="00B36D38"/>
    <w:rsid w:val="00B436B8"/>
    <w:rsid w:val="00BA42EC"/>
    <w:rsid w:val="00BB18FD"/>
    <w:rsid w:val="00BB79CA"/>
    <w:rsid w:val="00C94355"/>
    <w:rsid w:val="00CB1329"/>
    <w:rsid w:val="00D12AB9"/>
    <w:rsid w:val="00D16754"/>
    <w:rsid w:val="00D40CEB"/>
    <w:rsid w:val="00D42C35"/>
    <w:rsid w:val="00DA04DC"/>
    <w:rsid w:val="00DD1DE9"/>
    <w:rsid w:val="00E80B6E"/>
    <w:rsid w:val="00F046EE"/>
    <w:rsid w:val="00F240A0"/>
    <w:rsid w:val="00F87C9B"/>
    <w:rsid w:val="00FD0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B42D0"/>
    <w:rPr>
      <w:color w:val="0000FF"/>
      <w:u w:val="single"/>
    </w:rPr>
  </w:style>
  <w:style w:type="character" w:customStyle="1" w:styleId="wmi-callto">
    <w:name w:val="wmi-callto"/>
    <w:rsid w:val="00AB4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sys@cmmas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mmass@cmmas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esys@cmmass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mmass.ru/files/template.te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mmass.ru/files/cmmass2017.pdf" TargetMode="External"/><Relationship Id="rId9" Type="http://schemas.openxmlformats.org/officeDocument/2006/relationships/hyperlink" Target="http://www.cmm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6722</CharactersWithSpaces>
  <SharedDoc>false</SharedDoc>
  <HLinks>
    <vt:vector size="36" baseType="variant">
      <vt:variant>
        <vt:i4>852061</vt:i4>
      </vt:variant>
      <vt:variant>
        <vt:i4>15</vt:i4>
      </vt:variant>
      <vt:variant>
        <vt:i4>0</vt:i4>
      </vt:variant>
      <vt:variant>
        <vt:i4>5</vt:i4>
      </vt:variant>
      <vt:variant>
        <vt:lpwstr>http://www.cmmass.ru/</vt:lpwstr>
      </vt:variant>
      <vt:variant>
        <vt:lpwstr/>
      </vt:variant>
      <vt:variant>
        <vt:i4>4653169</vt:i4>
      </vt:variant>
      <vt:variant>
        <vt:i4>12</vt:i4>
      </vt:variant>
      <vt:variant>
        <vt:i4>0</vt:i4>
      </vt:variant>
      <vt:variant>
        <vt:i4>5</vt:i4>
      </vt:variant>
      <vt:variant>
        <vt:lpwstr>mailto:thesys@cmmass.ru</vt:lpwstr>
      </vt:variant>
      <vt:variant>
        <vt:lpwstr/>
      </vt:variant>
      <vt:variant>
        <vt:i4>5374054</vt:i4>
      </vt:variant>
      <vt:variant>
        <vt:i4>9</vt:i4>
      </vt:variant>
      <vt:variant>
        <vt:i4>0</vt:i4>
      </vt:variant>
      <vt:variant>
        <vt:i4>5</vt:i4>
      </vt:variant>
      <vt:variant>
        <vt:lpwstr>mailto:cmmass@cmmass.ru</vt:lpwstr>
      </vt:variant>
      <vt:variant>
        <vt:lpwstr/>
      </vt:variant>
      <vt:variant>
        <vt:i4>4653169</vt:i4>
      </vt:variant>
      <vt:variant>
        <vt:i4>6</vt:i4>
      </vt:variant>
      <vt:variant>
        <vt:i4>0</vt:i4>
      </vt:variant>
      <vt:variant>
        <vt:i4>5</vt:i4>
      </vt:variant>
      <vt:variant>
        <vt:lpwstr>mailto:thesys@cmmass.ru</vt:lpwstr>
      </vt:variant>
      <vt:variant>
        <vt:lpwstr/>
      </vt:variant>
      <vt:variant>
        <vt:i4>4063284</vt:i4>
      </vt:variant>
      <vt:variant>
        <vt:i4>3</vt:i4>
      </vt:variant>
      <vt:variant>
        <vt:i4>0</vt:i4>
      </vt:variant>
      <vt:variant>
        <vt:i4>5</vt:i4>
      </vt:variant>
      <vt:variant>
        <vt:lpwstr>http://www.cmmass.ru/files/template.tex</vt:lpwstr>
      </vt:variant>
      <vt:variant>
        <vt:lpwstr/>
      </vt:variant>
      <vt:variant>
        <vt:i4>4194393</vt:i4>
      </vt:variant>
      <vt:variant>
        <vt:i4>0</vt:i4>
      </vt:variant>
      <vt:variant>
        <vt:i4>0</vt:i4>
      </vt:variant>
      <vt:variant>
        <vt:i4>5</vt:i4>
      </vt:variant>
      <vt:variant>
        <vt:lpwstr>http://www.cmmass.ru/files/cmmass2017.pdf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2</cp:revision>
  <dcterms:created xsi:type="dcterms:W3CDTF">2017-05-11T08:00:00Z</dcterms:created>
  <dcterms:modified xsi:type="dcterms:W3CDTF">2017-05-11T08:00:00Z</dcterms:modified>
</cp:coreProperties>
</file>