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E03B7" w14:textId="77777777" w:rsidR="00FD7332" w:rsidRPr="002B6811" w:rsidRDefault="00FD7332" w:rsidP="00FD7332">
      <w:pPr>
        <w:ind w:firstLine="426"/>
        <w:jc w:val="both"/>
        <w:rPr>
          <w:sz w:val="28"/>
          <w:u w:val="single"/>
        </w:rPr>
      </w:pPr>
      <w:r w:rsidRPr="002B6811">
        <w:rPr>
          <w:sz w:val="28"/>
          <w:u w:val="single"/>
        </w:rPr>
        <w:t>Пример того, что должно получиться:</w:t>
      </w:r>
    </w:p>
    <w:p w14:paraId="1CD161F8" w14:textId="77777777" w:rsidR="00FD7332" w:rsidRPr="002B6811" w:rsidRDefault="00FD7332" w:rsidP="00FD7332">
      <w:pPr>
        <w:ind w:firstLine="567"/>
        <w:jc w:val="both"/>
        <w:rPr>
          <w:sz w:val="28"/>
        </w:rPr>
      </w:pPr>
    </w:p>
    <w:p w14:paraId="27A81C72" w14:textId="77777777" w:rsidR="00FD7332" w:rsidRPr="002B6811" w:rsidRDefault="00FD7332" w:rsidP="00FD7332">
      <w:pPr>
        <w:pStyle w:val="30"/>
        <w:rPr>
          <w:shd w:val="clear" w:color="auto" w:fill="FFFFFF"/>
        </w:rPr>
      </w:pPr>
      <w:r w:rsidRPr="002B6811">
        <w:rPr>
          <w:shd w:val="clear" w:color="auto" w:fill="FFFFFF"/>
        </w:rPr>
        <w:t>УДК 338</w:t>
      </w:r>
    </w:p>
    <w:p w14:paraId="7758017A" w14:textId="77777777" w:rsidR="00FD7332" w:rsidRPr="002B6811" w:rsidRDefault="00FD7332" w:rsidP="00FD7332">
      <w:pPr>
        <w:pStyle w:val="30"/>
      </w:pPr>
      <w:r w:rsidRPr="002B6811">
        <w:rPr>
          <w:shd w:val="clear" w:color="auto" w:fill="FFFFFF"/>
        </w:rPr>
        <w:t>ББК 65.05</w:t>
      </w:r>
    </w:p>
    <w:p w14:paraId="063D8AC7" w14:textId="77777777" w:rsidR="00FD7332" w:rsidRPr="002B6811" w:rsidRDefault="00FD7332" w:rsidP="00FD7332">
      <w:pPr>
        <w:pStyle w:val="30"/>
        <w:spacing w:after="0"/>
        <w:rPr>
          <w:shd w:val="clear" w:color="auto" w:fill="FFFFFF"/>
        </w:rPr>
      </w:pPr>
      <w:r w:rsidRPr="002B6811">
        <w:rPr>
          <w:shd w:val="clear" w:color="auto" w:fill="FFFFFF"/>
        </w:rPr>
        <w:t>Кирилл Сергеевич БОРИСОВ</w:t>
      </w:r>
    </w:p>
    <w:p w14:paraId="0201A5AD" w14:textId="77777777" w:rsidR="00FD7332" w:rsidRPr="002B6811" w:rsidRDefault="00FD7332" w:rsidP="00FD7332">
      <w:pPr>
        <w:rPr>
          <w:shd w:val="clear" w:color="auto" w:fill="FFFFFF"/>
        </w:rPr>
      </w:pPr>
      <w:r w:rsidRPr="002B6811">
        <w:rPr>
          <w:shd w:val="clear" w:color="auto" w:fill="FFFFFF"/>
        </w:rPr>
        <w:t>Кандидат экономических наук, ведущий специалист</w:t>
      </w:r>
    </w:p>
    <w:p w14:paraId="143D85DD" w14:textId="77777777" w:rsidR="00FD7332" w:rsidRPr="002B6811" w:rsidRDefault="00FD7332" w:rsidP="00FD7332">
      <w:pPr>
        <w:rPr>
          <w:shd w:val="clear" w:color="auto" w:fill="FFFFFF"/>
        </w:rPr>
      </w:pPr>
      <w:r w:rsidRPr="002B6811">
        <w:rPr>
          <w:shd w:val="clear" w:color="auto" w:fill="FFFFFF"/>
        </w:rPr>
        <w:t>Федеральный университет экономики и менеджмента (Воронеж, Россия)</w:t>
      </w:r>
    </w:p>
    <w:p w14:paraId="1745229E" w14:textId="77777777" w:rsidR="00FD7332" w:rsidRPr="002B6811" w:rsidRDefault="00FD7332" w:rsidP="00FD7332">
      <w:pPr>
        <w:rPr>
          <w:shd w:val="clear" w:color="auto" w:fill="FFFFFF"/>
          <w:lang w:val="en-US"/>
        </w:rPr>
      </w:pPr>
      <w:r w:rsidRPr="002B6811">
        <w:rPr>
          <w:i/>
          <w:iCs/>
          <w:lang w:val="en-US"/>
        </w:rPr>
        <w:t>E-mail: k89@gmail.ru</w:t>
      </w:r>
      <w:r w:rsidRPr="002B6811">
        <w:rPr>
          <w:shd w:val="clear" w:color="auto" w:fill="FFFFFF"/>
          <w:lang w:val="en-US"/>
        </w:rPr>
        <w:t xml:space="preserve"> </w:t>
      </w:r>
    </w:p>
    <w:p w14:paraId="0B297380" w14:textId="77777777" w:rsidR="00FD7332" w:rsidRPr="002B6811" w:rsidRDefault="00FD7332" w:rsidP="00FD7332">
      <w:pPr>
        <w:rPr>
          <w:lang w:val="en-US"/>
        </w:rPr>
      </w:pPr>
    </w:p>
    <w:p w14:paraId="50409D70" w14:textId="77777777" w:rsidR="00FD7332" w:rsidRPr="002B6811" w:rsidRDefault="00FD7332" w:rsidP="00FD7332">
      <w:pPr>
        <w:pStyle w:val="10"/>
        <w:ind w:firstLine="0"/>
        <w:rPr>
          <w:b/>
          <w:bCs/>
          <w:shd w:val="clear" w:color="auto" w:fill="FFFFFF"/>
          <w:lang w:val="en-US"/>
        </w:rPr>
      </w:pPr>
      <w:r w:rsidRPr="002B6811">
        <w:rPr>
          <w:b/>
          <w:bCs/>
          <w:shd w:val="clear" w:color="auto" w:fill="FFFFFF"/>
          <w:lang w:val="en-US"/>
        </w:rPr>
        <w:t>Kirill BORISOV</w:t>
      </w:r>
    </w:p>
    <w:p w14:paraId="59E4A468" w14:textId="77777777" w:rsidR="00FD7332" w:rsidRPr="002B6811" w:rsidRDefault="00FD7332" w:rsidP="00FD7332">
      <w:pPr>
        <w:pStyle w:val="10"/>
        <w:ind w:firstLine="0"/>
        <w:rPr>
          <w:i/>
          <w:iCs/>
          <w:shd w:val="clear" w:color="auto" w:fill="FFFFFF"/>
          <w:lang w:val="en-US"/>
        </w:rPr>
      </w:pPr>
      <w:r w:rsidRPr="002B6811">
        <w:rPr>
          <w:lang w:val="en-US"/>
        </w:rPr>
        <w:t>Ph. D. in Economics (</w:t>
      </w:r>
      <w:proofErr w:type="spellStart"/>
      <w:r w:rsidRPr="002B6811">
        <w:rPr>
          <w:i/>
          <w:iCs/>
          <w:lang w:val="en-US"/>
        </w:rPr>
        <w:t>kandidat</w:t>
      </w:r>
      <w:proofErr w:type="spellEnd"/>
      <w:r w:rsidRPr="002B6811">
        <w:rPr>
          <w:i/>
          <w:iCs/>
          <w:lang w:val="en-US"/>
        </w:rPr>
        <w:t xml:space="preserve"> </w:t>
      </w:r>
      <w:proofErr w:type="spellStart"/>
      <w:r w:rsidRPr="002B6811">
        <w:rPr>
          <w:i/>
          <w:iCs/>
          <w:lang w:val="en-US"/>
        </w:rPr>
        <w:t>ekonomicheskikh</w:t>
      </w:r>
      <w:proofErr w:type="spellEnd"/>
      <w:r w:rsidRPr="002B6811">
        <w:rPr>
          <w:i/>
          <w:iCs/>
          <w:lang w:val="en-US"/>
        </w:rPr>
        <w:t xml:space="preserve"> </w:t>
      </w:r>
      <w:proofErr w:type="spellStart"/>
      <w:r w:rsidRPr="002B6811">
        <w:rPr>
          <w:i/>
          <w:iCs/>
          <w:lang w:val="en-US"/>
        </w:rPr>
        <w:t>nauk</w:t>
      </w:r>
      <w:proofErr w:type="spellEnd"/>
      <w:r w:rsidRPr="002B6811">
        <w:rPr>
          <w:lang w:val="en-US"/>
        </w:rPr>
        <w:t xml:space="preserve">), </w:t>
      </w:r>
      <w:r w:rsidRPr="002B6811">
        <w:rPr>
          <w:shd w:val="clear" w:color="auto" w:fill="FFFFFF"/>
          <w:lang w:val="en-US"/>
        </w:rPr>
        <w:t xml:space="preserve">Head Researcher </w:t>
      </w:r>
      <w:r w:rsidRPr="002B6811">
        <w:rPr>
          <w:i/>
          <w:iCs/>
          <w:shd w:val="clear" w:color="auto" w:fill="FFFFFF"/>
          <w:lang w:val="en-US"/>
        </w:rPr>
        <w:t>(</w:t>
      </w:r>
      <w:proofErr w:type="spellStart"/>
      <w:r w:rsidRPr="002B6811">
        <w:rPr>
          <w:i/>
          <w:iCs/>
          <w:shd w:val="clear" w:color="auto" w:fill="FFFFFF"/>
          <w:lang w:val="en-US"/>
        </w:rPr>
        <w:t>vedushchii</w:t>
      </w:r>
      <w:proofErr w:type="spellEnd"/>
      <w:r w:rsidRPr="002B6811">
        <w:rPr>
          <w:i/>
          <w:iCs/>
          <w:shd w:val="clear" w:color="auto" w:fill="FFFFFF"/>
          <w:lang w:val="en-US"/>
        </w:rPr>
        <w:t xml:space="preserve"> </w:t>
      </w:r>
      <w:proofErr w:type="spellStart"/>
      <w:r w:rsidRPr="002B6811">
        <w:rPr>
          <w:i/>
          <w:iCs/>
          <w:shd w:val="clear" w:color="auto" w:fill="FFFFFF"/>
          <w:lang w:val="en-US"/>
        </w:rPr>
        <w:t>spetsialist</w:t>
      </w:r>
      <w:proofErr w:type="spellEnd"/>
      <w:r w:rsidRPr="002B6811">
        <w:rPr>
          <w:i/>
          <w:iCs/>
          <w:shd w:val="clear" w:color="auto" w:fill="FFFFFF"/>
          <w:lang w:val="en-US"/>
        </w:rPr>
        <w:t>)</w:t>
      </w:r>
    </w:p>
    <w:p w14:paraId="33841800" w14:textId="77777777" w:rsidR="00FD7332" w:rsidRPr="002B6811" w:rsidRDefault="00FD7332" w:rsidP="00FD7332">
      <w:pPr>
        <w:pStyle w:val="10"/>
        <w:ind w:firstLine="0"/>
        <w:rPr>
          <w:lang w:val="en-US"/>
        </w:rPr>
      </w:pPr>
      <w:r w:rsidRPr="002B6811">
        <w:rPr>
          <w:shd w:val="clear" w:color="auto" w:fill="FFFFFF"/>
          <w:lang w:val="en-US"/>
        </w:rPr>
        <w:t>Federal University of Economics and management (Voronezh, Russia)</w:t>
      </w:r>
    </w:p>
    <w:p w14:paraId="6D999941" w14:textId="77777777" w:rsidR="00FD7332" w:rsidRPr="00E628AA" w:rsidRDefault="00FD7332" w:rsidP="00FD7332">
      <w:pPr>
        <w:pStyle w:val="10"/>
        <w:ind w:firstLine="0"/>
        <w:rPr>
          <w:b/>
          <w:bCs/>
          <w:i/>
          <w:iCs/>
        </w:rPr>
      </w:pPr>
      <w:r w:rsidRPr="002B6811">
        <w:rPr>
          <w:i/>
          <w:iCs/>
          <w:lang w:val="en-US"/>
        </w:rPr>
        <w:t>E</w:t>
      </w:r>
      <w:r w:rsidRPr="002B6811">
        <w:rPr>
          <w:i/>
          <w:iCs/>
        </w:rPr>
        <w:t>-</w:t>
      </w:r>
      <w:r w:rsidRPr="002B6811">
        <w:rPr>
          <w:i/>
          <w:iCs/>
          <w:lang w:val="en-US"/>
        </w:rPr>
        <w:t>mail</w:t>
      </w:r>
      <w:r w:rsidRPr="002B6811">
        <w:rPr>
          <w:i/>
          <w:iCs/>
        </w:rPr>
        <w:t xml:space="preserve">: </w:t>
      </w:r>
      <w:r w:rsidRPr="002B6811">
        <w:rPr>
          <w:i/>
          <w:iCs/>
          <w:lang w:val="en-US"/>
        </w:rPr>
        <w:t>k</w:t>
      </w:r>
      <w:r w:rsidRPr="002B6811">
        <w:rPr>
          <w:i/>
          <w:iCs/>
        </w:rPr>
        <w:t>89@</w:t>
      </w:r>
      <w:proofErr w:type="spellStart"/>
      <w:r w:rsidRPr="002B6811">
        <w:rPr>
          <w:i/>
          <w:iCs/>
          <w:lang w:val="en-US"/>
        </w:rPr>
        <w:t>gmail</w:t>
      </w:r>
      <w:proofErr w:type="spellEnd"/>
      <w:r w:rsidRPr="002B6811">
        <w:rPr>
          <w:i/>
          <w:iCs/>
        </w:rPr>
        <w:t>.</w:t>
      </w:r>
      <w:proofErr w:type="spellStart"/>
      <w:r w:rsidRPr="002B6811">
        <w:rPr>
          <w:i/>
          <w:iCs/>
          <w:lang w:val="en-US"/>
        </w:rPr>
        <w:t>ru</w:t>
      </w:r>
      <w:proofErr w:type="spellEnd"/>
      <w:r w:rsidRPr="002B6811">
        <w:rPr>
          <w:b/>
          <w:bCs/>
          <w:i/>
          <w:iCs/>
        </w:rPr>
        <w:t xml:space="preserve"> </w:t>
      </w:r>
    </w:p>
    <w:p w14:paraId="389949FA" w14:textId="77777777" w:rsidR="00FD7332" w:rsidRPr="002B6811" w:rsidRDefault="00FD7332" w:rsidP="00FD7332">
      <w:pPr>
        <w:pStyle w:val="10"/>
        <w:ind w:firstLine="0"/>
        <w:rPr>
          <w:b/>
          <w:bCs/>
          <w:i/>
          <w:iCs/>
        </w:rPr>
      </w:pPr>
    </w:p>
    <w:p w14:paraId="6BB7BCEE" w14:textId="77777777" w:rsidR="00FD7332" w:rsidRPr="002B6811" w:rsidRDefault="00FD7332" w:rsidP="00FD7332"/>
    <w:p w14:paraId="02D7F0BF" w14:textId="77777777" w:rsidR="00FD7332" w:rsidRPr="002B6811" w:rsidRDefault="00FD7332" w:rsidP="00FD7332">
      <w:pPr>
        <w:pStyle w:val="21"/>
        <w:jc w:val="center"/>
        <w:rPr>
          <w:rFonts w:ascii="Times New Roman" w:hAnsi="Times New Roman" w:cs="Times New Roman"/>
        </w:rPr>
      </w:pPr>
      <w:r w:rsidRPr="002B6811">
        <w:rPr>
          <w:rFonts w:ascii="Times New Roman" w:hAnsi="Times New Roman" w:cs="Times New Roman"/>
        </w:rPr>
        <w:t>ВЛИЯНИЕ НОВЫХ ЦИФРОВЫХ ТЕХНОЛОГИЙ НА ДЕНЕЖНЫЙ ОБОРОТ</w:t>
      </w:r>
    </w:p>
    <w:p w14:paraId="313B93A6" w14:textId="77777777" w:rsidR="00FD7332" w:rsidRPr="002B6811" w:rsidRDefault="00FD7332" w:rsidP="00FD7332">
      <w:pPr>
        <w:pStyle w:val="10"/>
      </w:pPr>
      <w:r w:rsidRPr="002B6811">
        <w:t xml:space="preserve">Статья посвящена новым цифровым технологиям в Российской Федерации и изменениям в связанном с ними законодательстве в </w:t>
      </w:r>
      <w:r w:rsidRPr="002B6811">
        <w:rPr>
          <w:lang w:val="en-US"/>
        </w:rPr>
        <w:t>XXI</w:t>
      </w:r>
      <w:r w:rsidRPr="002B6811">
        <w:t xml:space="preserve"> в. На основе анализа законов и законопроектов, публиковавшихся в «Российской газете», выявлен максимально полный перечень изменений, состоявшихся в это время. Благодаря этому появилась возможность проследить основные закономерности и тенденции. Особое внимание обращено на период после 2014 г., когда, по мнению некоторых исследователей, в стране наблюдалась «законодательная чехарда».</w:t>
      </w:r>
    </w:p>
    <w:p w14:paraId="559C0CFD" w14:textId="77777777" w:rsidR="00FD7332" w:rsidRPr="002B6811" w:rsidRDefault="00FD7332" w:rsidP="00FD7332">
      <w:pPr>
        <w:pStyle w:val="10"/>
      </w:pPr>
      <w:r w:rsidRPr="002B6811">
        <w:rPr>
          <w:b/>
          <w:bCs/>
        </w:rPr>
        <w:t xml:space="preserve">Ключевые слова: </w:t>
      </w:r>
      <w:r w:rsidRPr="002B6811">
        <w:t xml:space="preserve">экономика, Россия, цифровые технологии, </w:t>
      </w:r>
      <w:proofErr w:type="spellStart"/>
      <w:r w:rsidRPr="002B6811">
        <w:t>блокчейн</w:t>
      </w:r>
      <w:proofErr w:type="spellEnd"/>
      <w:r w:rsidRPr="002B6811">
        <w:t>, денежный оборот.</w:t>
      </w:r>
    </w:p>
    <w:p w14:paraId="5EAB33E7" w14:textId="77777777" w:rsidR="00FD7332" w:rsidRPr="002B6811" w:rsidRDefault="00FD7332" w:rsidP="00FD7332">
      <w:pPr>
        <w:pStyle w:val="10"/>
      </w:pPr>
    </w:p>
    <w:p w14:paraId="68F317A2" w14:textId="77777777" w:rsidR="00FD7332" w:rsidRPr="002B6811" w:rsidRDefault="00FD7332" w:rsidP="00FD7332">
      <w:pPr>
        <w:pStyle w:val="30"/>
        <w:jc w:val="center"/>
        <w:rPr>
          <w:lang w:val="en-US"/>
        </w:rPr>
      </w:pPr>
      <w:r w:rsidRPr="002B6811">
        <w:rPr>
          <w:lang w:val="en-US"/>
        </w:rPr>
        <w:t>Impact of new digital technologies on money turnover</w:t>
      </w:r>
    </w:p>
    <w:p w14:paraId="50DE7F36" w14:textId="77777777" w:rsidR="00FD7332" w:rsidRPr="002B6811" w:rsidRDefault="00FD7332" w:rsidP="00FD7332">
      <w:pPr>
        <w:pStyle w:val="10"/>
        <w:rPr>
          <w:szCs w:val="23"/>
          <w:shd w:val="clear" w:color="auto" w:fill="FFFFFF"/>
          <w:lang w:val="en-US"/>
        </w:rPr>
      </w:pPr>
      <w:r w:rsidRPr="002B6811">
        <w:rPr>
          <w:szCs w:val="23"/>
          <w:shd w:val="clear" w:color="auto" w:fill="FFFFFF"/>
          <w:lang w:val="en-US"/>
        </w:rPr>
        <w:t xml:space="preserve">The article is devoted to new digital technologies in the Russian Federation and changes in related legislation in the XXI century. Based on the analysis of laws and bills published in </w:t>
      </w:r>
      <w:proofErr w:type="spellStart"/>
      <w:r w:rsidRPr="002B6811">
        <w:rPr>
          <w:i/>
          <w:szCs w:val="23"/>
          <w:shd w:val="clear" w:color="auto" w:fill="FFFFFF"/>
          <w:lang w:val="en-US"/>
        </w:rPr>
        <w:t>Rossiyskaya</w:t>
      </w:r>
      <w:proofErr w:type="spellEnd"/>
      <w:r w:rsidRPr="002B6811">
        <w:rPr>
          <w:i/>
          <w:szCs w:val="23"/>
          <w:shd w:val="clear" w:color="auto" w:fill="FFFFFF"/>
          <w:lang w:val="en-US"/>
        </w:rPr>
        <w:t xml:space="preserve"> Gazeta</w:t>
      </w:r>
      <w:r w:rsidRPr="002B6811">
        <w:rPr>
          <w:szCs w:val="23"/>
          <w:shd w:val="clear" w:color="auto" w:fill="FFFFFF"/>
          <w:lang w:val="en-US"/>
        </w:rPr>
        <w:t>, the most complete list of changes that took place at this time is revealed. This made it possible to trace the main patterns and trends. Particular attention is paid to the period after 2014, when, according to some researchers, there was a "legislative leapfrog" in the country.</w:t>
      </w:r>
    </w:p>
    <w:p w14:paraId="02C320E6" w14:textId="77777777" w:rsidR="00FD7332" w:rsidRPr="002B6811" w:rsidRDefault="00FD7332" w:rsidP="00FD7332">
      <w:pPr>
        <w:pStyle w:val="10"/>
        <w:rPr>
          <w:szCs w:val="23"/>
          <w:shd w:val="clear" w:color="auto" w:fill="FFFFFF"/>
          <w:lang w:val="en-US"/>
        </w:rPr>
      </w:pPr>
      <w:r w:rsidRPr="002B6811">
        <w:rPr>
          <w:b/>
          <w:bCs/>
          <w:lang w:val="en-US"/>
        </w:rPr>
        <w:t>Keywords:</w:t>
      </w:r>
      <w:r w:rsidRPr="002B6811">
        <w:rPr>
          <w:lang w:val="en-US"/>
        </w:rPr>
        <w:t xml:space="preserve"> </w:t>
      </w:r>
      <w:r w:rsidRPr="002B6811">
        <w:rPr>
          <w:szCs w:val="23"/>
          <w:shd w:val="clear" w:color="auto" w:fill="FFFFFF"/>
          <w:lang w:val="en-US"/>
        </w:rPr>
        <w:t>economy, Russia, digital technologies, blockchain, money turnover.</w:t>
      </w:r>
    </w:p>
    <w:p w14:paraId="12D1C8B6" w14:textId="77777777" w:rsidR="00FD7332" w:rsidRPr="002B6811" w:rsidRDefault="00FD7332" w:rsidP="00FD7332">
      <w:pPr>
        <w:pStyle w:val="10"/>
        <w:rPr>
          <w:lang w:val="en-US"/>
        </w:rPr>
      </w:pPr>
    </w:p>
    <w:p w14:paraId="150DA798" w14:textId="77777777" w:rsidR="00FD7332" w:rsidRPr="002B6811" w:rsidRDefault="00FD7332" w:rsidP="00FD7332">
      <w:pPr>
        <w:pStyle w:val="10"/>
      </w:pPr>
      <w:r w:rsidRPr="002B6811">
        <w:t>Деньги, точнее, денежные знаки — явление, знакомое каждому. Проблема денег, организации денежного обращения интересовала человечество на протяжении многих веков. И сейчас продолжаются дискуссии о природе и функциях денег, их роли в развитии экономики, реализации экономических законов. Несомненно, деньги — экономическая и историческая категория, имеющая свои особенности на каждом этапе развития товарного производства.</w:t>
      </w:r>
    </w:p>
    <w:p w14:paraId="47E3228C" w14:textId="77777777" w:rsidR="00FD7332" w:rsidRDefault="00FD7332" w:rsidP="00FD7332">
      <w:pPr>
        <w:pStyle w:val="10"/>
      </w:pPr>
      <w:r w:rsidRPr="002B6811">
        <w:t>В долгом процессе развития общества деньги совершенствовались, что — соответственно — приводило к усложнению существующих форм и видов денег. Считается, что эволюция денежных знаков происходила и происходит от простых форм меновой стоимости/денег к более сложным</w:t>
      </w:r>
      <w:r>
        <w:t xml:space="preserve"> (см. </w:t>
      </w:r>
      <w:r w:rsidRPr="00AF24B2">
        <w:rPr>
          <w:i/>
          <w:iCs/>
        </w:rPr>
        <w:t>рис.1</w:t>
      </w:r>
      <w:r>
        <w:t>).</w:t>
      </w:r>
    </w:p>
    <w:p w14:paraId="6FB134C4" w14:textId="77777777" w:rsidR="00FD7332" w:rsidRPr="00CC6070" w:rsidRDefault="00FD7332" w:rsidP="00FD7332">
      <w:pPr>
        <w:jc w:val="center"/>
        <w:rPr>
          <w:rFonts w:eastAsia="Calibri"/>
        </w:rPr>
      </w:pPr>
      <w:r w:rsidRPr="00CC6070">
        <w:rPr>
          <w:noProof/>
        </w:rPr>
        <w:lastRenderedPageBreak/>
        <w:drawing>
          <wp:inline distT="0" distB="0" distL="0" distR="0" wp14:anchorId="27564F90" wp14:editId="3537073A">
            <wp:extent cx="4867167" cy="1674420"/>
            <wp:effectExtent l="19050" t="0" r="0" b="0"/>
            <wp:docPr id="7" name="Рисунок 7" descr="https://www.autodela.ru/assets/images/news/Other/4/Dinamika_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utodela.ru/assets/images/news/Other/4/Dinamika_2010.jpg"/>
                    <pic:cNvPicPr>
                      <a:picLocks noChangeAspect="1" noChangeArrowheads="1"/>
                    </pic:cNvPicPr>
                  </pic:nvPicPr>
                  <pic:blipFill>
                    <a:blip r:embed="rId7" cstate="print">
                      <a:biLevel thresh="50000"/>
                    </a:blip>
                    <a:srcRect/>
                    <a:stretch>
                      <a:fillRect/>
                    </a:stretch>
                  </pic:blipFill>
                  <pic:spPr bwMode="auto">
                    <a:xfrm>
                      <a:off x="0" y="0"/>
                      <a:ext cx="4875357" cy="1677238"/>
                    </a:xfrm>
                    <a:prstGeom prst="rect">
                      <a:avLst/>
                    </a:prstGeom>
                    <a:noFill/>
                    <a:ln w="9525">
                      <a:noFill/>
                      <a:miter lim="800000"/>
                      <a:headEnd/>
                      <a:tailEnd/>
                    </a:ln>
                  </pic:spPr>
                </pic:pic>
              </a:graphicData>
            </a:graphic>
          </wp:inline>
        </w:drawing>
      </w:r>
    </w:p>
    <w:p w14:paraId="7C423038" w14:textId="77777777" w:rsidR="00FD7332" w:rsidRPr="00CC6070" w:rsidRDefault="00FD7332" w:rsidP="00FD7332">
      <w:pPr>
        <w:jc w:val="center"/>
        <w:rPr>
          <w:rFonts w:eastAsia="Calibri"/>
        </w:rPr>
      </w:pPr>
      <w:r w:rsidRPr="00CC6070">
        <w:rPr>
          <w:rFonts w:eastAsia="Calibri"/>
        </w:rPr>
        <w:t>Рис.1. Название рисунка</w:t>
      </w:r>
    </w:p>
    <w:p w14:paraId="1240DFA3" w14:textId="77777777" w:rsidR="00FD7332" w:rsidRDefault="00FD7332" w:rsidP="00FD7332">
      <w:pPr>
        <w:pStyle w:val="10"/>
        <w:ind w:firstLine="0"/>
      </w:pPr>
    </w:p>
    <w:p w14:paraId="5DD03D77" w14:textId="77777777" w:rsidR="00FD7332" w:rsidRPr="002B6811" w:rsidRDefault="00FD7332" w:rsidP="00FD7332">
      <w:pPr>
        <w:pStyle w:val="10"/>
      </w:pPr>
      <w:r w:rsidRPr="002B6811">
        <w:t>Характерно, что каждое направление в экономической теории выдвигало и выдвигает свою теорию денег. В современном мире, на стадии внедрения в повседневную жизнь информационных технологий, появляется новая форма, так называемые «электронные» деньги или деньги на электронном носителе. Особый интерес как у публики, так и в научной среде привлекает совершенно новый феномен, имеющий общее название «</w:t>
      </w:r>
      <w:proofErr w:type="spellStart"/>
      <w:r w:rsidRPr="002B6811">
        <w:t>криптовалюта</w:t>
      </w:r>
      <w:proofErr w:type="spellEnd"/>
      <w:r w:rsidRPr="002B6811">
        <w:t xml:space="preserve">» (автор предпочитает более точное определение «криптосистема обмена») (см. </w:t>
      </w:r>
      <w:r w:rsidRPr="002B6811">
        <w:rPr>
          <w:i/>
        </w:rPr>
        <w:t>табл. 1</w:t>
      </w:r>
      <w:r w:rsidRPr="002B6811">
        <w:t>)</w:t>
      </w:r>
      <w:r w:rsidRPr="002B6811">
        <w:rPr>
          <w:rStyle w:val="a8"/>
        </w:rPr>
        <w:footnoteReference w:id="1"/>
      </w:r>
      <w:r w:rsidRPr="002B6811">
        <w:t xml:space="preserve">. </w:t>
      </w:r>
    </w:p>
    <w:p w14:paraId="18D2E27D" w14:textId="77777777" w:rsidR="00FD7332" w:rsidRPr="002B6811" w:rsidRDefault="00FD7332" w:rsidP="00FD7332">
      <w:pPr>
        <w:pStyle w:val="10"/>
      </w:pPr>
    </w:p>
    <w:p w14:paraId="6D478A3B" w14:textId="77777777" w:rsidR="00FD7332" w:rsidRPr="002B6811" w:rsidRDefault="00FD7332" w:rsidP="00FD7332">
      <w:pPr>
        <w:pStyle w:val="10"/>
        <w:rPr>
          <w:b/>
          <w:szCs w:val="28"/>
        </w:rPr>
      </w:pPr>
      <w:r w:rsidRPr="002B6811">
        <w:rPr>
          <w:b/>
          <w:szCs w:val="28"/>
        </w:rPr>
        <w:t xml:space="preserve">Табл. 1. Влияние </w:t>
      </w:r>
      <w:proofErr w:type="spellStart"/>
      <w:r w:rsidRPr="002B6811">
        <w:rPr>
          <w:b/>
          <w:szCs w:val="28"/>
        </w:rPr>
        <w:t>криптовалют</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132"/>
        <w:gridCol w:w="1183"/>
        <w:gridCol w:w="1183"/>
        <w:gridCol w:w="1098"/>
      </w:tblGrid>
      <w:tr w:rsidR="00FD7332" w:rsidRPr="002B6811" w14:paraId="0DFAE3C3" w14:textId="77777777" w:rsidTr="008B79B9">
        <w:trPr>
          <w:cantSplit/>
        </w:trPr>
        <w:tc>
          <w:tcPr>
            <w:tcW w:w="4975" w:type="dxa"/>
            <w:vMerge w:val="restart"/>
          </w:tcPr>
          <w:p w14:paraId="6C8EFBCE" w14:textId="77777777" w:rsidR="00FD7332" w:rsidRPr="002B6811" w:rsidRDefault="00FD7332" w:rsidP="008B79B9">
            <w:pPr>
              <w:pStyle w:val="10"/>
              <w:rPr>
                <w:b/>
              </w:rPr>
            </w:pPr>
            <w:r w:rsidRPr="002B6811">
              <w:rPr>
                <w:b/>
              </w:rPr>
              <w:t xml:space="preserve">Наименование </w:t>
            </w:r>
            <w:proofErr w:type="spellStart"/>
            <w:r w:rsidRPr="002B6811">
              <w:rPr>
                <w:b/>
              </w:rPr>
              <w:t>криптовалюты</w:t>
            </w:r>
            <w:proofErr w:type="spellEnd"/>
          </w:p>
        </w:tc>
        <w:tc>
          <w:tcPr>
            <w:tcW w:w="4596" w:type="dxa"/>
            <w:gridSpan w:val="4"/>
          </w:tcPr>
          <w:p w14:paraId="445F1023" w14:textId="77777777" w:rsidR="00FD7332" w:rsidRPr="002B6811" w:rsidRDefault="00FD7332" w:rsidP="008B79B9">
            <w:pPr>
              <w:pStyle w:val="10"/>
              <w:rPr>
                <w:b/>
              </w:rPr>
            </w:pPr>
            <w:r w:rsidRPr="002B6811">
              <w:rPr>
                <w:b/>
              </w:rPr>
              <w:t>Степень влияния (в микродозах)</w:t>
            </w:r>
          </w:p>
        </w:tc>
      </w:tr>
      <w:tr w:rsidR="00FD7332" w:rsidRPr="002B6811" w14:paraId="1E296482" w14:textId="77777777" w:rsidTr="008B79B9">
        <w:trPr>
          <w:cantSplit/>
        </w:trPr>
        <w:tc>
          <w:tcPr>
            <w:tcW w:w="4975" w:type="dxa"/>
            <w:vMerge/>
          </w:tcPr>
          <w:p w14:paraId="6D006988" w14:textId="77777777" w:rsidR="00FD7332" w:rsidRPr="002B6811" w:rsidRDefault="00FD7332" w:rsidP="008B79B9">
            <w:pPr>
              <w:pStyle w:val="10"/>
              <w:rPr>
                <w:b/>
              </w:rPr>
            </w:pPr>
          </w:p>
        </w:tc>
        <w:tc>
          <w:tcPr>
            <w:tcW w:w="1132" w:type="dxa"/>
          </w:tcPr>
          <w:p w14:paraId="43DD815D" w14:textId="77777777" w:rsidR="00FD7332" w:rsidRPr="002B6811" w:rsidRDefault="00FD7332" w:rsidP="008B79B9">
            <w:pPr>
              <w:pStyle w:val="10"/>
              <w:rPr>
                <w:b/>
              </w:rPr>
            </w:pPr>
            <w:r w:rsidRPr="002B6811">
              <w:rPr>
                <w:b/>
              </w:rPr>
              <w:t>1</w:t>
            </w:r>
          </w:p>
        </w:tc>
        <w:tc>
          <w:tcPr>
            <w:tcW w:w="1183" w:type="dxa"/>
          </w:tcPr>
          <w:p w14:paraId="23B8A979" w14:textId="77777777" w:rsidR="00FD7332" w:rsidRPr="002B6811" w:rsidRDefault="00FD7332" w:rsidP="008B79B9">
            <w:pPr>
              <w:pStyle w:val="10"/>
              <w:rPr>
                <w:b/>
              </w:rPr>
            </w:pPr>
            <w:r w:rsidRPr="002B6811">
              <w:rPr>
                <w:b/>
              </w:rPr>
              <w:t>2</w:t>
            </w:r>
          </w:p>
        </w:tc>
        <w:tc>
          <w:tcPr>
            <w:tcW w:w="1183" w:type="dxa"/>
          </w:tcPr>
          <w:p w14:paraId="7E4A54E1" w14:textId="77777777" w:rsidR="00FD7332" w:rsidRPr="002B6811" w:rsidRDefault="00FD7332" w:rsidP="008B79B9">
            <w:pPr>
              <w:pStyle w:val="10"/>
              <w:rPr>
                <w:b/>
              </w:rPr>
            </w:pPr>
            <w:r w:rsidRPr="002B6811">
              <w:rPr>
                <w:b/>
              </w:rPr>
              <w:t>3</w:t>
            </w:r>
          </w:p>
        </w:tc>
        <w:tc>
          <w:tcPr>
            <w:tcW w:w="1098" w:type="dxa"/>
          </w:tcPr>
          <w:p w14:paraId="04A73859" w14:textId="77777777" w:rsidR="00FD7332" w:rsidRPr="002B6811" w:rsidRDefault="00FD7332" w:rsidP="008B79B9">
            <w:pPr>
              <w:pStyle w:val="10"/>
              <w:rPr>
                <w:b/>
              </w:rPr>
            </w:pPr>
            <w:r w:rsidRPr="002B6811">
              <w:rPr>
                <w:b/>
              </w:rPr>
              <w:t>4</w:t>
            </w:r>
          </w:p>
        </w:tc>
      </w:tr>
      <w:tr w:rsidR="00FD7332" w:rsidRPr="002B6811" w14:paraId="50CBCB05" w14:textId="77777777" w:rsidTr="008B79B9">
        <w:tc>
          <w:tcPr>
            <w:tcW w:w="4975" w:type="dxa"/>
          </w:tcPr>
          <w:p w14:paraId="35018F37" w14:textId="77777777" w:rsidR="00FD7332" w:rsidRPr="002B6811" w:rsidRDefault="00FD7332" w:rsidP="008B79B9">
            <w:pPr>
              <w:pStyle w:val="10"/>
            </w:pPr>
            <w:proofErr w:type="spellStart"/>
            <w:r w:rsidRPr="002B6811">
              <w:t>Криптовалюта</w:t>
            </w:r>
            <w:proofErr w:type="spellEnd"/>
            <w:r w:rsidRPr="002B6811">
              <w:t xml:space="preserve"> А</w:t>
            </w:r>
          </w:p>
        </w:tc>
        <w:tc>
          <w:tcPr>
            <w:tcW w:w="1132" w:type="dxa"/>
            <w:vAlign w:val="center"/>
          </w:tcPr>
          <w:p w14:paraId="17E00F78" w14:textId="77777777" w:rsidR="00FD7332" w:rsidRPr="002B6811" w:rsidRDefault="00FD7332" w:rsidP="008B79B9">
            <w:pPr>
              <w:pStyle w:val="10"/>
              <w:ind w:firstLine="0"/>
              <w:jc w:val="center"/>
            </w:pPr>
            <w:r w:rsidRPr="002B6811">
              <w:t>107, 8</w:t>
            </w:r>
          </w:p>
        </w:tc>
        <w:tc>
          <w:tcPr>
            <w:tcW w:w="1183" w:type="dxa"/>
            <w:vAlign w:val="center"/>
          </w:tcPr>
          <w:p w14:paraId="09BE23F2" w14:textId="77777777" w:rsidR="00FD7332" w:rsidRPr="002B6811" w:rsidRDefault="00FD7332" w:rsidP="008B79B9">
            <w:pPr>
              <w:pStyle w:val="10"/>
              <w:ind w:firstLine="0"/>
              <w:jc w:val="center"/>
            </w:pPr>
            <w:r w:rsidRPr="002B6811">
              <w:t>116,7</w:t>
            </w:r>
          </w:p>
        </w:tc>
        <w:tc>
          <w:tcPr>
            <w:tcW w:w="1183" w:type="dxa"/>
            <w:vAlign w:val="center"/>
          </w:tcPr>
          <w:p w14:paraId="5E75BAFA" w14:textId="77777777" w:rsidR="00FD7332" w:rsidRPr="002B6811" w:rsidRDefault="00FD7332" w:rsidP="008B79B9">
            <w:pPr>
              <w:pStyle w:val="10"/>
              <w:ind w:firstLine="0"/>
              <w:jc w:val="center"/>
            </w:pPr>
            <w:r w:rsidRPr="002B6811">
              <w:t>125,6</w:t>
            </w:r>
          </w:p>
        </w:tc>
        <w:tc>
          <w:tcPr>
            <w:tcW w:w="1098" w:type="dxa"/>
            <w:vAlign w:val="center"/>
          </w:tcPr>
          <w:p w14:paraId="6592EE45" w14:textId="77777777" w:rsidR="00FD7332" w:rsidRPr="002B6811" w:rsidRDefault="00FD7332" w:rsidP="008B79B9">
            <w:pPr>
              <w:pStyle w:val="10"/>
              <w:ind w:firstLine="0"/>
              <w:jc w:val="center"/>
            </w:pPr>
            <w:r w:rsidRPr="002B6811">
              <w:t>130</w:t>
            </w:r>
          </w:p>
        </w:tc>
      </w:tr>
      <w:tr w:rsidR="00FD7332" w:rsidRPr="002B6811" w14:paraId="5AEC9F59" w14:textId="77777777" w:rsidTr="008B79B9">
        <w:tc>
          <w:tcPr>
            <w:tcW w:w="4975" w:type="dxa"/>
          </w:tcPr>
          <w:p w14:paraId="3538659E" w14:textId="77777777" w:rsidR="00FD7332" w:rsidRPr="002B6811" w:rsidRDefault="00FD7332" w:rsidP="008B79B9">
            <w:pPr>
              <w:pStyle w:val="10"/>
            </w:pPr>
            <w:proofErr w:type="spellStart"/>
            <w:r w:rsidRPr="002B6811">
              <w:t>Криптовалюта</w:t>
            </w:r>
            <w:proofErr w:type="spellEnd"/>
            <w:r w:rsidRPr="002B6811">
              <w:t xml:space="preserve"> Б</w:t>
            </w:r>
          </w:p>
        </w:tc>
        <w:tc>
          <w:tcPr>
            <w:tcW w:w="1132" w:type="dxa"/>
            <w:vAlign w:val="center"/>
          </w:tcPr>
          <w:p w14:paraId="4F9F4054" w14:textId="77777777" w:rsidR="00FD7332" w:rsidRPr="002B6811" w:rsidRDefault="00FD7332" w:rsidP="008B79B9">
            <w:pPr>
              <w:pStyle w:val="10"/>
              <w:ind w:firstLine="0"/>
              <w:jc w:val="center"/>
            </w:pPr>
            <w:r w:rsidRPr="002B6811">
              <w:t>40</w:t>
            </w:r>
          </w:p>
        </w:tc>
        <w:tc>
          <w:tcPr>
            <w:tcW w:w="1183" w:type="dxa"/>
            <w:vAlign w:val="center"/>
          </w:tcPr>
          <w:p w14:paraId="2B73BFDE" w14:textId="77777777" w:rsidR="00FD7332" w:rsidRPr="002B6811" w:rsidRDefault="00FD7332" w:rsidP="008B79B9">
            <w:pPr>
              <w:pStyle w:val="10"/>
              <w:ind w:firstLine="0"/>
              <w:jc w:val="center"/>
            </w:pPr>
            <w:r w:rsidRPr="002B6811">
              <w:t>41,1</w:t>
            </w:r>
          </w:p>
        </w:tc>
        <w:tc>
          <w:tcPr>
            <w:tcW w:w="1183" w:type="dxa"/>
            <w:vAlign w:val="center"/>
          </w:tcPr>
          <w:p w14:paraId="129469F7" w14:textId="77777777" w:rsidR="00FD7332" w:rsidRPr="002B6811" w:rsidRDefault="00FD7332" w:rsidP="008B79B9">
            <w:pPr>
              <w:pStyle w:val="10"/>
              <w:ind w:firstLine="0"/>
              <w:jc w:val="center"/>
            </w:pPr>
            <w:r w:rsidRPr="002B6811">
              <w:t>43,3</w:t>
            </w:r>
          </w:p>
        </w:tc>
        <w:tc>
          <w:tcPr>
            <w:tcW w:w="1098" w:type="dxa"/>
            <w:vAlign w:val="center"/>
          </w:tcPr>
          <w:p w14:paraId="62B1D2B0" w14:textId="77777777" w:rsidR="00FD7332" w:rsidRPr="002B6811" w:rsidRDefault="00FD7332" w:rsidP="008B79B9">
            <w:pPr>
              <w:pStyle w:val="10"/>
              <w:ind w:firstLine="0"/>
              <w:jc w:val="center"/>
            </w:pPr>
            <w:r w:rsidRPr="002B6811">
              <w:t>44,4</w:t>
            </w:r>
          </w:p>
        </w:tc>
      </w:tr>
      <w:tr w:rsidR="00FD7332" w:rsidRPr="002B6811" w14:paraId="3034CF85" w14:textId="77777777" w:rsidTr="008B79B9">
        <w:tc>
          <w:tcPr>
            <w:tcW w:w="4975" w:type="dxa"/>
          </w:tcPr>
          <w:p w14:paraId="42AA0B60" w14:textId="77777777" w:rsidR="00FD7332" w:rsidRPr="002B6811" w:rsidRDefault="00FD7332" w:rsidP="008B79B9">
            <w:pPr>
              <w:pStyle w:val="10"/>
            </w:pPr>
            <w:proofErr w:type="spellStart"/>
            <w:r w:rsidRPr="002B6811">
              <w:t>Криптовалюта</w:t>
            </w:r>
            <w:proofErr w:type="spellEnd"/>
            <w:r w:rsidRPr="002B6811">
              <w:t xml:space="preserve"> </w:t>
            </w:r>
            <w:r w:rsidRPr="002B6811">
              <w:rPr>
                <w:lang w:val="en-US"/>
              </w:rPr>
              <w:t>X</w:t>
            </w:r>
          </w:p>
        </w:tc>
        <w:tc>
          <w:tcPr>
            <w:tcW w:w="1132" w:type="dxa"/>
            <w:vAlign w:val="center"/>
          </w:tcPr>
          <w:p w14:paraId="108326E3" w14:textId="77777777" w:rsidR="00FD7332" w:rsidRPr="002B6811" w:rsidRDefault="00FD7332" w:rsidP="008B79B9">
            <w:pPr>
              <w:pStyle w:val="10"/>
              <w:ind w:firstLine="0"/>
              <w:jc w:val="center"/>
            </w:pPr>
            <w:r w:rsidRPr="002B6811">
              <w:t>12,8</w:t>
            </w:r>
          </w:p>
        </w:tc>
        <w:tc>
          <w:tcPr>
            <w:tcW w:w="1183" w:type="dxa"/>
            <w:vAlign w:val="center"/>
          </w:tcPr>
          <w:p w14:paraId="1277911C" w14:textId="77777777" w:rsidR="00FD7332" w:rsidRPr="002B6811" w:rsidRDefault="00FD7332" w:rsidP="008B79B9">
            <w:pPr>
              <w:pStyle w:val="10"/>
              <w:ind w:firstLine="0"/>
              <w:jc w:val="center"/>
            </w:pPr>
            <w:r w:rsidRPr="002B6811">
              <w:t>12,8</w:t>
            </w:r>
          </w:p>
        </w:tc>
        <w:tc>
          <w:tcPr>
            <w:tcW w:w="1183" w:type="dxa"/>
            <w:vAlign w:val="center"/>
          </w:tcPr>
          <w:p w14:paraId="10068CF5" w14:textId="77777777" w:rsidR="00FD7332" w:rsidRPr="002B6811" w:rsidRDefault="00FD7332" w:rsidP="008B79B9">
            <w:pPr>
              <w:pStyle w:val="10"/>
              <w:ind w:firstLine="0"/>
              <w:jc w:val="center"/>
            </w:pPr>
            <w:r w:rsidRPr="002B6811">
              <w:t>12,8</w:t>
            </w:r>
          </w:p>
        </w:tc>
        <w:tc>
          <w:tcPr>
            <w:tcW w:w="1098" w:type="dxa"/>
            <w:vAlign w:val="center"/>
          </w:tcPr>
          <w:p w14:paraId="665A45CE" w14:textId="77777777" w:rsidR="00FD7332" w:rsidRPr="002B6811" w:rsidRDefault="00FD7332" w:rsidP="008B79B9">
            <w:pPr>
              <w:pStyle w:val="10"/>
              <w:ind w:firstLine="0"/>
              <w:jc w:val="center"/>
            </w:pPr>
            <w:r w:rsidRPr="002B6811">
              <w:t>12,8</w:t>
            </w:r>
          </w:p>
        </w:tc>
      </w:tr>
    </w:tbl>
    <w:p w14:paraId="7509F96E" w14:textId="77777777" w:rsidR="00FD7332" w:rsidRPr="002B6811" w:rsidRDefault="00FD7332" w:rsidP="00FD7332">
      <w:pPr>
        <w:pStyle w:val="10"/>
        <w:ind w:firstLine="0"/>
      </w:pPr>
    </w:p>
    <w:p w14:paraId="1AB2E22E" w14:textId="77777777" w:rsidR="00FD7332" w:rsidRPr="002B6811" w:rsidRDefault="00FD7332" w:rsidP="00FD7332">
      <w:pPr>
        <w:pStyle w:val="10"/>
      </w:pPr>
      <w:r w:rsidRPr="002B6811">
        <w:t>Появление нового класса «IT-денег» (фактически это программные продукты, позволяющие выполнять основные функции «традиционных» денежных носителей, в частности, золота и бумажных денежных знаков) раскололо научный мир. Это явление принципиально «не интегрируется» в практику современного капиталистического общества, тем самым отрицая построенные на её базе основные направления современной денежно-кредитной политики: монетаризм и </w:t>
      </w:r>
      <w:proofErr w:type="spellStart"/>
      <w:r w:rsidRPr="002B6811">
        <w:t>неокейнсианство</w:t>
      </w:r>
      <w:proofErr w:type="spellEnd"/>
      <w:r w:rsidRPr="002B6811">
        <w:t xml:space="preserve"> в виде MMT (</w:t>
      </w:r>
      <w:proofErr w:type="spellStart"/>
      <w:r w:rsidRPr="002B6811">
        <w:t>modern</w:t>
      </w:r>
      <w:proofErr w:type="spellEnd"/>
      <w:r w:rsidRPr="002B6811">
        <w:t xml:space="preserve"> </w:t>
      </w:r>
      <w:proofErr w:type="spellStart"/>
      <w:r w:rsidRPr="002B6811">
        <w:t>monetary</w:t>
      </w:r>
      <w:proofErr w:type="spellEnd"/>
      <w:r w:rsidRPr="002B6811">
        <w:t xml:space="preserve"> </w:t>
      </w:r>
      <w:proofErr w:type="spellStart"/>
      <w:r w:rsidRPr="002B6811">
        <w:t>theory</w:t>
      </w:r>
      <w:proofErr w:type="spellEnd"/>
      <w:r w:rsidRPr="002B6811">
        <w:t xml:space="preserve">). </w:t>
      </w:r>
      <w:r w:rsidRPr="002B6811">
        <w:rPr>
          <w:rStyle w:val="a8"/>
        </w:rPr>
        <w:footnoteReference w:id="2"/>
      </w:r>
      <w:r w:rsidRPr="002B6811">
        <w:t>.</w:t>
      </w:r>
    </w:p>
    <w:p w14:paraId="5B9BC3DE" w14:textId="77777777" w:rsidR="00FD7332" w:rsidRPr="002B6811" w:rsidRDefault="00FD7332" w:rsidP="00FD7332">
      <w:pPr>
        <w:pStyle w:val="10"/>
      </w:pPr>
    </w:p>
    <w:p w14:paraId="01B60E98" w14:textId="77777777" w:rsidR="00FD7332" w:rsidRPr="002B6811" w:rsidRDefault="00FD7332" w:rsidP="00FD7332">
      <w:pPr>
        <w:pStyle w:val="30"/>
      </w:pPr>
      <w:r w:rsidRPr="002B6811">
        <w:t>Список литературы</w:t>
      </w:r>
    </w:p>
    <w:p w14:paraId="405A82C2" w14:textId="77777777" w:rsidR="00FD7332" w:rsidRPr="002B6811" w:rsidRDefault="00FD7332" w:rsidP="00AE5E67">
      <w:pPr>
        <w:pStyle w:val="6References"/>
        <w:numPr>
          <w:ilvl w:val="0"/>
          <w:numId w:val="3"/>
        </w:numPr>
        <w:ind w:left="426" w:hanging="426"/>
        <w:rPr>
          <w:shd w:val="clear" w:color="auto" w:fill="FFFFFF"/>
          <w:lang w:val="en-US"/>
        </w:rPr>
      </w:pPr>
      <w:proofErr w:type="spellStart"/>
      <w:r w:rsidRPr="002B6811">
        <w:rPr>
          <w:i/>
          <w:iCs/>
          <w:shd w:val="clear" w:color="auto" w:fill="FFFFFF"/>
        </w:rPr>
        <w:t>Дякин</w:t>
      </w:r>
      <w:proofErr w:type="spellEnd"/>
      <w:r w:rsidRPr="002B6811">
        <w:rPr>
          <w:i/>
          <w:iCs/>
          <w:shd w:val="clear" w:color="auto" w:fill="FFFFFF"/>
        </w:rPr>
        <w:t xml:space="preserve"> В. С. </w:t>
      </w:r>
      <w:r w:rsidRPr="002B6811">
        <w:rPr>
          <w:shd w:val="clear" w:color="auto" w:fill="FFFFFF"/>
        </w:rPr>
        <w:t xml:space="preserve">Российская экономика в </w:t>
      </w:r>
      <w:r w:rsidRPr="002B6811">
        <w:rPr>
          <w:shd w:val="clear" w:color="auto" w:fill="FFFFFF"/>
          <w:lang w:val="en-US"/>
        </w:rPr>
        <w:t>XXI</w:t>
      </w:r>
      <w:r w:rsidRPr="002B6811">
        <w:rPr>
          <w:shd w:val="clear" w:color="auto" w:fill="FFFFFF"/>
        </w:rPr>
        <w:t xml:space="preserve"> в. СПб., 2017. </w:t>
      </w:r>
      <w:r w:rsidRPr="002B6811">
        <w:rPr>
          <w:shd w:val="clear" w:color="auto" w:fill="FFFFFF"/>
          <w:lang w:val="en-US"/>
        </w:rPr>
        <w:t xml:space="preserve">363 </w:t>
      </w:r>
      <w:r w:rsidRPr="002B6811">
        <w:rPr>
          <w:shd w:val="clear" w:color="auto" w:fill="FFFFFF"/>
        </w:rPr>
        <w:t>с</w:t>
      </w:r>
      <w:r w:rsidRPr="002B6811">
        <w:rPr>
          <w:shd w:val="clear" w:color="auto" w:fill="FFFFFF"/>
          <w:lang w:val="en-US"/>
        </w:rPr>
        <w:t>.</w:t>
      </w:r>
    </w:p>
    <w:p w14:paraId="6B572664" w14:textId="77777777" w:rsidR="00FD7332" w:rsidRPr="002B6811" w:rsidRDefault="00FD7332" w:rsidP="00AE5E67">
      <w:pPr>
        <w:pStyle w:val="6References"/>
        <w:numPr>
          <w:ilvl w:val="0"/>
          <w:numId w:val="3"/>
        </w:numPr>
        <w:ind w:left="426" w:hanging="426"/>
      </w:pPr>
      <w:r w:rsidRPr="002B6811">
        <w:rPr>
          <w:rStyle w:val="italic"/>
          <w:i/>
          <w:szCs w:val="27"/>
          <w:lang w:val="en-US"/>
        </w:rPr>
        <w:t>Nakamoto S.</w:t>
      </w:r>
      <w:r w:rsidRPr="002B6811">
        <w:rPr>
          <w:lang w:val="en-US"/>
        </w:rPr>
        <w:t xml:space="preserve"> Bitcoin: A Peer-to-Peer Electronic Cash System // </w:t>
      </w:r>
      <w:r w:rsidRPr="002B6811">
        <w:t>Экономика</w:t>
      </w:r>
      <w:r w:rsidRPr="002B6811">
        <w:rPr>
          <w:lang w:val="en-US"/>
        </w:rPr>
        <w:t xml:space="preserve"> </w:t>
      </w:r>
      <w:r w:rsidRPr="002B6811">
        <w:t>для</w:t>
      </w:r>
      <w:r w:rsidRPr="002B6811">
        <w:rPr>
          <w:lang w:val="en-US"/>
        </w:rPr>
        <w:t xml:space="preserve"> </w:t>
      </w:r>
      <w:r w:rsidRPr="002B6811">
        <w:t>чайников</w:t>
      </w:r>
      <w:r w:rsidRPr="002B6811">
        <w:rPr>
          <w:lang w:val="en-US"/>
        </w:rPr>
        <w:t xml:space="preserve"> (</w:t>
      </w:r>
      <w:r w:rsidRPr="002B6811">
        <w:t>электронный</w:t>
      </w:r>
      <w:r w:rsidRPr="002B6811">
        <w:rPr>
          <w:lang w:val="en-US"/>
        </w:rPr>
        <w:t xml:space="preserve"> </w:t>
      </w:r>
      <w:r w:rsidRPr="002B6811">
        <w:t>ресурс</w:t>
      </w:r>
      <w:r w:rsidRPr="002B6811">
        <w:rPr>
          <w:lang w:val="en-US"/>
        </w:rPr>
        <w:t>). URL</w:t>
      </w:r>
      <w:r w:rsidRPr="002B6811">
        <w:t xml:space="preserve">: </w:t>
      </w:r>
      <w:hyperlink r:id="rId8" w:history="1">
        <w:r w:rsidRPr="002B6811">
          <w:rPr>
            <w:rStyle w:val="a5"/>
            <w:color w:val="auto"/>
            <w:szCs w:val="27"/>
            <w:u w:val="none"/>
            <w:lang w:val="en-US"/>
          </w:rPr>
          <w:t>https</w:t>
        </w:r>
        <w:r w:rsidRPr="002B6811">
          <w:rPr>
            <w:rStyle w:val="a5"/>
            <w:color w:val="auto"/>
            <w:szCs w:val="27"/>
            <w:u w:val="none"/>
          </w:rPr>
          <w:t>://</w:t>
        </w:r>
        <w:proofErr w:type="spellStart"/>
        <w:r w:rsidRPr="002B6811">
          <w:rPr>
            <w:rStyle w:val="a5"/>
            <w:color w:val="auto"/>
            <w:szCs w:val="27"/>
            <w:u w:val="none"/>
            <w:lang w:val="en-US"/>
          </w:rPr>
          <w:t>habr</w:t>
        </w:r>
        <w:proofErr w:type="spellEnd"/>
        <w:r w:rsidRPr="002B6811">
          <w:rPr>
            <w:rStyle w:val="a5"/>
            <w:color w:val="auto"/>
            <w:szCs w:val="27"/>
            <w:u w:val="none"/>
          </w:rPr>
          <w:t>.</w:t>
        </w:r>
        <w:r w:rsidRPr="002B6811">
          <w:rPr>
            <w:rStyle w:val="a5"/>
            <w:color w:val="auto"/>
            <w:szCs w:val="27"/>
            <w:u w:val="none"/>
            <w:lang w:val="en-US"/>
          </w:rPr>
          <w:t>com</w:t>
        </w:r>
        <w:r w:rsidRPr="002B6811">
          <w:rPr>
            <w:rStyle w:val="a5"/>
            <w:color w:val="auto"/>
            <w:szCs w:val="27"/>
            <w:u w:val="none"/>
          </w:rPr>
          <w:t>/</w:t>
        </w:r>
        <w:proofErr w:type="spellStart"/>
        <w:r w:rsidRPr="002B6811">
          <w:rPr>
            <w:rStyle w:val="a5"/>
            <w:color w:val="auto"/>
            <w:szCs w:val="27"/>
            <w:u w:val="none"/>
            <w:lang w:val="en-US"/>
          </w:rPr>
          <w:t>ru</w:t>
        </w:r>
        <w:proofErr w:type="spellEnd"/>
        <w:r w:rsidRPr="002B6811">
          <w:rPr>
            <w:rStyle w:val="a5"/>
            <w:color w:val="auto"/>
            <w:szCs w:val="27"/>
            <w:u w:val="none"/>
          </w:rPr>
          <w:t>/</w:t>
        </w:r>
        <w:r w:rsidRPr="002B6811">
          <w:rPr>
            <w:rStyle w:val="a5"/>
            <w:color w:val="auto"/>
            <w:szCs w:val="27"/>
            <w:u w:val="none"/>
            <w:lang w:val="en-US"/>
          </w:rPr>
          <w:t>post</w:t>
        </w:r>
        <w:r w:rsidRPr="002B6811">
          <w:rPr>
            <w:rStyle w:val="a5"/>
            <w:color w:val="auto"/>
            <w:szCs w:val="27"/>
            <w:u w:val="none"/>
          </w:rPr>
          <w:t>/215557</w:t>
        </w:r>
      </w:hyperlink>
      <w:r w:rsidRPr="002B6811">
        <w:rPr>
          <w:lang w:val="en-US"/>
        </w:rPr>
        <w:t> </w:t>
      </w:r>
      <w:r w:rsidRPr="002B6811">
        <w:t>(дата обращения: 20.06.2019).</w:t>
      </w:r>
    </w:p>
    <w:p w14:paraId="0968B9FA" w14:textId="77777777" w:rsidR="00FD7332" w:rsidRPr="002B6811" w:rsidRDefault="00FD7332" w:rsidP="00FD7332">
      <w:pPr>
        <w:pStyle w:val="6References"/>
      </w:pPr>
    </w:p>
    <w:p w14:paraId="11B351D0" w14:textId="77777777" w:rsidR="00FD7332" w:rsidRPr="002B6811" w:rsidRDefault="00FD7332" w:rsidP="00FD7332">
      <w:pPr>
        <w:pStyle w:val="6References"/>
        <w:rPr>
          <w:shd w:val="clear" w:color="auto" w:fill="FFFFFF"/>
        </w:rPr>
      </w:pPr>
      <w:r w:rsidRPr="002B6811">
        <w:t>Статья выполнена в рамках гранта Уральского фонда экономических исследований, номер проекта 76-А-178-69.</w:t>
      </w:r>
    </w:p>
    <w:p w14:paraId="0E19E2BF" w14:textId="663F9050" w:rsidR="008D55B6" w:rsidRPr="00FD7332" w:rsidRDefault="008D55B6" w:rsidP="00FD7332"/>
    <w:sectPr w:rsidR="008D55B6" w:rsidRPr="00FD7332" w:rsidSect="00C07F7B">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C0E1E" w14:textId="77777777" w:rsidR="00130422" w:rsidRDefault="00130422">
      <w:r>
        <w:separator/>
      </w:r>
    </w:p>
  </w:endnote>
  <w:endnote w:type="continuationSeparator" w:id="0">
    <w:p w14:paraId="6E9C27AB" w14:textId="77777777" w:rsidR="00130422" w:rsidRDefault="0013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BCFD4" w14:textId="77777777" w:rsidR="00130422" w:rsidRDefault="00130422">
      <w:r>
        <w:separator/>
      </w:r>
    </w:p>
  </w:footnote>
  <w:footnote w:type="continuationSeparator" w:id="0">
    <w:p w14:paraId="3503E53D" w14:textId="77777777" w:rsidR="00130422" w:rsidRDefault="00130422">
      <w:r>
        <w:continuationSeparator/>
      </w:r>
    </w:p>
  </w:footnote>
  <w:footnote w:id="1">
    <w:p w14:paraId="1B1D1397" w14:textId="77777777" w:rsidR="00FD7332" w:rsidRPr="008E4904" w:rsidRDefault="00FD7332" w:rsidP="00FD7332">
      <w:pPr>
        <w:pStyle w:val="ab"/>
        <w:jc w:val="both"/>
        <w:rPr>
          <w:lang w:val="en-US"/>
        </w:rPr>
      </w:pPr>
      <w:r>
        <w:rPr>
          <w:rStyle w:val="a8"/>
          <w:szCs w:val="24"/>
        </w:rPr>
        <w:footnoteRef/>
      </w:r>
      <w:r>
        <w:rPr>
          <w:szCs w:val="24"/>
        </w:rPr>
        <w:t xml:space="preserve"> </w:t>
      </w:r>
      <w:proofErr w:type="spellStart"/>
      <w:r>
        <w:rPr>
          <w:i/>
          <w:iCs/>
          <w:shd w:val="clear" w:color="auto" w:fill="FFFFFF"/>
        </w:rPr>
        <w:t>Дякин</w:t>
      </w:r>
      <w:proofErr w:type="spellEnd"/>
      <w:r>
        <w:rPr>
          <w:i/>
          <w:iCs/>
          <w:shd w:val="clear" w:color="auto" w:fill="FFFFFF"/>
        </w:rPr>
        <w:t xml:space="preserve"> В. С. </w:t>
      </w:r>
      <w:r>
        <w:rPr>
          <w:shd w:val="clear" w:color="auto" w:fill="FFFFFF"/>
        </w:rPr>
        <w:t xml:space="preserve">Российская экономика в </w:t>
      </w:r>
      <w:r>
        <w:rPr>
          <w:shd w:val="clear" w:color="auto" w:fill="FFFFFF"/>
          <w:lang w:val="en-US"/>
        </w:rPr>
        <w:t>XXI</w:t>
      </w:r>
      <w:r>
        <w:rPr>
          <w:shd w:val="clear" w:color="auto" w:fill="FFFFFF"/>
        </w:rPr>
        <w:t xml:space="preserve"> в. СПб., 2017. С</w:t>
      </w:r>
      <w:r w:rsidRPr="008E4904">
        <w:rPr>
          <w:shd w:val="clear" w:color="auto" w:fill="FFFFFF"/>
          <w:lang w:val="en-US"/>
        </w:rPr>
        <w:t>. 432.</w:t>
      </w:r>
    </w:p>
  </w:footnote>
  <w:footnote w:id="2">
    <w:p w14:paraId="45854153" w14:textId="77777777" w:rsidR="00FD7332" w:rsidRPr="009E6F01" w:rsidRDefault="00FD7332" w:rsidP="00FD7332">
      <w:pPr>
        <w:pStyle w:val="ab"/>
        <w:rPr>
          <w:lang w:val="en-US"/>
        </w:rPr>
      </w:pPr>
      <w:r>
        <w:rPr>
          <w:rStyle w:val="a8"/>
        </w:rPr>
        <w:footnoteRef/>
      </w:r>
      <w:r w:rsidRPr="008E4904">
        <w:rPr>
          <w:lang w:val="en-US"/>
        </w:rPr>
        <w:t xml:space="preserve"> </w:t>
      </w:r>
      <w:r w:rsidRPr="008E4904">
        <w:rPr>
          <w:rStyle w:val="italic"/>
          <w:i/>
          <w:szCs w:val="27"/>
          <w:lang w:val="en-US"/>
        </w:rPr>
        <w:t>Nakamoto S.</w:t>
      </w:r>
      <w:r w:rsidRPr="008E4904">
        <w:rPr>
          <w:lang w:val="en-US"/>
        </w:rPr>
        <w:t xml:space="preserve"> Bitcoin: A Peer-to-Peer Electronic Cash System // </w:t>
      </w:r>
      <w:r>
        <w:t>Экономика</w:t>
      </w:r>
      <w:r w:rsidRPr="008E4904">
        <w:rPr>
          <w:lang w:val="en-US"/>
        </w:rPr>
        <w:t xml:space="preserve"> </w:t>
      </w:r>
      <w:r>
        <w:t>для</w:t>
      </w:r>
      <w:r w:rsidRPr="008E4904">
        <w:rPr>
          <w:lang w:val="en-US"/>
        </w:rPr>
        <w:t xml:space="preserve"> </w:t>
      </w:r>
      <w:r>
        <w:t>чайников</w:t>
      </w:r>
      <w:r w:rsidRPr="008E4904">
        <w:rPr>
          <w:lang w:val="en-US"/>
        </w:rPr>
        <w:t xml:space="preserve"> (</w:t>
      </w:r>
      <w:r>
        <w:t>электронный</w:t>
      </w:r>
      <w:r w:rsidRPr="008E4904">
        <w:rPr>
          <w:lang w:val="en-US"/>
        </w:rPr>
        <w:t xml:space="preserve"> </w:t>
      </w:r>
      <w:r>
        <w:t>ресурс</w:t>
      </w:r>
      <w:r w:rsidRPr="008E4904">
        <w:rPr>
          <w:lang w:val="en-US"/>
        </w:rPr>
        <w:t xml:space="preserve">). </w:t>
      </w:r>
      <w:r>
        <w:rPr>
          <w:lang w:val="en-US"/>
        </w:rPr>
        <w:t>URL</w:t>
      </w:r>
      <w:r w:rsidRPr="009E6F01">
        <w:rPr>
          <w:lang w:val="en-US"/>
        </w:rPr>
        <w:t xml:space="preserve">: </w:t>
      </w:r>
      <w:hyperlink r:id="rId1" w:history="1">
        <w:r w:rsidRPr="008E4904">
          <w:rPr>
            <w:rStyle w:val="a5"/>
            <w:color w:val="auto"/>
            <w:szCs w:val="27"/>
            <w:u w:val="none"/>
            <w:lang w:val="en-US"/>
          </w:rPr>
          <w:t>https</w:t>
        </w:r>
        <w:r w:rsidRPr="009E6F01">
          <w:rPr>
            <w:rStyle w:val="a5"/>
            <w:color w:val="auto"/>
            <w:szCs w:val="27"/>
            <w:u w:val="none"/>
            <w:lang w:val="en-US"/>
          </w:rPr>
          <w:t>://</w:t>
        </w:r>
        <w:r w:rsidRPr="008E4904">
          <w:rPr>
            <w:rStyle w:val="a5"/>
            <w:color w:val="auto"/>
            <w:szCs w:val="27"/>
            <w:u w:val="none"/>
            <w:lang w:val="en-US"/>
          </w:rPr>
          <w:t>habr</w:t>
        </w:r>
        <w:r w:rsidRPr="009E6F01">
          <w:rPr>
            <w:rStyle w:val="a5"/>
            <w:color w:val="auto"/>
            <w:szCs w:val="27"/>
            <w:u w:val="none"/>
            <w:lang w:val="en-US"/>
          </w:rPr>
          <w:t>.</w:t>
        </w:r>
        <w:r w:rsidRPr="008E4904">
          <w:rPr>
            <w:rStyle w:val="a5"/>
            <w:color w:val="auto"/>
            <w:szCs w:val="27"/>
            <w:u w:val="none"/>
            <w:lang w:val="en-US"/>
          </w:rPr>
          <w:t>com</w:t>
        </w:r>
        <w:r w:rsidRPr="009E6F01">
          <w:rPr>
            <w:rStyle w:val="a5"/>
            <w:color w:val="auto"/>
            <w:szCs w:val="27"/>
            <w:u w:val="none"/>
            <w:lang w:val="en-US"/>
          </w:rPr>
          <w:t>/</w:t>
        </w:r>
        <w:r w:rsidRPr="008E4904">
          <w:rPr>
            <w:rStyle w:val="a5"/>
            <w:color w:val="auto"/>
            <w:szCs w:val="27"/>
            <w:u w:val="none"/>
            <w:lang w:val="en-US"/>
          </w:rPr>
          <w:t>ru</w:t>
        </w:r>
        <w:r w:rsidRPr="009E6F01">
          <w:rPr>
            <w:rStyle w:val="a5"/>
            <w:color w:val="auto"/>
            <w:szCs w:val="27"/>
            <w:u w:val="none"/>
            <w:lang w:val="en-US"/>
          </w:rPr>
          <w:t>/</w:t>
        </w:r>
        <w:r w:rsidRPr="008E4904">
          <w:rPr>
            <w:rStyle w:val="a5"/>
            <w:color w:val="auto"/>
            <w:szCs w:val="27"/>
            <w:u w:val="none"/>
            <w:lang w:val="en-US"/>
          </w:rPr>
          <w:t>post</w:t>
        </w:r>
        <w:r w:rsidRPr="009E6F01">
          <w:rPr>
            <w:rStyle w:val="a5"/>
            <w:color w:val="auto"/>
            <w:szCs w:val="27"/>
            <w:u w:val="none"/>
            <w:lang w:val="en-US"/>
          </w:rPr>
          <w:t>/215557</w:t>
        </w:r>
      </w:hyperlink>
      <w:r w:rsidRPr="008E4904">
        <w:rPr>
          <w:lang w:val="en-US"/>
        </w:rPr>
        <w:t> </w:t>
      </w:r>
      <w:r w:rsidRPr="009E6F01">
        <w:rPr>
          <w:lang w:val="en-US"/>
        </w:rPr>
        <w:t>(</w:t>
      </w:r>
      <w:r w:rsidRPr="008E4904">
        <w:t>дата</w:t>
      </w:r>
      <w:r w:rsidRPr="009E6F01">
        <w:rPr>
          <w:lang w:val="en-US"/>
        </w:rPr>
        <w:t xml:space="preserve"> </w:t>
      </w:r>
      <w:r w:rsidRPr="008E4904">
        <w:t>обращения</w:t>
      </w:r>
      <w:r w:rsidRPr="009E6F01">
        <w:rPr>
          <w:lang w:val="en-US"/>
        </w:rPr>
        <w:t>: 20.06.2019).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3D7201"/>
    <w:multiLevelType w:val="hybridMultilevel"/>
    <w:tmpl w:val="DC36B86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567E6383"/>
    <w:multiLevelType w:val="hybridMultilevel"/>
    <w:tmpl w:val="BBA2AEEE"/>
    <w:lvl w:ilvl="0" w:tplc="52C26CC8">
      <w:start w:val="1"/>
      <w:numFmt w:val="decimal"/>
      <w:lvlText w:val="%1."/>
      <w:lvlJc w:val="left"/>
      <w:pPr>
        <w:tabs>
          <w:tab w:val="num" w:pos="720"/>
        </w:tabs>
        <w:ind w:left="720" w:hanging="360"/>
      </w:pPr>
    </w:lvl>
    <w:lvl w:ilvl="1" w:tplc="A75639F6" w:tentative="1">
      <w:start w:val="1"/>
      <w:numFmt w:val="decimal"/>
      <w:lvlText w:val="%2."/>
      <w:lvlJc w:val="left"/>
      <w:pPr>
        <w:tabs>
          <w:tab w:val="num" w:pos="1440"/>
        </w:tabs>
        <w:ind w:left="1440" w:hanging="360"/>
      </w:pPr>
    </w:lvl>
    <w:lvl w:ilvl="2" w:tplc="E3420620" w:tentative="1">
      <w:start w:val="1"/>
      <w:numFmt w:val="decimal"/>
      <w:lvlText w:val="%3."/>
      <w:lvlJc w:val="left"/>
      <w:pPr>
        <w:tabs>
          <w:tab w:val="num" w:pos="2160"/>
        </w:tabs>
        <w:ind w:left="2160" w:hanging="360"/>
      </w:pPr>
    </w:lvl>
    <w:lvl w:ilvl="3" w:tplc="32F094FE" w:tentative="1">
      <w:start w:val="1"/>
      <w:numFmt w:val="decimal"/>
      <w:lvlText w:val="%4."/>
      <w:lvlJc w:val="left"/>
      <w:pPr>
        <w:tabs>
          <w:tab w:val="num" w:pos="2880"/>
        </w:tabs>
        <w:ind w:left="2880" w:hanging="360"/>
      </w:pPr>
    </w:lvl>
    <w:lvl w:ilvl="4" w:tplc="4ADEA6D8" w:tentative="1">
      <w:start w:val="1"/>
      <w:numFmt w:val="decimal"/>
      <w:lvlText w:val="%5."/>
      <w:lvlJc w:val="left"/>
      <w:pPr>
        <w:tabs>
          <w:tab w:val="num" w:pos="3600"/>
        </w:tabs>
        <w:ind w:left="3600" w:hanging="360"/>
      </w:pPr>
    </w:lvl>
    <w:lvl w:ilvl="5" w:tplc="40E86C54" w:tentative="1">
      <w:start w:val="1"/>
      <w:numFmt w:val="decimal"/>
      <w:lvlText w:val="%6."/>
      <w:lvlJc w:val="left"/>
      <w:pPr>
        <w:tabs>
          <w:tab w:val="num" w:pos="4320"/>
        </w:tabs>
        <w:ind w:left="4320" w:hanging="360"/>
      </w:pPr>
    </w:lvl>
    <w:lvl w:ilvl="6" w:tplc="6646E56C" w:tentative="1">
      <w:start w:val="1"/>
      <w:numFmt w:val="decimal"/>
      <w:lvlText w:val="%7."/>
      <w:lvlJc w:val="left"/>
      <w:pPr>
        <w:tabs>
          <w:tab w:val="num" w:pos="5040"/>
        </w:tabs>
        <w:ind w:left="5040" w:hanging="360"/>
      </w:pPr>
    </w:lvl>
    <w:lvl w:ilvl="7" w:tplc="0576FA48" w:tentative="1">
      <w:start w:val="1"/>
      <w:numFmt w:val="decimal"/>
      <w:lvlText w:val="%8."/>
      <w:lvlJc w:val="left"/>
      <w:pPr>
        <w:tabs>
          <w:tab w:val="num" w:pos="5760"/>
        </w:tabs>
        <w:ind w:left="5760" w:hanging="360"/>
      </w:pPr>
    </w:lvl>
    <w:lvl w:ilvl="8" w:tplc="2A0A4724" w:tentative="1">
      <w:start w:val="1"/>
      <w:numFmt w:val="decimal"/>
      <w:lvlText w:val="%9."/>
      <w:lvlJc w:val="left"/>
      <w:pPr>
        <w:tabs>
          <w:tab w:val="num" w:pos="6480"/>
        </w:tabs>
        <w:ind w:left="6480" w:hanging="360"/>
      </w:pPr>
    </w:lvl>
  </w:abstractNum>
  <w:abstractNum w:abstractNumId="2" w15:restartNumberingAfterBreak="0">
    <w:nsid w:val="7CDE1D47"/>
    <w:multiLevelType w:val="hybridMultilevel"/>
    <w:tmpl w:val="E160CE4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986133"/>
    <w:rsid w:val="00014A9C"/>
    <w:rsid w:val="000D0283"/>
    <w:rsid w:val="00130422"/>
    <w:rsid w:val="0016637C"/>
    <w:rsid w:val="00216F42"/>
    <w:rsid w:val="002D51FC"/>
    <w:rsid w:val="0035652B"/>
    <w:rsid w:val="00391648"/>
    <w:rsid w:val="00484847"/>
    <w:rsid w:val="004956B1"/>
    <w:rsid w:val="004B4260"/>
    <w:rsid w:val="00591775"/>
    <w:rsid w:val="005A4090"/>
    <w:rsid w:val="006244BB"/>
    <w:rsid w:val="008A597E"/>
    <w:rsid w:val="008D55B6"/>
    <w:rsid w:val="008E4904"/>
    <w:rsid w:val="00986133"/>
    <w:rsid w:val="009861C2"/>
    <w:rsid w:val="009B0385"/>
    <w:rsid w:val="009E6F01"/>
    <w:rsid w:val="00A00E14"/>
    <w:rsid w:val="00A316B9"/>
    <w:rsid w:val="00AE5E67"/>
    <w:rsid w:val="00B05E43"/>
    <w:rsid w:val="00C07F7B"/>
    <w:rsid w:val="00CC0951"/>
    <w:rsid w:val="00D65F4D"/>
    <w:rsid w:val="00D92A84"/>
    <w:rsid w:val="00DC171C"/>
    <w:rsid w:val="00DF22A7"/>
    <w:rsid w:val="00DF7F70"/>
    <w:rsid w:val="00E20D96"/>
    <w:rsid w:val="00EE4149"/>
    <w:rsid w:val="00F11E6E"/>
    <w:rsid w:val="00F120C7"/>
    <w:rsid w:val="00F30CA1"/>
    <w:rsid w:val="00FD7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9E26E"/>
  <w15:docId w15:val="{1A21C866-DC11-104D-9AF1-DAA644EA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F7B"/>
    <w:rPr>
      <w:sz w:val="24"/>
      <w:szCs w:val="24"/>
    </w:rPr>
  </w:style>
  <w:style w:type="paragraph" w:styleId="1">
    <w:name w:val="heading 1"/>
    <w:basedOn w:val="a"/>
    <w:next w:val="a"/>
    <w:qFormat/>
    <w:rsid w:val="00C07F7B"/>
    <w:pPr>
      <w:keepNext/>
      <w:spacing w:before="240" w:after="60"/>
      <w:outlineLvl w:val="0"/>
    </w:pPr>
    <w:rPr>
      <w:rFonts w:ascii="Arial" w:hAnsi="Arial" w:cs="Arial"/>
      <w:b/>
      <w:bCs/>
      <w:kern w:val="32"/>
      <w:sz w:val="32"/>
      <w:szCs w:val="32"/>
    </w:rPr>
  </w:style>
  <w:style w:type="paragraph" w:styleId="2">
    <w:name w:val="heading 2"/>
    <w:basedOn w:val="a"/>
    <w:next w:val="a"/>
    <w:qFormat/>
    <w:rsid w:val="00C07F7B"/>
    <w:pPr>
      <w:keepNext/>
      <w:outlineLvl w:val="1"/>
    </w:pPr>
    <w:rPr>
      <w:b/>
      <w:bCs/>
    </w:rPr>
  </w:style>
  <w:style w:type="paragraph" w:styleId="3">
    <w:name w:val="heading 3"/>
    <w:basedOn w:val="a"/>
    <w:next w:val="a"/>
    <w:qFormat/>
    <w:rsid w:val="00C07F7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07F7B"/>
    <w:rPr>
      <w:b/>
      <w:bCs/>
    </w:rPr>
  </w:style>
  <w:style w:type="character" w:customStyle="1" w:styleId="apple-converted-space">
    <w:name w:val="apple-converted-space"/>
    <w:basedOn w:val="a0"/>
    <w:rsid w:val="00C07F7B"/>
  </w:style>
  <w:style w:type="character" w:styleId="a4">
    <w:name w:val="Emphasis"/>
    <w:qFormat/>
    <w:rsid w:val="00C07F7B"/>
    <w:rPr>
      <w:i/>
      <w:iCs/>
    </w:rPr>
  </w:style>
  <w:style w:type="character" w:styleId="a5">
    <w:name w:val="Hyperlink"/>
    <w:semiHidden/>
    <w:rsid w:val="00C07F7B"/>
    <w:rPr>
      <w:color w:val="0000FF"/>
      <w:u w:val="single"/>
    </w:rPr>
  </w:style>
  <w:style w:type="paragraph" w:styleId="a6">
    <w:name w:val="Body Text Indent"/>
    <w:basedOn w:val="a"/>
    <w:semiHidden/>
    <w:rsid w:val="00C07F7B"/>
    <w:pPr>
      <w:shd w:val="clear" w:color="auto" w:fill="FFFFFF"/>
      <w:spacing w:before="45" w:line="315" w:lineRule="atLeast"/>
      <w:ind w:left="-195"/>
    </w:pPr>
    <w:rPr>
      <w:rFonts w:ascii="Verdana" w:hAnsi="Verdana"/>
      <w:color w:val="303F50"/>
      <w:sz w:val="18"/>
      <w:szCs w:val="18"/>
    </w:rPr>
  </w:style>
  <w:style w:type="paragraph" w:styleId="a7">
    <w:name w:val="Body Text"/>
    <w:basedOn w:val="a"/>
    <w:semiHidden/>
    <w:rsid w:val="00C07F7B"/>
    <w:pPr>
      <w:shd w:val="clear" w:color="auto" w:fill="FFFFFF"/>
      <w:spacing w:before="45" w:line="315" w:lineRule="atLeast"/>
    </w:pPr>
    <w:rPr>
      <w:sz w:val="28"/>
    </w:rPr>
  </w:style>
  <w:style w:type="paragraph" w:styleId="20">
    <w:name w:val="Body Text Indent 2"/>
    <w:basedOn w:val="a"/>
    <w:semiHidden/>
    <w:rsid w:val="00C07F7B"/>
    <w:pPr>
      <w:shd w:val="clear" w:color="auto" w:fill="FFFFFF"/>
      <w:spacing w:before="45" w:line="315" w:lineRule="atLeast"/>
      <w:ind w:firstLine="567"/>
      <w:jc w:val="both"/>
    </w:pPr>
    <w:rPr>
      <w:sz w:val="28"/>
    </w:rPr>
  </w:style>
  <w:style w:type="character" w:styleId="a8">
    <w:name w:val="footnote reference"/>
    <w:semiHidden/>
    <w:rsid w:val="00C07F7B"/>
    <w:rPr>
      <w:rFonts w:ascii="Times New Roman" w:hAnsi="Times New Roman" w:cs="Times New Roman"/>
      <w:vertAlign w:val="superscript"/>
    </w:rPr>
  </w:style>
  <w:style w:type="paragraph" w:styleId="a9">
    <w:name w:val="endnote text"/>
    <w:basedOn w:val="a"/>
    <w:semiHidden/>
    <w:rsid w:val="00C07F7B"/>
    <w:pPr>
      <w:ind w:firstLine="709"/>
    </w:pPr>
    <w:rPr>
      <w:sz w:val="20"/>
      <w:szCs w:val="20"/>
      <w:lang w:eastAsia="en-US"/>
    </w:rPr>
  </w:style>
  <w:style w:type="paragraph" w:customStyle="1" w:styleId="10">
    <w:name w:val="Стиль_1_основной_текст"/>
    <w:basedOn w:val="a"/>
    <w:rsid w:val="00C07F7B"/>
    <w:pPr>
      <w:ind w:firstLine="426"/>
      <w:jc w:val="both"/>
    </w:pPr>
  </w:style>
  <w:style w:type="paragraph" w:customStyle="1" w:styleId="21">
    <w:name w:val="Стиль_2_Заголовок"/>
    <w:basedOn w:val="3"/>
    <w:next w:val="10"/>
    <w:rsid w:val="00C07F7B"/>
    <w:pPr>
      <w:spacing w:before="0"/>
    </w:pPr>
  </w:style>
  <w:style w:type="paragraph" w:customStyle="1" w:styleId="30">
    <w:name w:val="Стиль_3_Автор"/>
    <w:basedOn w:val="1"/>
    <w:next w:val="21"/>
    <w:rsid w:val="00C07F7B"/>
    <w:pPr>
      <w:spacing w:before="0" w:after="120"/>
    </w:pPr>
    <w:rPr>
      <w:rFonts w:ascii="Times New Roman" w:hAnsi="Times New Roman" w:cs="Times New Roman"/>
      <w:kern w:val="0"/>
      <w:sz w:val="24"/>
      <w:szCs w:val="24"/>
    </w:rPr>
  </w:style>
  <w:style w:type="character" w:styleId="aa">
    <w:name w:val="endnote reference"/>
    <w:semiHidden/>
    <w:rsid w:val="00C07F7B"/>
    <w:rPr>
      <w:vertAlign w:val="superscript"/>
    </w:rPr>
  </w:style>
  <w:style w:type="paragraph" w:styleId="ab">
    <w:name w:val="footnote text"/>
    <w:basedOn w:val="a"/>
    <w:semiHidden/>
    <w:rsid w:val="00C07F7B"/>
    <w:rPr>
      <w:sz w:val="20"/>
      <w:szCs w:val="20"/>
    </w:rPr>
  </w:style>
  <w:style w:type="paragraph" w:customStyle="1" w:styleId="h4">
    <w:name w:val="h4"/>
    <w:basedOn w:val="a"/>
    <w:rsid w:val="00C07F7B"/>
    <w:pPr>
      <w:spacing w:before="100" w:beforeAutospacing="1" w:after="100" w:afterAutospacing="1"/>
    </w:pPr>
    <w:rPr>
      <w:rFonts w:ascii="Arial Unicode MS" w:eastAsia="Arial Unicode MS" w:hAnsi="Arial Unicode MS" w:cs="Arial Unicode MS"/>
    </w:rPr>
  </w:style>
  <w:style w:type="paragraph" w:customStyle="1" w:styleId="asp">
    <w:name w:val="asp"/>
    <w:basedOn w:val="a"/>
    <w:rsid w:val="00C07F7B"/>
    <w:pPr>
      <w:spacing w:before="100" w:beforeAutospacing="1" w:after="100" w:afterAutospacing="1"/>
    </w:pPr>
    <w:rPr>
      <w:rFonts w:ascii="Arial Unicode MS" w:eastAsia="Arial Unicode MS" w:hAnsi="Arial Unicode MS" w:cs="Arial Unicode MS"/>
    </w:rPr>
  </w:style>
  <w:style w:type="paragraph" w:customStyle="1" w:styleId="opr3">
    <w:name w:val="opr3"/>
    <w:basedOn w:val="a"/>
    <w:rsid w:val="00C07F7B"/>
    <w:pPr>
      <w:spacing w:before="100" w:beforeAutospacing="1" w:after="100" w:afterAutospacing="1"/>
    </w:pPr>
    <w:rPr>
      <w:rFonts w:ascii="Arial Unicode MS" w:eastAsia="Arial Unicode MS" w:hAnsi="Arial Unicode MS" w:cs="Arial Unicode MS"/>
    </w:rPr>
  </w:style>
  <w:style w:type="paragraph" w:customStyle="1" w:styleId="11">
    <w:name w:val="Абзац списка1"/>
    <w:basedOn w:val="a"/>
    <w:rsid w:val="00C07F7B"/>
    <w:pPr>
      <w:ind w:left="720" w:firstLine="709"/>
      <w:jc w:val="both"/>
    </w:pPr>
    <w:rPr>
      <w:color w:val="595959"/>
      <w:sz w:val="28"/>
      <w:szCs w:val="28"/>
      <w:lang w:eastAsia="en-US"/>
    </w:rPr>
  </w:style>
  <w:style w:type="paragraph" w:customStyle="1" w:styleId="p7">
    <w:name w:val="p7"/>
    <w:basedOn w:val="a"/>
    <w:rsid w:val="00C07F7B"/>
    <w:pPr>
      <w:spacing w:before="100" w:beforeAutospacing="1" w:after="100" w:afterAutospacing="1"/>
    </w:pPr>
    <w:rPr>
      <w:rFonts w:ascii="Arial Unicode MS" w:eastAsia="Arial Unicode MS" w:hAnsi="Arial Unicode MS" w:cs="Arial Unicode MS"/>
    </w:rPr>
  </w:style>
  <w:style w:type="character" w:customStyle="1" w:styleId="s3">
    <w:name w:val="s3"/>
    <w:basedOn w:val="a0"/>
    <w:rsid w:val="00C07F7B"/>
  </w:style>
  <w:style w:type="paragraph" w:customStyle="1" w:styleId="p8">
    <w:name w:val="p8"/>
    <w:basedOn w:val="a"/>
    <w:rsid w:val="00C07F7B"/>
    <w:pPr>
      <w:spacing w:before="100" w:beforeAutospacing="1" w:after="100" w:afterAutospacing="1"/>
    </w:pPr>
    <w:rPr>
      <w:rFonts w:ascii="Arial Unicode MS" w:eastAsia="Arial Unicode MS" w:hAnsi="Arial Unicode MS" w:cs="Arial Unicode MS"/>
    </w:rPr>
  </w:style>
  <w:style w:type="paragraph" w:customStyle="1" w:styleId="6References">
    <w:name w:val="Стиль_6_References"/>
    <w:basedOn w:val="a"/>
    <w:rsid w:val="00C07F7B"/>
    <w:pPr>
      <w:ind w:firstLine="426"/>
      <w:jc w:val="both"/>
    </w:pPr>
    <w:rPr>
      <w:sz w:val="20"/>
    </w:rPr>
  </w:style>
  <w:style w:type="paragraph" w:customStyle="1" w:styleId="x05-------------">
    <w:name w:val="x05-------------"/>
    <w:basedOn w:val="a"/>
    <w:rsid w:val="00D92A84"/>
    <w:pPr>
      <w:spacing w:before="100" w:beforeAutospacing="1" w:after="100" w:afterAutospacing="1"/>
    </w:pPr>
  </w:style>
  <w:style w:type="paragraph" w:customStyle="1" w:styleId="x--------">
    <w:name w:val="x--------"/>
    <w:basedOn w:val="a"/>
    <w:rsid w:val="00D92A84"/>
    <w:pPr>
      <w:spacing w:before="100" w:beforeAutospacing="1" w:after="100" w:afterAutospacing="1"/>
    </w:pPr>
  </w:style>
  <w:style w:type="character" w:customStyle="1" w:styleId="italic">
    <w:name w:val="italic"/>
    <w:basedOn w:val="a0"/>
    <w:rsid w:val="008E4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283003">
      <w:bodyDiv w:val="1"/>
      <w:marLeft w:val="0"/>
      <w:marRight w:val="0"/>
      <w:marTop w:val="0"/>
      <w:marBottom w:val="0"/>
      <w:divBdr>
        <w:top w:val="none" w:sz="0" w:space="0" w:color="auto"/>
        <w:left w:val="none" w:sz="0" w:space="0" w:color="auto"/>
        <w:bottom w:val="none" w:sz="0" w:space="0" w:color="auto"/>
        <w:right w:val="none" w:sz="0" w:space="0" w:color="auto"/>
      </w:divBdr>
    </w:div>
    <w:div w:id="1853913668">
      <w:bodyDiv w:val="1"/>
      <w:marLeft w:val="0"/>
      <w:marRight w:val="0"/>
      <w:marTop w:val="0"/>
      <w:marBottom w:val="0"/>
      <w:divBdr>
        <w:top w:val="none" w:sz="0" w:space="0" w:color="auto"/>
        <w:left w:val="none" w:sz="0" w:space="0" w:color="auto"/>
        <w:bottom w:val="none" w:sz="0" w:space="0" w:color="auto"/>
        <w:right w:val="none" w:sz="0" w:space="0" w:color="auto"/>
      </w:divBdr>
    </w:div>
    <w:div w:id="192106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br.com/ru/post/21555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habr.com/ru/post/2155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597</Words>
  <Characters>3404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Для набора текста используем использовать шрифт Times New Roman, кегль – 14; межстрочный интервал – 1,5; выравнивание по ширин</vt:lpstr>
    </vt:vector>
  </TitlesOfParts>
  <Company>Krokoz™</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набора текста используем использовать шрифт Times New Roman, кегль – 14; межстрочный интервал – 1,5; выравнивание по ширин</dc:title>
  <dc:creator>22222</dc:creator>
  <cp:lastModifiedBy>d.yaburova@gmail.com</cp:lastModifiedBy>
  <cp:revision>19</cp:revision>
  <dcterms:created xsi:type="dcterms:W3CDTF">2019-09-17T16:03:00Z</dcterms:created>
  <dcterms:modified xsi:type="dcterms:W3CDTF">2020-12-18T19:46:00Z</dcterms:modified>
</cp:coreProperties>
</file>