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CC2E5"/>
  <w:body>
    <w:tbl>
      <w:tblPr>
        <w:tblW w:w="20910" w:type="dxa"/>
        <w:tblInd w:w="-106" w:type="dxa"/>
        <w:tblLook w:val="00A0"/>
      </w:tblPr>
      <w:tblGrid>
        <w:gridCol w:w="3085"/>
        <w:gridCol w:w="2516"/>
        <w:gridCol w:w="5954"/>
        <w:gridCol w:w="567"/>
        <w:gridCol w:w="8363"/>
        <w:gridCol w:w="425"/>
      </w:tblGrid>
      <w:tr w:rsidR="007A5728" w:rsidRPr="00EC3FFA" w:rsidTr="00A24E72">
        <w:trPr>
          <w:gridAfter w:val="1"/>
          <w:wAfter w:w="425" w:type="dxa"/>
          <w:trHeight w:val="2677"/>
        </w:trPr>
        <w:tc>
          <w:tcPr>
            <w:tcW w:w="5601" w:type="dxa"/>
            <w:gridSpan w:val="2"/>
          </w:tcPr>
          <w:p w:rsidR="007A5728" w:rsidRPr="00A24E72" w:rsidRDefault="007A5728" w:rsidP="00EC3FFA">
            <w:pPr>
              <w:spacing w:before="21" w:after="0" w:line="240" w:lineRule="auto"/>
              <w:ind w:left="1022" w:right="-2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Б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Щ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ЕЕ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УК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ВО</w:t>
            </w:r>
            <w:r w:rsidRPr="00A24E72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ru-RU"/>
              </w:rPr>
              <w:t>Д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СТВО</w:t>
            </w:r>
          </w:p>
          <w:p w:rsidR="007A5728" w:rsidRPr="00A24E72" w:rsidRDefault="007A5728" w:rsidP="009460E9">
            <w:pPr>
              <w:spacing w:after="0" w:line="240" w:lineRule="auto"/>
              <w:ind w:left="108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A7685D" w:rsidP="009460E9">
            <w:pPr>
              <w:spacing w:after="0" w:line="240" w:lineRule="auto"/>
              <w:ind w:left="108" w:right="34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ас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л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ьев</w:t>
            </w:r>
            <w:r w:rsidRPr="00A24E72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  <w:lang w:val="ru-RU"/>
              </w:rPr>
              <w:t> </w:t>
            </w:r>
            <w:r w:rsidR="007A5728"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С.Н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академик РАН, 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="007A5728"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ре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ктор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6F3E33"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ИП</w:t>
            </w:r>
            <w:r w:rsidR="006F3E33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</w:t>
            </w:r>
            <w:r w:rsidR="006F3E33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 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 </w:t>
            </w:r>
          </w:p>
          <w:p w:rsidR="007A5728" w:rsidRPr="00A24E72" w:rsidRDefault="00A7685D" w:rsidP="009460E9">
            <w:pPr>
              <w:spacing w:after="0" w:line="240" w:lineRule="auto"/>
              <w:ind w:left="108" w:right="34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Тараканов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 </w:t>
            </w:r>
            <w:r w:rsidR="007A5728"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В.</w:t>
            </w:r>
            <w:r w:rsidR="007A5728" w:rsidRPr="00A24E7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ru-RU"/>
              </w:rPr>
              <w:t>В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.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д.э.н., </w:t>
            </w:r>
            <w:r w:rsidR="007A5728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ре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ктор</w:t>
            </w:r>
            <w:r w:rsidR="007A5728"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="007A5728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ВолГУ</w:t>
            </w:r>
          </w:p>
          <w:p w:rsidR="007A5728" w:rsidRPr="00A24E72" w:rsidRDefault="007A5728" w:rsidP="009460E9">
            <w:pPr>
              <w:spacing w:after="0" w:line="240" w:lineRule="auto"/>
              <w:ind w:left="108" w:right="3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7A5728" w:rsidP="00EC3FFA">
            <w:pPr>
              <w:keepNext/>
              <w:spacing w:before="240" w:line="240" w:lineRule="auto"/>
              <w:ind w:left="933" w:right="-2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ГРА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М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Ы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Й</w:t>
            </w:r>
            <w:r w:rsidRPr="00A24E72">
              <w:rPr>
                <w:rFonts w:ascii="Times New Roman" w:hAnsi="Times New Roman" w:cs="Times New Roman"/>
                <w:b/>
                <w:spacing w:val="2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К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ТЕ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</w:p>
          <w:p w:rsidR="007A5728" w:rsidRPr="00A24E72" w:rsidRDefault="007A5728" w:rsidP="00EC3FFA">
            <w:pPr>
              <w:spacing w:before="3" w:after="0" w:line="1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7685D" w:rsidRPr="00A24E72" w:rsidRDefault="007A5728" w:rsidP="00EC3FFA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в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ик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ru-RU"/>
              </w:rPr>
              <w:t>Д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.А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.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A7685D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чл-к РАН, 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A7685D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кто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ИПУ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РАН, 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оп</w:t>
            </w:r>
            <w:r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ед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еда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ел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:rsidR="007A5728" w:rsidRPr="00A24E72" w:rsidRDefault="007A5728" w:rsidP="00EC3FFA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</w:t>
            </w:r>
            <w:r w:rsidRPr="00A24E72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оро</w:t>
            </w:r>
            <w:r w:rsidRPr="00A24E72"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ин А.А.,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7685D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д.-ф.м</w:t>
            </w:r>
            <w:proofErr w:type="gramStart"/>
            <w:r w:rsidR="00A7685D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.н</w:t>
            </w:r>
            <w:proofErr w:type="spellEnd"/>
            <w:proofErr w:type="gramEnd"/>
            <w:r w:rsidR="00A7685D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, 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зав. кафедрой ФИОУ ВолГУ, 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оп</w:t>
            </w:r>
            <w:r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ед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еда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ел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:rsidR="007A5728" w:rsidRPr="00A24E72" w:rsidRDefault="007A5728" w:rsidP="00EC3FFA">
            <w:pPr>
              <w:spacing w:after="0" w:line="236" w:lineRule="auto"/>
              <w:ind w:left="107" w:right="-5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521" w:type="dxa"/>
            <w:gridSpan w:val="2"/>
            <w:vMerge w:val="restart"/>
          </w:tcPr>
          <w:p w:rsidR="007A5728" w:rsidRPr="00A24E72" w:rsidRDefault="007A5728" w:rsidP="00EC3FFA">
            <w:pPr>
              <w:spacing w:before="22" w:after="0" w:line="240" w:lineRule="auto"/>
              <w:ind w:left="490" w:right="-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РГ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З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НН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Ы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Й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ТЕ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</w:p>
          <w:p w:rsidR="007A5728" w:rsidRPr="00EC3FFA" w:rsidRDefault="007A5728" w:rsidP="00EC3FFA">
            <w:pPr>
              <w:spacing w:before="9" w:after="0" w:line="17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381434" w:rsidRDefault="007A5728" w:rsidP="00EC3FFA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434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П</w:t>
            </w:r>
            <w:r w:rsidRPr="0038143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редсед</w:t>
            </w:r>
            <w:r w:rsidRPr="00381434">
              <w:rPr>
                <w:rFonts w:ascii="Times New Roman" w:hAnsi="Times New Roman" w:cs="Times New Roman"/>
                <w:b/>
                <w:bCs/>
                <w:spacing w:val="2"/>
                <w:sz w:val="26"/>
                <w:szCs w:val="26"/>
                <w:lang w:val="ru-RU"/>
              </w:rPr>
              <w:t>а</w:t>
            </w:r>
            <w:r w:rsidRPr="00381434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val="ru-RU"/>
              </w:rPr>
              <w:t>т</w:t>
            </w:r>
            <w:r w:rsidRPr="0038143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ел</w:t>
            </w:r>
            <w:r w:rsidRPr="00381434">
              <w:rPr>
                <w:rFonts w:ascii="Times New Roman" w:hAnsi="Times New Roman" w:cs="Times New Roman"/>
                <w:b/>
                <w:bCs/>
                <w:spacing w:val="1"/>
                <w:sz w:val="26"/>
                <w:szCs w:val="26"/>
                <w:lang w:val="ru-RU"/>
              </w:rPr>
              <w:t>ь</w:t>
            </w:r>
            <w:r w:rsidRPr="0038143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Pr="00381434">
              <w:rPr>
                <w:rFonts w:ascii="Times New Roman" w:hAnsi="Times New Roman" w:cs="Times New Roman"/>
                <w:b/>
                <w:bCs/>
                <w:spacing w:val="-15"/>
                <w:sz w:val="26"/>
                <w:szCs w:val="26"/>
                <w:lang w:val="ru-RU"/>
              </w:rPr>
              <w:t xml:space="preserve"> </w:t>
            </w:r>
            <w:r w:rsidRPr="00381434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Калинина</w:t>
            </w:r>
            <w:r w:rsidRPr="00381434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Э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.э</w:t>
            </w:r>
            <w:proofErr w:type="gramStart"/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proofErr w:type="spellEnd"/>
            <w:proofErr w:type="gramEnd"/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,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первый проректор ВолГУ</w:t>
            </w:r>
          </w:p>
          <w:p w:rsidR="007A5728" w:rsidRPr="00EC3FFA" w:rsidRDefault="00666DE3" w:rsidP="00EC3FFA">
            <w:pPr>
              <w:spacing w:after="0" w:line="240" w:lineRule="auto"/>
              <w:ind w:right="-54"/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Воронин А.А.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-м.н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, 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Иванченко Г.С.</w:t>
            </w:r>
            <w:r w:rsidR="00381434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, Корольков С.А.</w:t>
            </w:r>
            <w:r w:rsidR="00381434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, </w:t>
            </w:r>
            <w:r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Лосев А.Г. </w:t>
            </w:r>
            <w:r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, 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Писарев А.В.</w:t>
            </w:r>
            <w:r w:rsidR="00381434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, Романова И.А.</w:t>
            </w:r>
            <w:r w:rsidR="00381434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,</w:t>
            </w:r>
            <w:r w:rsid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7A5728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Светлов А.В.</w:t>
            </w:r>
            <w:r w:rsidR="00381434" w:rsidRPr="00381434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="00381434" w:rsidRPr="00381434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81434" w:rsidRPr="0038143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="00381434" w:rsidRP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A5728" w:rsidRPr="00EC3FFA" w:rsidRDefault="007A5728" w:rsidP="00EC3FFA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7A5728" w:rsidP="00EC3FFA">
            <w:pPr>
              <w:spacing w:before="78" w:after="0" w:line="240" w:lineRule="auto"/>
              <w:ind w:left="1567" w:right="15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>У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Б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К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Ц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</w:p>
          <w:p w:rsidR="007A5728" w:rsidRPr="00EC3FFA" w:rsidRDefault="007A5728" w:rsidP="00EC3FFA">
            <w:pPr>
              <w:spacing w:before="6" w:after="0" w:line="11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Default="007A5728" w:rsidP="00EC3FFA">
            <w:pPr>
              <w:spacing w:after="0" w:line="240" w:lineRule="auto"/>
              <w:ind w:right="-5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C3FFA">
              <w:rPr>
                <w:rFonts w:ascii="Times New Roman" w:hAnsi="Times New Roman" w:cs="Times New Roman"/>
                <w:spacing w:val="6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ны к</w:t>
            </w:r>
            <w:r w:rsidRPr="00EC3FFA">
              <w:rPr>
                <w:rFonts w:ascii="Times New Roman" w:hAnsi="Times New Roman" w:cs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 нач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шк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-к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Доклады, авторы которых выступят на конференции, будут индексированы в РИНЦ.</w:t>
            </w:r>
          </w:p>
          <w:p w:rsidR="007A5728" w:rsidRPr="006F3E33" w:rsidRDefault="007A5728" w:rsidP="00A24E72">
            <w:pPr>
              <w:spacing w:after="0" w:line="240" w:lineRule="auto"/>
              <w:ind w:right="-5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тоб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 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pacing w:val="9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аны 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ог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тет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пе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щ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C3FFA">
              <w:rPr>
                <w:rFonts w:ascii="Times New Roman" w:hAnsi="Times New Roman" w:cs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ж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на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ах</w:t>
            </w:r>
            <w:r w:rsidRPr="00EC3FFA">
              <w:rPr>
                <w:rFonts w:ascii="Times New Roman" w:hAnsi="Times New Roman" w:cs="Times New Roman"/>
                <w:spacing w:val="17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C3FFA">
              <w:rPr>
                <w:rFonts w:ascii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23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я:</w:t>
            </w:r>
            <w:r w:rsidR="00A7685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hyperlink r:id="rId5">
              <w:r w:rsidRPr="00EC3FFA">
                <w:rPr>
                  <w:rFonts w:ascii="Times New Roman" w:hAnsi="Times New Roman" w:cs="Times New Roman"/>
                  <w:color w:val="0000FF"/>
                  <w:w w:val="99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«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А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вто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м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ати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к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а</w:t>
              </w:r>
              <w:r w:rsidRPr="00EC3FFA">
                <w:rPr>
                  <w:rFonts w:ascii="Times New Roman" w:hAnsi="Times New Roman" w:cs="Times New Roman"/>
                  <w:color w:val="0000FF"/>
                  <w:spacing w:val="15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="0038143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теле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м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ехан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ка»</w:t>
              </w:r>
              <w:r w:rsidRPr="00EC3FFA">
                <w:rPr>
                  <w:rFonts w:ascii="Times New Roman" w:hAnsi="Times New Roman" w:cs="Times New Roman"/>
                  <w:color w:val="000000"/>
                  <w:sz w:val="26"/>
                  <w:szCs w:val="26"/>
                  <w:lang w:val="ru-RU"/>
                </w:rPr>
                <w:t>,</w:t>
              </w:r>
              <w:r w:rsidRPr="00EC3FFA">
                <w:rPr>
                  <w:rFonts w:ascii="Times New Roman" w:hAnsi="Times New Roman" w:cs="Times New Roman"/>
                  <w:color w:val="000000"/>
                  <w:spacing w:val="55"/>
                  <w:sz w:val="26"/>
                  <w:szCs w:val="26"/>
                  <w:lang w:val="ru-RU"/>
                </w:rPr>
                <w:t xml:space="preserve"> </w:t>
              </w:r>
            </w:hyperlink>
            <w:hyperlink r:id="rId6"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«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А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вто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м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ат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зац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я</w:t>
              </w:r>
              <w:r w:rsidR="0038143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w w:val="99"/>
                  <w:sz w:val="26"/>
                  <w:szCs w:val="26"/>
                  <w:u w:val="single" w:color="0000FF"/>
                  <w:lang w:val="ru-RU"/>
                </w:rPr>
                <w:t>в</w:t>
              </w:r>
              <w:r w:rsidRPr="00EC3FFA">
                <w:rPr>
                  <w:rFonts w:ascii="Times New Roman" w:hAnsi="Times New Roman" w:cs="Times New Roman"/>
                  <w:color w:val="0000FF"/>
                  <w:spacing w:val="2"/>
                  <w:w w:val="99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</w:hyperlink>
            <w:hyperlink r:id="rId7">
              <w:r w:rsidRPr="00EC3FFA">
                <w:rPr>
                  <w:rFonts w:ascii="Times New Roman" w:hAnsi="Times New Roman" w:cs="Times New Roman"/>
                  <w:color w:val="0000FF"/>
                  <w:w w:val="99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пр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о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мыш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л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енност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»</w:t>
              </w:r>
              <w:r w:rsidRPr="00EC3FFA">
                <w:rPr>
                  <w:rFonts w:ascii="Times New Roman" w:hAnsi="Times New Roman" w:cs="Times New Roman"/>
                  <w:color w:val="000000"/>
                  <w:sz w:val="26"/>
                  <w:szCs w:val="26"/>
                  <w:lang w:val="ru-RU"/>
                </w:rPr>
                <w:t>,</w:t>
              </w:r>
              <w:r w:rsidR="00381434">
                <w:rPr>
                  <w:rFonts w:ascii="Times New Roman" w:hAnsi="Times New Roman" w:cs="Times New Roman"/>
                  <w:color w:val="000000"/>
                  <w:sz w:val="26"/>
                  <w:szCs w:val="26"/>
                  <w:lang w:val="ru-RU"/>
                </w:rPr>
                <w:t xml:space="preserve"> </w:t>
              </w:r>
            </w:hyperlink>
            <w:hyperlink r:id="rId8"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«Пр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о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б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л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емы</w:t>
              </w:r>
              <w:r w:rsidR="0038143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pacing w:val="-4"/>
                  <w:sz w:val="26"/>
                  <w:szCs w:val="26"/>
                  <w:u w:val="single" w:color="0000FF"/>
                  <w:lang w:val="ru-RU"/>
                </w:rPr>
                <w:t>у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прав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л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ен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я»</w:t>
              </w:r>
              <w:r w:rsidRPr="00EC3FFA">
                <w:rPr>
                  <w:rFonts w:ascii="Times New Roman" w:hAnsi="Times New Roman" w:cs="Times New Roman"/>
                  <w:color w:val="000000"/>
                  <w:sz w:val="26"/>
                  <w:szCs w:val="26"/>
                  <w:lang w:val="ru-RU"/>
                </w:rPr>
                <w:t>,</w:t>
              </w:r>
            </w:hyperlink>
            <w:r w:rsidRPr="00EC3FFA">
              <w:rPr>
                <w:rFonts w:ascii="Times New Roman" w:hAnsi="Times New Roman" w:cs="Times New Roman"/>
                <w:color w:val="0000FF"/>
                <w:w w:val="99"/>
                <w:sz w:val="26"/>
                <w:szCs w:val="26"/>
                <w:u w:val="single" w:color="0000FF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«С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стемы</w:t>
            </w:r>
            <w:r w:rsidR="00381434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color w:val="0000FF"/>
                <w:spacing w:val="42"/>
                <w:sz w:val="26"/>
                <w:szCs w:val="26"/>
                <w:u w:val="single" w:color="0000FF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color w:val="0000FF"/>
                <w:spacing w:val="-4"/>
                <w:sz w:val="26"/>
                <w:szCs w:val="26"/>
                <w:u w:val="single" w:color="0000FF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прав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color w:val="0000FF"/>
                <w:spacing w:val="43"/>
                <w:sz w:val="26"/>
                <w:szCs w:val="26"/>
                <w:u w:val="single" w:color="0000FF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и</w:t>
            </w:r>
            <w:r w:rsidR="00381434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ор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ац</w:t>
            </w:r>
            <w:r w:rsidRPr="00EC3FFA">
              <w:rPr>
                <w:rFonts w:ascii="Times New Roman" w:hAnsi="Times New Roman" w:cs="Times New Roman"/>
                <w:color w:val="0000FF"/>
                <w:spacing w:val="-1"/>
                <w:sz w:val="26"/>
                <w:szCs w:val="26"/>
                <w:u w:val="single" w:color="0000FF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color w:val="0000FF"/>
                <w:sz w:val="26"/>
                <w:szCs w:val="26"/>
                <w:u w:val="single" w:color="0000FF"/>
                <w:lang w:val="ru-RU"/>
              </w:rPr>
              <w:t>онные</w:t>
            </w:r>
            <w:hyperlink r:id="rId9">
              <w:r w:rsidRPr="00EC3FFA">
                <w:rPr>
                  <w:rFonts w:ascii="Times New Roman" w:hAnsi="Times New Roman" w:cs="Times New Roman"/>
                  <w:color w:val="0000FF"/>
                  <w:w w:val="99"/>
                  <w:sz w:val="26"/>
                  <w:szCs w:val="26"/>
                  <w:u w:val="single" w:color="0000FF"/>
                  <w:lang w:val="ru-RU"/>
                </w:rPr>
                <w:t xml:space="preserve"> 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техноло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г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u w:val="single" w:color="0000FF"/>
                  <w:lang w:val="ru-RU"/>
                </w:rPr>
                <w:t>и</w:t>
              </w:r>
              <w:r w:rsidRPr="00EC3FFA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 w:color="0000FF"/>
                  <w:lang w:val="ru-RU"/>
                </w:rPr>
                <w:t>»</w:t>
              </w:r>
              <w:r w:rsidRPr="00EC3FFA">
                <w:rPr>
                  <w:rFonts w:ascii="Times New Roman" w:hAnsi="Times New Roman" w:cs="Times New Roman"/>
                  <w:color w:val="000000"/>
                  <w:sz w:val="26"/>
                  <w:szCs w:val="26"/>
                  <w:lang w:val="ru-RU"/>
                </w:rPr>
                <w:t>,</w:t>
              </w:r>
              <w:r w:rsidRPr="00EC3FFA">
                <w:rPr>
                  <w:rFonts w:ascii="Times New Roman" w:hAnsi="Times New Roman" w:cs="Times New Roman"/>
                  <w:color w:val="000000"/>
                  <w:spacing w:val="5"/>
                  <w:sz w:val="26"/>
                  <w:szCs w:val="26"/>
                  <w:lang w:val="ru-RU"/>
                </w:rPr>
                <w:t xml:space="preserve"> </w:t>
              </w:r>
            </w:hyperlink>
            <w:r w:rsidRPr="00EC3FF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hyperlink r:id="rId10">
              <w:r w:rsidRPr="006F3E33">
                <w:rPr>
                  <w:rFonts w:ascii="Times New Roman" w:hAnsi="Times New Roman" w:cs="Times New Roman"/>
                  <w:color w:val="0000FF"/>
                  <w:spacing w:val="1"/>
                  <w:sz w:val="26"/>
                  <w:szCs w:val="26"/>
                  <w:lang w:val="ru-RU"/>
                </w:rPr>
                <w:t>У</w:t>
              </w:r>
              <w:r w:rsidRPr="006F3E33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ru-RU"/>
                </w:rPr>
                <w:t>п</w:t>
              </w:r>
              <w:r w:rsidRPr="006F3E33">
                <w:rPr>
                  <w:rFonts w:ascii="Times New Roman" w:hAnsi="Times New Roman" w:cs="Times New Roman"/>
                  <w:color w:val="0000FF"/>
                  <w:spacing w:val="2"/>
                  <w:sz w:val="26"/>
                  <w:szCs w:val="26"/>
                  <w:lang w:val="ru-RU"/>
                </w:rPr>
                <w:t>р</w:t>
              </w:r>
              <w:r w:rsidRPr="006F3E33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ru-RU"/>
                </w:rPr>
                <w:t>а</w:t>
              </w:r>
              <w:r w:rsidRPr="006F3E33">
                <w:rPr>
                  <w:rFonts w:ascii="Times New Roman" w:hAnsi="Times New Roman" w:cs="Times New Roman"/>
                  <w:color w:val="0000FF"/>
                  <w:spacing w:val="2"/>
                  <w:sz w:val="26"/>
                  <w:szCs w:val="26"/>
                  <w:lang w:val="ru-RU"/>
                </w:rPr>
                <w:t>в</w:t>
              </w:r>
              <w:r w:rsidRPr="006F3E33">
                <w:rPr>
                  <w:rFonts w:ascii="Times New Roman" w:hAnsi="Times New Roman" w:cs="Times New Roman"/>
                  <w:color w:val="0000FF"/>
                  <w:spacing w:val="-1"/>
                  <w:sz w:val="26"/>
                  <w:szCs w:val="26"/>
                  <w:lang w:val="ru-RU"/>
                </w:rPr>
                <w:t>л</w:t>
              </w:r>
              <w:r w:rsidRPr="006F3E33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ru-RU"/>
                </w:rPr>
                <w:t>е</w:t>
              </w:r>
              <w:r w:rsidRPr="006F3E33">
                <w:rPr>
                  <w:rFonts w:ascii="Times New Roman" w:hAnsi="Times New Roman" w:cs="Times New Roman"/>
                  <w:color w:val="0000FF"/>
                  <w:spacing w:val="2"/>
                  <w:sz w:val="26"/>
                  <w:szCs w:val="26"/>
                  <w:lang w:val="ru-RU"/>
                </w:rPr>
                <w:t>н</w:t>
              </w:r>
              <w:r w:rsidRPr="006F3E33">
                <w:rPr>
                  <w:rFonts w:ascii="Times New Roman" w:hAnsi="Times New Roman" w:cs="Times New Roman"/>
                  <w:color w:val="0000FF"/>
                  <w:spacing w:val="1"/>
                  <w:sz w:val="26"/>
                  <w:szCs w:val="26"/>
                  <w:lang w:val="ru-RU"/>
                </w:rPr>
                <w:t>и</w:t>
              </w:r>
              <w:r w:rsidRPr="006F3E33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ru-RU"/>
                </w:rPr>
                <w:t>е</w:t>
              </w:r>
              <w:r w:rsidR="006F3E33">
                <w:rPr>
                  <w:rFonts w:ascii="Times New Roman" w:hAnsi="Times New Roman" w:cs="Times New Roman"/>
                  <w:color w:val="0000FF"/>
                  <w:sz w:val="26"/>
                  <w:szCs w:val="26"/>
                  <w:lang w:val="ru-RU"/>
                </w:rPr>
                <w:t xml:space="preserve"> большими системами</w:t>
              </w:r>
            </w:hyperlink>
            <w:r w:rsidRPr="006F3E33">
              <w:rPr>
                <w:rFonts w:ascii="Times New Roman" w:hAnsi="Times New Roman" w:cs="Times New Roman"/>
                <w:color w:val="000000"/>
                <w:w w:val="99"/>
                <w:sz w:val="26"/>
                <w:szCs w:val="26"/>
                <w:lang w:val="ru-RU"/>
              </w:rPr>
              <w:t>»</w:t>
            </w:r>
            <w:r w:rsidRPr="006F3E33">
              <w:rPr>
                <w:rFonts w:ascii="Times New Roman" w:hAnsi="Times New Roman" w:cs="Times New Roman"/>
                <w:color w:val="000000"/>
                <w:spacing w:val="9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6F3E3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р.</w:t>
            </w:r>
          </w:p>
          <w:p w:rsidR="007A5728" w:rsidRPr="00EC3FFA" w:rsidRDefault="007A5728" w:rsidP="00EC3FFA">
            <w:pPr>
              <w:spacing w:before="11" w:after="0" w:line="2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7A5728" w:rsidP="00EC3FFA">
            <w:pPr>
              <w:spacing w:after="0" w:line="240" w:lineRule="auto"/>
              <w:ind w:left="1183" w:right="116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В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Ж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Е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Й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ШИЕ</w:t>
            </w:r>
            <w:r w:rsidRPr="00A24E72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>Т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Ы</w:t>
            </w:r>
          </w:p>
          <w:p w:rsidR="007A5728" w:rsidRPr="00EC3FFA" w:rsidRDefault="007A5728" w:rsidP="00EC3FFA">
            <w:pPr>
              <w:spacing w:before="8" w:after="0" w:line="2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1E0"/>
            </w:tblPr>
            <w:tblGrid>
              <w:gridCol w:w="1803"/>
              <w:gridCol w:w="4214"/>
            </w:tblGrid>
            <w:tr w:rsidR="007A5728" w:rsidRPr="001708E6" w:rsidTr="00A24E72">
              <w:trPr>
                <w:trHeight w:val="303"/>
                <w:jc w:val="center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A7685D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30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.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0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5.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2</w:t>
                  </w:r>
                  <w:r w:rsidR="007A5728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01</w:t>
                  </w:r>
                  <w:r w:rsidR="00666DE3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Ср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к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п</w:t>
                  </w:r>
                  <w:r w:rsidRPr="00A24E72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да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чи 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д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к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л</w:t>
                  </w:r>
                  <w:r w:rsidRPr="00A24E72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  <w:lang w:val="ru-RU"/>
                    </w:rPr>
                    <w:t>а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д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а</w:t>
                  </w:r>
                </w:p>
              </w:tc>
            </w:tr>
            <w:tr w:rsidR="007A5728" w:rsidRPr="009460E9" w:rsidTr="00A24E72">
              <w:trPr>
                <w:trHeight w:val="290"/>
                <w:jc w:val="center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30.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0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6.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7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2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01</w:t>
                  </w:r>
                  <w:r w:rsidR="00666DE3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з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в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еще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н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ие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в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к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л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ю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чении в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п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ро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г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ра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м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м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у</w:t>
                  </w:r>
                </w:p>
              </w:tc>
            </w:tr>
            <w:tr w:rsidR="007A5728" w:rsidRPr="009460E9" w:rsidTr="00A24E72">
              <w:trPr>
                <w:trHeight w:val="290"/>
                <w:jc w:val="center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15.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0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7.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2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01</w:t>
                  </w:r>
                  <w:r w:rsidR="00666DE3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Ср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к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о</w:t>
                  </w:r>
                  <w:r w:rsidRPr="00A24E72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  <w:lang w:val="ru-RU"/>
                    </w:rPr>
                    <w:t>п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ла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т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ы </w:t>
                  </w:r>
                  <w:proofErr w:type="spellStart"/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ор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г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вз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н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ос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а</w:t>
                  </w:r>
                  <w:proofErr w:type="spellEnd"/>
                </w:p>
              </w:tc>
            </w:tr>
            <w:tr w:rsidR="007A5728" w:rsidRPr="009460E9" w:rsidTr="00A24E72">
              <w:trPr>
                <w:trHeight w:val="317"/>
                <w:jc w:val="center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0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1"/>
                      <w:sz w:val="26"/>
                      <w:szCs w:val="26"/>
                      <w:lang w:val="ru-RU"/>
                    </w:rPr>
                    <w:t>1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3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1"/>
                      <w:sz w:val="26"/>
                      <w:szCs w:val="26"/>
                      <w:lang w:val="ru-RU"/>
                    </w:rPr>
                    <w:t>0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9.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6"/>
                      <w:szCs w:val="26"/>
                      <w:lang w:val="ru-RU"/>
                    </w:rPr>
                    <w:t xml:space="preserve"> 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pacing w:val="2"/>
                      <w:sz w:val="26"/>
                      <w:szCs w:val="26"/>
                      <w:lang w:val="ru-RU"/>
                    </w:rPr>
                    <w:t>2</w:t>
                  </w:r>
                  <w:r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01</w:t>
                  </w:r>
                  <w:r w:rsidR="00666DE3" w:rsidRPr="00A24E7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5</w:t>
                  </w:r>
                </w:p>
              </w:tc>
              <w:tc>
                <w:tcPr>
                  <w:tcW w:w="4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A5728" w:rsidRPr="00A24E72" w:rsidRDefault="007A5728" w:rsidP="00A24E72">
                  <w:pPr>
                    <w:spacing w:after="0" w:line="240" w:lineRule="auto"/>
                    <w:ind w:left="102" w:right="-23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Ср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к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 xml:space="preserve"> п</w:t>
                  </w:r>
                  <w:r w:rsidRPr="00A24E72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  <w:lang w:val="ru-RU"/>
                    </w:rPr>
                    <w:t>о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д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т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в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ер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жд</w:t>
                  </w:r>
                  <w:r w:rsidRPr="00A24E72">
                    <w:rPr>
                      <w:rFonts w:ascii="Times New Roman" w:hAnsi="Times New Roman" w:cs="Times New Roman"/>
                      <w:spacing w:val="1"/>
                      <w:sz w:val="26"/>
                      <w:szCs w:val="26"/>
                      <w:lang w:val="ru-RU"/>
                    </w:rPr>
                    <w:t>е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н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ия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 xml:space="preserve"> у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ча</w:t>
                  </w:r>
                  <w:r w:rsidRPr="00A24E72">
                    <w:rPr>
                      <w:rFonts w:ascii="Times New Roman" w:hAnsi="Times New Roman" w:cs="Times New Roman"/>
                      <w:spacing w:val="2"/>
                      <w:sz w:val="26"/>
                      <w:szCs w:val="26"/>
                      <w:lang w:val="ru-RU"/>
                    </w:rPr>
                    <w:t>с</w:t>
                  </w:r>
                  <w:r w:rsidRPr="00A24E72">
                    <w:rPr>
                      <w:rFonts w:ascii="Times New Roman" w:hAnsi="Times New Roman" w:cs="Times New Roman"/>
                      <w:spacing w:val="-1"/>
                      <w:sz w:val="26"/>
                      <w:szCs w:val="26"/>
                      <w:lang w:val="ru-RU"/>
                    </w:rPr>
                    <w:t>т</w:t>
                  </w:r>
                  <w:r w:rsidRPr="00A24E72">
                    <w:rPr>
                      <w:rFonts w:ascii="Times New Roman" w:hAnsi="Times New Roman" w:cs="Times New Roman"/>
                      <w:spacing w:val="-2"/>
                      <w:sz w:val="26"/>
                      <w:szCs w:val="26"/>
                      <w:lang w:val="ru-RU"/>
                    </w:rPr>
                    <w:t>и</w:t>
                  </w:r>
                  <w:r w:rsidRPr="00A24E7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я</w:t>
                  </w:r>
                </w:p>
              </w:tc>
            </w:tr>
          </w:tbl>
          <w:p w:rsidR="007A5728" w:rsidRPr="00EC3FFA" w:rsidRDefault="007A5728" w:rsidP="00EC3FFA">
            <w:pPr>
              <w:spacing w:before="7" w:after="0" w:line="22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7A5728" w:rsidP="00EC3FFA">
            <w:pPr>
              <w:spacing w:after="0" w:line="240" w:lineRule="auto"/>
              <w:ind w:left="461" w:right="45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РГА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НИ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И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ОН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ЫЙ В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6"/>
                <w:szCs w:val="26"/>
                <w:lang w:val="ru-RU"/>
              </w:rPr>
              <w:t>ЗН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</w:t>
            </w:r>
          </w:p>
          <w:p w:rsidR="007A5728" w:rsidRPr="00EC3FFA" w:rsidRDefault="007A5728" w:rsidP="00A24E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A24E72" w:rsidRDefault="007A5728">
            <w:pPr>
              <w:spacing w:after="0" w:line="240" w:lineRule="auto"/>
              <w:ind w:right="48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A24E72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381434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7685D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noBreakHyphen/>
            </w:r>
            <w:r w:rsidRPr="00A24E72">
              <w:rPr>
                <w:rFonts w:ascii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666DE3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500</w:t>
            </w:r>
            <w:r w:rsidRPr="00A24E72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у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б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A5728" w:rsidRPr="00EC3FFA" w:rsidRDefault="007A5728" w:rsidP="00A24E72">
            <w:pPr>
              <w:spacing w:after="0" w:line="240" w:lineRule="auto"/>
              <w:ind w:right="49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A24E72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м</w:t>
            </w:r>
            <w:r w:rsidRPr="00A24E72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="00381434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7685D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noBreakHyphen/>
            </w:r>
            <w:r w:rsidR="00381434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666DE3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</w:t>
            </w:r>
            <w:r w:rsidRPr="00A24E72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р</w:t>
            </w:r>
            <w:r w:rsidRPr="00A24E72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>у</w:t>
            </w:r>
            <w:r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б</w:t>
            </w:r>
            <w:r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A5728" w:rsidRPr="00EC3FFA" w:rsidRDefault="007A5728" w:rsidP="00A24E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EC3FFA" w:rsidRDefault="007A5728">
            <w:pPr>
              <w:spacing w:after="0" w:line="240" w:lineRule="auto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овс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 р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ты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нф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 о</w:t>
            </w:r>
            <w:r w:rsidRPr="00EC3FFA">
              <w:rPr>
                <w:rFonts w:ascii="Times New Roman" w:hAnsi="Times New Roman" w:cs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ах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ты</w:t>
            </w:r>
            <w:r w:rsidRPr="00EC3FFA">
              <w:rPr>
                <w:rFonts w:ascii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г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зац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вз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б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pacing w:val="4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аз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щ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ны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C3FFA">
              <w:rPr>
                <w:rFonts w:ascii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й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9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шк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ц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A5728" w:rsidRPr="00EC3FFA" w:rsidRDefault="007A5728" w:rsidP="00A24E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EC3FFA" w:rsidRDefault="007A5728">
            <w:pPr>
              <w:spacing w:after="0" w:line="240" w:lineRule="auto"/>
              <w:ind w:right="48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ть</w:t>
            </w:r>
            <w:r w:rsidRPr="00EC3FFA">
              <w:rPr>
                <w:rFonts w:ascii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зац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взно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ю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ет</w:t>
            </w:r>
            <w:r w:rsidRPr="00EC3FF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</w:p>
          <w:p w:rsidR="007A5728" w:rsidRPr="00EC3FFA" w:rsidRDefault="007A5728" w:rsidP="00A24E72">
            <w:pPr>
              <w:pStyle w:val="a6"/>
              <w:numPr>
                <w:ilvl w:val="0"/>
                <w:numId w:val="1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сб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ник</w:t>
            </w:r>
            <w:r w:rsidRPr="00EC3FFA">
              <w:rPr>
                <w:rFonts w:ascii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ов;</w:t>
            </w:r>
          </w:p>
          <w:p w:rsidR="007A5728" w:rsidRPr="00EC3FFA" w:rsidRDefault="007A5728" w:rsidP="00A24E7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 w:rsidR="00381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ци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</w:t>
            </w:r>
            <w:r w:rsidRPr="00EC3FFA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C3FFA">
              <w:rPr>
                <w:rFonts w:ascii="Times New Roman" w:hAnsi="Times New Roman" w:cs="Times New Roman"/>
                <w:spacing w:val="43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C3FFA">
              <w:rPr>
                <w:rFonts w:ascii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ск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C3FFA">
              <w:rPr>
                <w:rFonts w:ascii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ж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C3FFA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й</w:t>
            </w:r>
          </w:p>
        </w:tc>
        <w:tc>
          <w:tcPr>
            <w:tcW w:w="8363" w:type="dxa"/>
            <w:vMerge w:val="restart"/>
          </w:tcPr>
          <w:p w:rsidR="007A5728" w:rsidRPr="00EC3FFA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EC3FF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Институт проблем управления РАН</w:t>
            </w:r>
          </w:p>
          <w:p w:rsidR="007A5728" w:rsidRPr="00EC3FFA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EC3FF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Научно-образовательные центры</w:t>
            </w:r>
          </w:p>
          <w:p w:rsidR="007A5728" w:rsidRPr="00EC3FFA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EC3FFA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проблем управления ВУЗов России</w:t>
            </w:r>
          </w:p>
          <w:p w:rsidR="007A5728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ru-RU"/>
              </w:rPr>
            </w:pPr>
          </w:p>
          <w:p w:rsidR="007A5728" w:rsidRPr="00EC3FFA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ru-RU"/>
              </w:rPr>
            </w:pPr>
            <w:r w:rsidRPr="00EC3FFA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ru-RU"/>
              </w:rPr>
              <w:t>Первое информационное сообщение</w:t>
            </w:r>
          </w:p>
          <w:p w:rsidR="007A5728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</w:p>
          <w:p w:rsidR="007A5728" w:rsidRPr="00A24E72" w:rsidRDefault="00B0307F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XII Всероссийская</w:t>
            </w:r>
          </w:p>
          <w:p w:rsidR="007A5728" w:rsidRPr="00A24E72" w:rsidRDefault="00B0307F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школа-конференция</w:t>
            </w:r>
          </w:p>
          <w:p w:rsidR="007A5728" w:rsidRPr="00A24E72" w:rsidRDefault="00B0307F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молодых ученых</w:t>
            </w:r>
          </w:p>
          <w:p w:rsidR="007A5728" w:rsidRPr="00A24E72" w:rsidRDefault="00B0307F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«Управление большими системами»</w:t>
            </w:r>
          </w:p>
          <w:p w:rsidR="00666DE3" w:rsidRPr="00A7685D" w:rsidRDefault="00666DE3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</w:pPr>
            <w:r w:rsidRPr="00A7685D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07.09.2015-11.09.2015, г.</w:t>
            </w:r>
            <w:r w:rsidR="00A7685D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</w:t>
            </w:r>
            <w:r w:rsidRPr="00A7685D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Волгоград</w:t>
            </w:r>
          </w:p>
          <w:p w:rsidR="007A5728" w:rsidRPr="00EC3FFA" w:rsidRDefault="00A15B84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72815" cy="3810000"/>
                  <wp:effectExtent l="19050" t="0" r="0" b="0"/>
                  <wp:docPr id="1" name="Рисунок 1" descr="Город Волгогр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ород Волгогр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815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728" w:rsidRPr="00EC3FFA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7A5728" w:rsidRPr="009460E9" w:rsidTr="00A24E72">
        <w:trPr>
          <w:gridAfter w:val="1"/>
          <w:wAfter w:w="425" w:type="dxa"/>
        </w:trPr>
        <w:tc>
          <w:tcPr>
            <w:tcW w:w="3085" w:type="dxa"/>
          </w:tcPr>
          <w:p w:rsidR="007A5728" w:rsidRPr="006F3E33" w:rsidRDefault="007A5728" w:rsidP="00381434">
            <w:pPr>
              <w:spacing w:after="0" w:line="240" w:lineRule="auto"/>
              <w:ind w:left="107" w:right="-7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Голо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</w:t>
            </w:r>
            <w:r w:rsidRPr="006F3E33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кий</w:t>
            </w:r>
            <w:r w:rsidRPr="006F3E33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П.А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ф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мел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я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</w:p>
          <w:p w:rsidR="007A5728" w:rsidRPr="006F3E33" w:rsidRDefault="007A5728" w:rsidP="00EC3FFA">
            <w:pPr>
              <w:spacing w:before="33"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К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381434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реме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Ю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.И.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И,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ар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381434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СГА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мар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-1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л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яс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Уф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1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узн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В.Н.,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ер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:rsidR="007A5728" w:rsidRPr="006F3E33" w:rsidRDefault="007A5728" w:rsidP="00EC3FFA">
            <w:pPr>
              <w:spacing w:before="7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10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узн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.П.,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ИПУ РАН, </w:t>
            </w:r>
            <w:r w:rsidRPr="006F3E33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before="10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8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рд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ю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ИПУ РАН, </w:t>
            </w:r>
            <w:r w:rsidRPr="006F3E33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before="1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left="107" w:right="10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И.</w:t>
            </w:r>
            <w:proofErr w:type="gramStart"/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Ю</w:t>
            </w:r>
            <w:proofErr w:type="gramEnd"/>
            <w:r w:rsidR="00A7685D" w:rsidRPr="00A24E72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F3E33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аГ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proofErr w:type="spellEnd"/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6F3E33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орс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</w:p>
          <w:p w:rsidR="007A5728" w:rsidRPr="006F3E33" w:rsidRDefault="007A5728" w:rsidP="00EC3FFA">
            <w:pPr>
              <w:spacing w:before="9"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0307F" w:rsidRPr="006F3E33" w:rsidRDefault="007A5728" w:rsidP="00A24E72">
            <w:pPr>
              <w:spacing w:after="0" w:line="240" w:lineRule="auto"/>
              <w:ind w:left="107"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пе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йв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Н.Н.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ф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ИПС РАН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="00A7685D" w:rsidRPr="00A24E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Переславль-Залесский</w:t>
            </w:r>
          </w:p>
        </w:tc>
        <w:tc>
          <w:tcPr>
            <w:tcW w:w="2516" w:type="dxa"/>
          </w:tcPr>
          <w:p w:rsidR="007A5728" w:rsidRPr="006F3E33" w:rsidRDefault="007A5728" w:rsidP="00EC3FFA">
            <w:pPr>
              <w:spacing w:after="0" w:line="240" w:lineRule="auto"/>
              <w:ind w:right="20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кшин</w:t>
            </w:r>
            <w:proofErr w:type="spellEnd"/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П.В.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ф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.-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 АПИ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НГ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ам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15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одл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ый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С.А.,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 СФУ,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Кр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оя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одае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381434"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</w:p>
          <w:p w:rsidR="007A5728" w:rsidRPr="006F3E33" w:rsidRDefault="007A5728" w:rsidP="00EC3FFA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ЛГ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цк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-4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Сид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ел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Ю.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., 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АИ,</w:t>
            </w:r>
            <w:r w:rsidRPr="006F3E33">
              <w:rPr>
                <w:rFonts w:ascii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-1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Сир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spellEnd"/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.,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КГ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Ка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44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ол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Ю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.т.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У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ерм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:rsidR="007A5728" w:rsidRPr="006F3E33" w:rsidRDefault="007A5728" w:rsidP="00EC3F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7A5728" w:rsidRPr="006F3E33" w:rsidRDefault="007A5728" w:rsidP="00EC3FFA">
            <w:pPr>
              <w:spacing w:after="0" w:line="240" w:lineRule="auto"/>
              <w:ind w:right="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Щ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ер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.С.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д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ф</w:t>
            </w:r>
            <w:r w:rsidRPr="006F3E33">
              <w:rPr>
                <w:rFonts w:ascii="Times New Roman" w:hAnsi="Times New Roman" w:cs="Times New Roman"/>
                <w:spacing w:val="2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6F3E3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н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., ИПУ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РАН, </w:t>
            </w:r>
            <w:r w:rsidRPr="006F3E33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М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ос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6F3E33">
              <w:rPr>
                <w:rFonts w:ascii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:rsidR="007A5728" w:rsidRPr="006F3E33" w:rsidRDefault="007A5728" w:rsidP="00EC3FF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F3E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 w:type="column"/>
            </w:r>
          </w:p>
        </w:tc>
        <w:tc>
          <w:tcPr>
            <w:tcW w:w="6521" w:type="dxa"/>
            <w:gridSpan w:val="2"/>
            <w:vMerge/>
          </w:tcPr>
          <w:p w:rsidR="007A5728" w:rsidRPr="00EC3FFA" w:rsidRDefault="007A5728" w:rsidP="009F47F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63" w:type="dxa"/>
            <w:vMerge/>
          </w:tcPr>
          <w:p w:rsidR="007A5728" w:rsidRPr="00EC3FFA" w:rsidRDefault="007A572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5728" w:rsidRPr="001708E6" w:rsidTr="00A24E72">
        <w:trPr>
          <w:trHeight w:val="6788"/>
        </w:trPr>
        <w:tc>
          <w:tcPr>
            <w:tcW w:w="5601" w:type="dxa"/>
            <w:gridSpan w:val="2"/>
            <w:vMerge w:val="restart"/>
          </w:tcPr>
          <w:p w:rsidR="007A5728" w:rsidRPr="00A24E72" w:rsidRDefault="007A5728" w:rsidP="00EC3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ЦЕЛИ И ЗАДАЧИ ШКОЛЫ-КОНФЕРЕНЦИИ</w:t>
            </w:r>
          </w:p>
          <w:p w:rsidR="007A5728" w:rsidRPr="00EC3FFA" w:rsidRDefault="007A5728" w:rsidP="00A2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Школа-конференция организуется Институтом проблем управления РАН и сетью Научно-образовательных центров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(НОЦ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ПУ)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 совместно с рядом ведущих научно-исследовательских институтов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вузов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пропаганды достижений современной теории управления. Каждый год функции главного организатора конференции поручаются одному из региональных НОЦ ПУ. В 2015 году эти функции будет выполнять Волгоградский НОЦ ПУ. Предыдущие конференции с большим успехом проходили в Самаре, Воронеже, Липецке, Ижевске, Казани, Магнитогорске, Перми, Уфе и Арзамасе.</w:t>
            </w:r>
          </w:p>
          <w:p w:rsidR="006F3E33" w:rsidRDefault="007A5728" w:rsidP="00A24E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Приглашаются к участию молодые ученые (студенты и аспиранты, кандидаты наук в возрасте до 35 лет, доктора наук – в возрасте до 40 лет). Наряду с выступлениями молодых ученых планируется цикл пленарных докладов ведущих специалистов по теории управления. Планируется работа отдельной «секции предзащит», на которой будут заслушаны результаты диссертационных исследований, представляемых в ближайшее время к защите.</w:t>
            </w:r>
          </w:p>
          <w:p w:rsidR="006F3E33" w:rsidRDefault="006F3E33" w:rsidP="00A24E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A5728" w:rsidRPr="00A24E72" w:rsidRDefault="007A5728" w:rsidP="00A24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НАУЧНЫЕ НАПРАВЛЕНИЯ</w:t>
            </w:r>
          </w:p>
          <w:p w:rsidR="007A5728" w:rsidRPr="00EC3FFA" w:rsidRDefault="007A5728" w:rsidP="00A24E72">
            <w:pPr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Фундаментальные математические основы теории управления</w:t>
            </w:r>
            <w:r w:rsidR="00A76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7A5728" w:rsidRPr="00EC3FFA" w:rsidRDefault="007A5728" w:rsidP="00A24E72">
            <w:pPr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  <w:proofErr w:type="spellEnd"/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spellEnd"/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управлении</w:t>
            </w:r>
            <w:proofErr w:type="spellEnd"/>
            <w:r w:rsidR="00A76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7A5728" w:rsidRPr="0024244B" w:rsidRDefault="007A5728" w:rsidP="00A24E72">
            <w:pPr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организационными, социально-экономическими системами</w:t>
            </w:r>
            <w:r w:rsidR="00A76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24244B" w:rsidRPr="00EC3FFA" w:rsidRDefault="0024244B" w:rsidP="00A24E72">
            <w:pPr>
              <w:widowControl/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эколого-экономическими и медико-биологическими системами</w:t>
            </w:r>
            <w:r w:rsidR="00A76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7A5728" w:rsidRPr="00EC3FFA" w:rsidRDefault="007A5728" w:rsidP="00A24E72">
            <w:pPr>
              <w:widowControl/>
              <w:numPr>
                <w:ilvl w:val="0"/>
                <w:numId w:val="2"/>
              </w:numPr>
              <w:tabs>
                <w:tab w:val="num" w:pos="284"/>
              </w:tabs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3F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Управление техническими системами, технологическими процессами и промышленными установками.</w:t>
            </w:r>
          </w:p>
          <w:p w:rsidR="007A5728" w:rsidRPr="00A24E72" w:rsidRDefault="007A5728" w:rsidP="00EC3F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РЕГИСТРАЦИЯ И ПОДАЧА ДОКЛАДОВ</w:t>
            </w:r>
          </w:p>
          <w:p w:rsidR="007A5728" w:rsidRPr="00EC3FFA" w:rsidRDefault="007A5728" w:rsidP="009460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участия в школе конференции необходимо </w:t>
            </w:r>
            <w:r w:rsidRPr="00170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зарегистрироваться на сайте школы-конференции, (http://</w:t>
            </w:r>
            <w:proofErr w:type="spellStart"/>
            <w:r w:rsidR="001708E6" w:rsidRPr="001708E6">
              <w:rPr>
                <w:rFonts w:ascii="Times New Roman" w:hAnsi="Times New Roman" w:cs="Times New Roman"/>
                <w:sz w:val="24"/>
                <w:szCs w:val="24"/>
              </w:rPr>
              <w:t>ubs</w:t>
            </w:r>
            <w:proofErr w:type="spellEnd"/>
            <w:r w:rsidR="001708E6" w:rsidRPr="00170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2015.</w:t>
            </w:r>
            <w:proofErr w:type="spellStart"/>
            <w:r w:rsidR="009460E9">
              <w:rPr>
                <w:rFonts w:ascii="Times New Roman" w:hAnsi="Times New Roman" w:cs="Times New Roman"/>
                <w:sz w:val="24"/>
                <w:szCs w:val="24"/>
              </w:rPr>
              <w:t>volsu</w:t>
            </w:r>
            <w:proofErr w:type="spellEnd"/>
            <w:r w:rsidR="009460E9" w:rsidRPr="009460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70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ru</w:t>
            </w:r>
            <w:proofErr w:type="spellEnd"/>
            <w:r w:rsidRPr="00170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заполнить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регистрационную форму </w:t>
            </w:r>
            <w:r w:rsidRPr="006F3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прилагаемому образцу и загрузить полный текст доклада объемом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685D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страниц,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оформленный</w:t>
            </w:r>
            <w:r w:rsidR="00381434"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4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требованиями сборника «Управление большими системами» (http://ubs.mtas.ru/about/rules.php). Один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автор может подать не более двух работ (индивидуально или в соавторстве). </w:t>
            </w:r>
          </w:p>
        </w:tc>
        <w:tc>
          <w:tcPr>
            <w:tcW w:w="5954" w:type="dxa"/>
          </w:tcPr>
          <w:p w:rsidR="007A5728" w:rsidRPr="00A24E72" w:rsidRDefault="007A5728" w:rsidP="00EC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РЕГИСТРАЦИОННАЯ ФОРМА</w:t>
            </w:r>
          </w:p>
          <w:p w:rsidR="007A5728" w:rsidRPr="00EC3FFA" w:rsidRDefault="007A5728" w:rsidP="00EC3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участника школы-конференции</w:t>
            </w:r>
          </w:p>
          <w:p w:rsidR="007A5728" w:rsidRPr="00EC3FFA" w:rsidRDefault="007A5728" w:rsidP="00EC3FFA">
            <w:pPr>
              <w:spacing w:before="2" w:after="0" w:line="240" w:lineRule="auto"/>
              <w:ind w:left="1095" w:right="10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5728" w:rsidRPr="00EC3FFA" w:rsidRDefault="007A5728" w:rsidP="00A24E72">
            <w:pPr>
              <w:tabs>
                <w:tab w:val="left" w:pos="4800"/>
              </w:tabs>
              <w:spacing w:after="0" w:line="360" w:lineRule="auto"/>
              <w:ind w:firstLine="34"/>
              <w:rPr>
                <w:rFonts w:ascii="Times New Roman" w:hAnsi="Times New Roman" w:cs="Times New Roman"/>
                <w:w w:val="88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ми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88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м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Отч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ст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ата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ож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w w:val="110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ганиз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ци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ж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ть</w:t>
            </w:r>
            <w:r w:rsidR="0038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88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Уч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ая</w:t>
            </w:r>
            <w:r w:rsidRPr="00EC3FF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ст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ь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w w:val="44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П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очто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й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ад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с</w:t>
            </w:r>
            <w:r w:rsidR="00381434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EC3FFA">
              <w:rPr>
                <w:rFonts w:ascii="Times New Roman" w:hAnsi="Times New Roman" w:cs="Times New Roman"/>
                <w:w w:val="44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Кон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й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132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E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-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m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</w:rPr>
              <w:t>ail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аз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ание</w:t>
            </w:r>
            <w:r w:rsidRPr="00EC3F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_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80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ап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в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лен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фе</w:t>
            </w:r>
            <w:r w:rsidRPr="00EC3FFA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ци</w:t>
            </w:r>
            <w:r w:rsidRPr="00EC3FFA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7A5728" w:rsidRPr="00EC3FFA" w:rsidRDefault="007A5728" w:rsidP="00EC3FFA">
            <w:pPr>
              <w:tabs>
                <w:tab w:val="left" w:pos="4940"/>
              </w:tabs>
              <w:spacing w:after="0" w:line="360" w:lineRule="auto"/>
              <w:ind w:right="-55"/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position w:val="1"/>
                <w:sz w:val="24"/>
                <w:szCs w:val="24"/>
                <w:lang w:val="ru-RU"/>
              </w:rPr>
              <w:t>Пр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position w:val="1"/>
                <w:sz w:val="24"/>
                <w:szCs w:val="24"/>
                <w:lang w:val="ru-RU"/>
              </w:rPr>
              <w:t>ед</w:t>
            </w:r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lang w:val="ru-RU"/>
              </w:rPr>
              <w:t>защита</w:t>
            </w:r>
            <w:r w:rsidRPr="00EC3FFA">
              <w:rPr>
                <w:rFonts w:ascii="Times New Roman" w:hAnsi="Times New Roman" w:cs="Times New Roman"/>
                <w:spacing w:val="4"/>
                <w:position w:val="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position w:val="1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lang w:val="ru-RU"/>
              </w:rPr>
              <w:t>ис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position w:val="1"/>
                <w:sz w:val="24"/>
                <w:szCs w:val="24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position w:val="1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position w:val="1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lang w:val="ru-RU"/>
              </w:rPr>
              <w:t>тации</w:t>
            </w:r>
            <w:r w:rsidRPr="00EC3FFA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>(д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>,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>нет</w:t>
            </w:r>
            <w:proofErr w:type="gramStart"/>
            <w:r w:rsidRPr="00EC3FFA">
              <w:rPr>
                <w:rFonts w:ascii="Times New Roman" w:hAnsi="Times New Roman" w:cs="Times New Roman"/>
                <w:spacing w:val="1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>)</w:t>
            </w:r>
            <w:proofErr w:type="gramEnd"/>
            <w:r w:rsidRPr="00EC3FFA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40"/>
              </w:tabs>
              <w:spacing w:after="0" w:line="360" w:lineRule="auto"/>
              <w:ind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ор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мац</w:t>
            </w:r>
            <w:r w:rsidRPr="00EC3F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C3FF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тии</w:t>
            </w:r>
            <w:r w:rsidRPr="00EC3FF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_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5728" w:rsidRPr="00EC3FFA" w:rsidRDefault="007A5728" w:rsidP="00EC3FFA">
            <w:pPr>
              <w:tabs>
                <w:tab w:val="left" w:pos="4840"/>
              </w:tabs>
              <w:spacing w:after="0" w:line="360" w:lineRule="auto"/>
              <w:ind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Пр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ожив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а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ие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(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а,</w:t>
            </w:r>
            <w:r w:rsidRPr="00EC3F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не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т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)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(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EC3F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д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а,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то</w:t>
            </w:r>
            <w:r w:rsidRPr="00EC3FF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с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л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ь</w:t>
            </w:r>
            <w:r w:rsidRPr="00EC3FFA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к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</w:t>
            </w:r>
            <w:r w:rsidRPr="00EC3FFA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н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оч</w:t>
            </w:r>
            <w:r w:rsidRPr="00EC3FFA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val="ru-RU"/>
              </w:rPr>
              <w:t>е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й</w:t>
            </w:r>
            <w:r w:rsidRPr="00EC3FFA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val="ru-RU"/>
              </w:rPr>
              <w:t>)</w:t>
            </w:r>
            <w:r w:rsidRPr="00EC3FFA">
              <w:rPr>
                <w:rFonts w:ascii="Times New Roman" w:hAnsi="Times New Roman" w:cs="Times New Roman"/>
                <w:w w:val="99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EC3FFA">
              <w:rPr>
                <w:rFonts w:ascii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="00381434">
              <w:rPr>
                <w:rFonts w:ascii="Times New Roman" w:hAnsi="Times New Roman" w:cs="Times New Roman"/>
                <w:w w:val="88"/>
                <w:sz w:val="24"/>
                <w:szCs w:val="24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9355" w:type="dxa"/>
            <w:gridSpan w:val="3"/>
            <w:vMerge w:val="restart"/>
          </w:tcPr>
          <w:p w:rsidR="007A5728" w:rsidRPr="00EC3FFA" w:rsidRDefault="00A15B84" w:rsidP="00A24E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907339" cy="3675707"/>
                  <wp:effectExtent l="0" t="0" r="0" b="0"/>
                  <wp:docPr id="2" name="Рисунок 4" descr="http://vlg-media.ru/images/photos/big/b66c08a8864aa3fbe632f47c84264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vlg-media.ru/images/photos/big/b66c08a8864aa3fbe632f47c84264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9626" cy="367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906979" cy="3400436"/>
                  <wp:effectExtent l="0" t="0" r="0" b="0"/>
                  <wp:docPr id="3" name="Picture 3" descr="http://www.baza-putina.ru/images/istor_spravka/volgo-ahtubinskaya-poj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aza-putina.ru/images/istor_spravka/volgo-ahtubinskaya-poj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0195" cy="3402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728" w:rsidRPr="00EC3FFA" w:rsidRDefault="007A5728" w:rsidP="00EC3FF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7A5728" w:rsidRPr="009460E9" w:rsidTr="00A24E72">
        <w:trPr>
          <w:trHeight w:val="7125"/>
        </w:trPr>
        <w:tc>
          <w:tcPr>
            <w:tcW w:w="5601" w:type="dxa"/>
            <w:gridSpan w:val="2"/>
            <w:vMerge/>
          </w:tcPr>
          <w:p w:rsidR="007A5728" w:rsidRPr="00EC3FFA" w:rsidRDefault="007A5728" w:rsidP="00EC3FFA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4" w:type="dxa"/>
          </w:tcPr>
          <w:p w:rsidR="007A5728" w:rsidRPr="00A24E72" w:rsidRDefault="007A5728" w:rsidP="00EC3FFA">
            <w:pPr>
              <w:spacing w:line="240" w:lineRule="auto"/>
              <w:ind w:left="803" w:right="789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К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A24E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АК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ТН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А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A24E72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ИНФОРМАЦИЯ</w:t>
            </w:r>
          </w:p>
          <w:p w:rsidR="006F3E33" w:rsidRDefault="001708E6" w:rsidP="00A24E72">
            <w:pPr>
              <w:tabs>
                <w:tab w:val="left" w:pos="840"/>
                <w:tab w:val="left" w:pos="2020"/>
                <w:tab w:val="left" w:pos="2900"/>
                <w:tab w:val="left" w:pos="3660"/>
              </w:tabs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244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24244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24244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ес</w:t>
            </w: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1708E6" w:rsidRPr="0024244B" w:rsidRDefault="001708E6" w:rsidP="00A24E72">
            <w:pPr>
              <w:tabs>
                <w:tab w:val="left" w:pos="840"/>
                <w:tab w:val="left" w:pos="2020"/>
                <w:tab w:val="left" w:pos="2900"/>
                <w:tab w:val="left" w:pos="3660"/>
              </w:tabs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рофес</w:t>
            </w:r>
            <w:r w:rsidRPr="002424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6F3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Воронин Александр Александрович,</w:t>
            </w:r>
            <w:r w:rsidR="006F3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Волгоградский государственный университет,</w:t>
            </w:r>
            <w:r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400062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424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Волгоград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424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просп. Университетский, 100, к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аф. ФИОУ </w:t>
            </w:r>
          </w:p>
          <w:p w:rsidR="00666DE3" w:rsidRPr="0024244B" w:rsidRDefault="001708E6" w:rsidP="00A24E72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24244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еле</w:t>
            </w:r>
            <w:r w:rsidRPr="0024244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</w:t>
            </w: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оны:</w:t>
            </w:r>
            <w:r w:rsidRPr="0024244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="00666DE3" w:rsidRPr="002424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+7 927 067 0231  </w:t>
            </w:r>
          </w:p>
          <w:p w:rsidR="001708E6" w:rsidRPr="009460E9" w:rsidRDefault="001708E6" w:rsidP="00A24E72">
            <w:pPr>
              <w:spacing w:after="0" w:line="240" w:lineRule="auto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946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24244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ma</w:t>
            </w:r>
            <w:r w:rsidRPr="00242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</w:t>
            </w:r>
            <w:r w:rsidRPr="00946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9460E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244B" w:rsidRPr="0024244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voronin</w:t>
            </w:r>
            <w:proofErr w:type="spellEnd"/>
            <w:r w:rsidR="0024244B" w:rsidRPr="009460E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.</w:t>
            </w:r>
            <w:proofErr w:type="spellStart"/>
            <w:r w:rsidR="0024244B" w:rsidRPr="0024244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prof</w:t>
            </w:r>
            <w:proofErr w:type="spellEnd"/>
            <w:r w:rsidRPr="009460E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@</w:t>
            </w:r>
            <w:proofErr w:type="spellStart"/>
            <w:r w:rsidR="0024244B" w:rsidRPr="002424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gmail</w:t>
            </w:r>
            <w:proofErr w:type="spellEnd"/>
            <w:r w:rsidR="0024244B" w:rsidRPr="009460E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="0024244B" w:rsidRPr="002424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</w:t>
            </w:r>
          </w:p>
          <w:p w:rsidR="001708E6" w:rsidRPr="009460E9" w:rsidRDefault="001708E6" w:rsidP="00A24E72">
            <w:pPr>
              <w:spacing w:after="0" w:line="240" w:lineRule="auto"/>
              <w:ind w:left="803" w:right="789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</w:pPr>
          </w:p>
          <w:p w:rsidR="007A5728" w:rsidRPr="00A24E72" w:rsidRDefault="007A5728" w:rsidP="001708E6">
            <w:pPr>
              <w:spacing w:before="240" w:line="240" w:lineRule="auto"/>
              <w:ind w:left="1220" w:right="12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E7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</w:t>
            </w:r>
            <w:r w:rsidRPr="00A24E72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С</w:t>
            </w:r>
            <w:r w:rsidRPr="00A24E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 ПРОВЕДЕНИЯ</w:t>
            </w:r>
          </w:p>
          <w:p w:rsidR="007A5728" w:rsidRPr="00EC3FFA" w:rsidRDefault="007A5728" w:rsidP="002424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Школа-конференция будет проводиться на базе отдыха в одном из живописных уголков природного парка «</w:t>
            </w:r>
            <w:proofErr w:type="spellStart"/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Волго-Ахтубинская</w:t>
            </w:r>
            <w:proofErr w:type="spellEnd"/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пойма»</w:t>
            </w:r>
            <w:r w:rsidR="00B0307F"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20 км от г. Волгограда. </w:t>
            </w:r>
          </w:p>
        </w:tc>
        <w:tc>
          <w:tcPr>
            <w:tcW w:w="9355" w:type="dxa"/>
            <w:gridSpan w:val="3"/>
            <w:vMerge/>
          </w:tcPr>
          <w:p w:rsidR="007A5728" w:rsidRPr="00EC3FFA" w:rsidRDefault="007A5728" w:rsidP="00EC3FF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A5728" w:rsidRPr="009F47FE" w:rsidRDefault="007A5728" w:rsidP="00412AD9">
      <w:pPr>
        <w:rPr>
          <w:rFonts w:ascii="Times New Roman" w:hAnsi="Times New Roman" w:cs="Times New Roman"/>
          <w:lang w:val="ru-RU"/>
        </w:rPr>
      </w:pPr>
    </w:p>
    <w:sectPr w:rsidR="007A5728" w:rsidRPr="009F47FE" w:rsidSect="00DC7B22">
      <w:pgSz w:w="23814" w:h="16839" w:orient="landscape" w:code="8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E49"/>
    <w:multiLevelType w:val="hybridMultilevel"/>
    <w:tmpl w:val="0A0C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D200C0B"/>
    <w:multiLevelType w:val="multilevel"/>
    <w:tmpl w:val="9DD21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F47FE"/>
    <w:rsid w:val="00046C42"/>
    <w:rsid w:val="001708E6"/>
    <w:rsid w:val="001A4CB7"/>
    <w:rsid w:val="001E7258"/>
    <w:rsid w:val="0024244B"/>
    <w:rsid w:val="0027493C"/>
    <w:rsid w:val="002A6707"/>
    <w:rsid w:val="002F4E58"/>
    <w:rsid w:val="0033417C"/>
    <w:rsid w:val="00381434"/>
    <w:rsid w:val="00404B97"/>
    <w:rsid w:val="00412AD9"/>
    <w:rsid w:val="004473EA"/>
    <w:rsid w:val="00462453"/>
    <w:rsid w:val="005F6D82"/>
    <w:rsid w:val="00666DE3"/>
    <w:rsid w:val="00672C4F"/>
    <w:rsid w:val="006F3E33"/>
    <w:rsid w:val="006F515A"/>
    <w:rsid w:val="00787B2D"/>
    <w:rsid w:val="007A181B"/>
    <w:rsid w:val="007A5728"/>
    <w:rsid w:val="007B446A"/>
    <w:rsid w:val="00816396"/>
    <w:rsid w:val="008C79C0"/>
    <w:rsid w:val="008E2CB2"/>
    <w:rsid w:val="009460E9"/>
    <w:rsid w:val="009E5F78"/>
    <w:rsid w:val="009F47FE"/>
    <w:rsid w:val="00A15B84"/>
    <w:rsid w:val="00A24E72"/>
    <w:rsid w:val="00A46BBF"/>
    <w:rsid w:val="00A7685D"/>
    <w:rsid w:val="00A94CAB"/>
    <w:rsid w:val="00B0307F"/>
    <w:rsid w:val="00B2266D"/>
    <w:rsid w:val="00D153D1"/>
    <w:rsid w:val="00D66D8E"/>
    <w:rsid w:val="00DC7B22"/>
    <w:rsid w:val="00E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FE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AD9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99"/>
    <w:rsid w:val="009F47F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3417C"/>
    <w:pPr>
      <w:ind w:left="720"/>
    </w:pPr>
  </w:style>
  <w:style w:type="character" w:styleId="a7">
    <w:name w:val="Hyperlink"/>
    <w:basedOn w:val="a0"/>
    <w:uiPriority w:val="99"/>
    <w:unhideWhenUsed/>
    <w:rsid w:val="001708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FE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AD9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99"/>
    <w:rsid w:val="009F47F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3417C"/>
    <w:pPr>
      <w:ind w:left="720"/>
    </w:pPr>
  </w:style>
  <w:style w:type="character" w:styleId="a7">
    <w:name w:val="Hyperlink"/>
    <w:basedOn w:val="a0"/>
    <w:uiPriority w:val="99"/>
    <w:unhideWhenUsed/>
    <w:rsid w:val="001708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.mtas.ru/about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avtprom.ru/node/1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avtprom.ru/node/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ait.mtas.ru/abou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bs.mtas.ru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ook.ru/suit/sui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B31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D.Novikov</cp:lastModifiedBy>
  <cp:revision>5</cp:revision>
  <dcterms:created xsi:type="dcterms:W3CDTF">2015-03-17T20:11:00Z</dcterms:created>
  <dcterms:modified xsi:type="dcterms:W3CDTF">2015-03-13T14:35:00Z</dcterms:modified>
</cp:coreProperties>
</file>