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9F" w:rsidRPr="00612A9F" w:rsidRDefault="00612A9F" w:rsidP="00612A9F">
      <w:pPr>
        <w:spacing w:after="150" w:line="336" w:lineRule="atLeast"/>
        <w:jc w:val="righ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УТВЕРЖДЕНО</w:t>
      </w: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br/>
        <w:t>приказом Фонда президентских грантов</w:t>
      </w: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br/>
        <w:t>от 19 февраля 2018 г. № 2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ПОЛОЖЕНИЕ</w:t>
      </w:r>
      <w:r w:rsidRPr="00612A9F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br/>
        <w:t>о конкурсе на предоставление грантов Президента Российской Федерации</w:t>
      </w:r>
      <w:r w:rsidRPr="00612A9F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br/>
        <w:t>на развитие гражданского общества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I. Общие положения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1. Настоящее положение определяет условия и порядок проведения конкурса среди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гражданина, на предоставление грантов Президента Российской Федерации на развитие гражданского общества.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2. Конкурс проводится Фондом президентских грантов в соответствии с распоряжением Президента Российской Федерации от 19 февраля 2018 г. № 32-рп «Об обеспечении в 2018 году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гражданина».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В соответствии с настоящим положением проводится первый из двух конкурсов, предусмотренных указанным распоряжением.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II. Основные понятия и сокращения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3. Для целей настоящего положения используются следующие основные понятия и сокращения: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грант Президента Российской Федерации, грант – денежные средства, предоставляемые Фондом президентских грантов за счет субсидии из федерального бюджета на безвозмездной и безвозвратной основах некоммерческой неправительственной организации, победившей в конкурсе с конкретным проектом, на осуществление такого проекта на условиях, определенных указанным фондом, с обязательным предоставлением фонду отчетности, подтверждающей целевое использование денежных средств;</w:t>
      </w:r>
      <w:proofErr w:type="gramEnd"/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заявитель – некоммерческая неправительственная организация, подавшая заявку на участие в конкурсе;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конкурс – конкурс на предоставление грантов Президента Российской Федерации на развитие гражданского общества, проводимый в соответствии с настоящим положением;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Координационный комитет – Координационный комитет по проведению конкурсов на предоставление грантов Президента Российской Федерации на развитие гражданского общества, образованный в соответствии с Указом Президента Российской Федерации от 3 апреля 2017 г. № 137 «О Координационном комитете по проведению конкурсов на предоставление грантов Президента Российской Федерации на развитие гражданского общества»;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некоммерческая неправительственная организация – российское юридическое лицо, созданное в одной из организационно-правовых форм некоммерческих организаций, за исключением государственного или муниципального учреждения, публично-правовой компании, государственной корпорации, государственной компании и иной некоммерческой организации, созданной Российской Федерацией, субъектом Российской Федерации, муниципальным образованием, государственным органом и (или) органом местного самоуправления;</w:t>
      </w:r>
      <w:proofErr w:type="gramEnd"/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объединенный экспертный совет – коллегиальный орган, созданный Координационным комитетом для обеспечения проведения независимой экспертизы представленных на конкурс проектов;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проект – комплекс взаимосвязанных мероприятий, направленных на достижение конкретных общественно полезных результатов в рамках определенного срока и бюджета;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эксперт конкурса – физическое лицо, привлеченное Фондом президентских грантов к оценке заявок на участие в конкурсе в соответствии с решением объединенного экспертного совета.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III. </w:t>
      </w:r>
      <w:proofErr w:type="spell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Грантовые</w:t>
      </w:r>
      <w:proofErr w:type="spell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направления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4. На конкурс могут быть представлены проекты некоммерческих неправительственных организаций, предусматривающие осуществление деятельности по следующим направлениям:</w:t>
      </w: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6182"/>
      </w:tblGrid>
      <w:tr w:rsidR="00612A9F" w:rsidRPr="00612A9F" w:rsidTr="001F3B29"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Примерная тематика направлений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поддержка и защита людей, оказавшихся в трудной жизненной ситуации, в том числе реабилитация, социальная и трудовая интеграция лиц без определенного места жительства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социальная поддержка людей с ограниченными возможностями здоровья, в том числе их реабилитация с </w:t>
            </w: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использованием современных технологий, обеспечение доступа к услугам организаций, осуществляющих деятельность в социальной сфере, туристическим услугам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социализация людей старшего поколения, людей с ограниченными возможностями здоровья, представителей социально уязвимых групп населения через различные формы социальной активности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помощь пострадавшим в результате стихийных бедствий, экологических, техногенных или иных катастроф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внедрение современных технологий социального обслуживания на дому, в полустационарной и </w:t>
            </w:r>
            <w:proofErr w:type="gram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стационарной</w:t>
            </w:r>
            <w:proofErr w:type="gram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формах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деятельность, направленная на приобретение людьми старшего поколения, людьми с ограниченными возможностями здоровья навыков, соответствующих современному уровню технологического развития и социальным изменениям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трудоустройству людей, оказавшихся в трудной жизненной ситуации, людей с ограниченными возможностями здоровья, представителей социально уязвимых слоев населения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вовлечению молодых людей с ограниченными возможностями здоровья в сферу интеллектуальной трудовой деятельности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развитию социального сопровождения маломобильных людей и людей, страдающих тяжелыми заболеваниями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созданию универсальной пространственной среды (доступной для маломобильных людей)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попечительства в организациях, осуществляющих деятельность в социальной сфере, и общественного участия в их деятельности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развитию профессиональных компетенций и поддержанию уровня вовлеченности работников и добровольцев организаций, осуществляющих деятельность в социальной сфере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информационная, консультационная, методическая, образовательная поддержка социально ориентированных некоммерческих организаций, предоставляющих услуги в социальной сфере, по вопросам, связанным с оказанием таких услуг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сети некоммерческих организаций, предоставляющих услуги в социальной сфере, в том числе с масштабированием успешных практик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апробация и внедрение инноваций при предоставлении услуг в социальной сфере, содействие такой деятельности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независимой системы оценки качества работы организаций (в том числе государственных и муниципальных учреждений), предоставляющих услуги в социальной сфере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охрана здоровья граждан, пропаганда здорового образа жизни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в области физической культуры и спорта (за исключением профессионального спорта)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заболеваний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реабилитация, социальная и трудовая </w:t>
            </w:r>
            <w:proofErr w:type="spell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реинтеграция</w:t>
            </w:r>
            <w:proofErr w:type="spell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людей, осуществлявших (осуществляющих) незаконное потребление наркотических средств или психотропных веществ, а также людей, инфицированных вирусом иммунодефицита человека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медико-социальное</w:t>
            </w:r>
            <w:proofErr w:type="gram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сопровождение людей, страдающих тяжелыми заболеваниями, и людей, нуждающихся в паллиативной помощи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и социальное сопровождение людей с психическими расстройствами и расстройствами поведения (включая расстройства аутистического спектра), генетическими заболеваниями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занятий детей-инвалидов </w:t>
            </w: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и пропаганда донорства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и пропаганда практик здорового образа жизни, правильного питания и сбережения здоровья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независимой системы оценки качества работы медицинских организаций (в том числе вспомогательного персонала)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семьи, материнства, отцовства и детства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института семьи и семейных ценностей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социального сиротства, в том числе раннее выявление семейного неблагополучия и организация оказания всесторонней помощи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адаптация детей-инвалидов, поддержка семей с детьми-инвалидами, родителей с ограниченными возможностями здоровья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устройству детей в семьи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подготовка их к самостоятельной взрослой жизни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домашнего насилия, жестокого обращения с детьми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сопровождение молодых людей из числа детей-сирот и детей, оставшихся без попечения родителей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 детей навыков безопасного поведения в городской среде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 детей навыков безопасного поведения при использовании информационно-коммуникационных технологий, в том числе в информационно-телекоммуникационной сети «Интернет» (далее – сеть «Интернет») и иных виртуальных средах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поддержка и развитие </w:t>
            </w:r>
            <w:proofErr w:type="spell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межпоколенческих</w:t>
            </w:r>
            <w:proofErr w:type="spell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отношений в семье и в обществе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добрососедских отношений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партнерских проектов по предотвращению семейного неблагополучия, защите прав и интересов детей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профилактика деструктивного поведения детей и подростков, реабилитация и социализация </w:t>
            </w: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правонарушителей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поддержка молодежных проектов, реализация которых охватывает виды деятельности, предусмотренные статьей 31(1) Федерального закона от 12 января 1996 г. № 7-ФЗ</w:t>
            </w:r>
            <w:proofErr w:type="gram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некоммерческих организациях»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научно-технического и художественного творчества детей и молодежи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молодежных организаций, направленная на вовлечение молодежи в развитие территорий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добровольчества в молодежной среде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профориентация и содействие трудоустройству молодежи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 школьников и студентов навыков ведения бизнеса и проектной работы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детей и молодежи в сфере краеведения и экологии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повышению уровня занятости молодежи в небольших населенных пунктах и моногородах, развитие общедоступной инфраструктуры для молодежи в сельской местности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детских и молодежных сообществ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молодежных проектов по направлениям деятельности социально ориентированных некоммерческих организаций</w:t>
            </w:r>
          </w:p>
        </w:tc>
      </w:tr>
      <w:tr w:rsidR="00612A9F" w:rsidRPr="00612A9F" w:rsidTr="007817E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проектов в области науки, образования, просвещения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апробация и развитие инновационных образовательных подходов и практик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эффективных способов повышения квалификации педагогических работников и управленцев в сфере образования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конкурсов и других мероприятий, направленных на раскрытие педагогического мастерства и повышение социального статуса педагогических работников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повышению мотивации людей к обучению и развитию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повышению качества образования учащихся из отдаленных малокомплектных школ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получению профессионального образования в отдаленных от крупных городов территориях путем дистанционного обучения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дополнительной поддержки молодым педагогическим работникам и ученым при переезде в </w:t>
            </w: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отдаленные от крупных городов территории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продвижение и расширение практики инклюзивного образования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деятельности в сфере изучения и популяризации русского языка и литературы, поддержка литературного творчества и мотивации к чтению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и осуществление деятельности в области просвещения, дополнительного образования детей, дополнительного профессионального образования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сетевых способов реализации образовательных программ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профессионально-общественных механизмов оценки качества образования, экспертизы изменений в системе образования, управления образованием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продвижение родительского просвещения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образовательного туризма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социально-образовательных проектов поддержки учащимися людей пожилого возраста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образованию людей с ограниченными возможностями здоровья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продвижение интеллектуального развития учащихся и воспитанников через конкурсы, олимпиады, исследовательскую, научную деятельность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популяризация научной и технологической деятельности, социального и технологического предпринимательства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инициативные проекты молодых ученых (без обязательной подготовки отчета о научно-исследовательской работе)</w:t>
            </w:r>
          </w:p>
        </w:tc>
      </w:tr>
      <w:tr w:rsidR="00612A9F" w:rsidRPr="00612A9F" w:rsidTr="007817E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научных школ, лекториев, семинаров, организуемых молодыми учеными и (или) для молодых ученых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популяризация культурного наследия России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 народных культурных традиций, включая народные промыслы и ремесла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роли организаций культуры, библиотек и музеев как центров развития местных сообществ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проектов, направленных на создание и развитие креативных общественных пространств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современных форм продвижения культуры и искусства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донесение средствами культуры и искусства новых возможностей человека, появляющихся благодаря развитию технологий, социальная адаптация населения к восприятию технологического развития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реабилитация людей с ограниченными возможностями здоровья средствами культуры и искусства</w:t>
            </w:r>
          </w:p>
        </w:tc>
      </w:tr>
      <w:tr w:rsidR="00612A9F" w:rsidRPr="00612A9F" w:rsidTr="001F3B29"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и поддержка молодых талантов в области культуры и искусства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и поддержка талантливых детей и молодых людей в сфере культуры и искусства, в том числе посредством проведения творческих конкурсов, фестивалей, подготовки к участию в них, адресной поддержки (включая предоставление грантов)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 исторической памяти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деятельности, направленной на охрану и восстановление объектов и территорий, имеющих историческое, культовое и культурное значение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увековечение памяти выдающихся людей и значимых событий прошлого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краеведческой работы, общественных исторических выставок и экспозиций, проектов по исторической реконструкции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поисковой работы, направленной на увековечение памяти защитников Отечества и сохранение воинской славы России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в сфере патриотического, в том числе военно-патриотического воспитания, граждан Российской Федерации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увековечение памяти жертв политических репрессий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защита прав и свобод человека и гражданина, в том числе защита прав заключенных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защите прав и свобод человека и гражданина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защита прав заключенных, содействие их обучению, социальная и трудовая </w:t>
            </w:r>
            <w:proofErr w:type="spell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реинтеграция</w:t>
            </w:r>
            <w:proofErr w:type="spell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лиц, освободившихся из мест лишения свободы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юридической помощи гражданам и некоммерческим неправительственным организациям, правовое просвещение населения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охрана окружающей среды и защита животных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деятельность, направленная на охрану окружающей среды и природных памятников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повседневной экологической культуры людей, развитие инициатив в сфере сбора мусора, </w:t>
            </w: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благоустройства и очистки лесов, рек, ручьев, водоемов и их берегов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жестокого обращения с животными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в области защиты животных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профилактике и (или) тушении лесных пожаров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межнационального и межрелигиозного согласия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дружбы между народами Российской Федерации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межнационального сотрудничества, сохранение и защита самобытности и языков народов Российской Федерации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адаптация и интегрирование мигрантов в единое правовое и культурное поле Российской Федерации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практик посредничества, медиации и примирения в конфликтах разных групп в местных сообществах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общественной дипломатии и поддержка соотечественников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практики общественной дипломатии в современных условиях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международного сотрудничества институтов гражданского общества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продвижение успешных социальных технологий и проектов российских некоммерческих организаций на международных площадках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и развитие гражданской активности, направленной на реализацию социальных, культурных, образовательных, информационных и иных инициатив на территории иностранных государств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реализация международных образовательных программ по направлениям деятельности некоммерческих организаций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межрегиональных побратимских связей как инструмента развития общественной дипломатии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защита прав и интересов соотечественников, проживающих за рубежом</w:t>
            </w:r>
          </w:p>
        </w:tc>
      </w:tr>
      <w:tr w:rsidR="00612A9F" w:rsidRPr="00612A9F" w:rsidTr="001F3B29"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информационная, консультационная и методическая поддержка деятельности некоммерческих организаций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практики взаимодействия государственных органов, органов местного самоуправления и некоммерческих неправительственных организаций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благотворительности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добровольчества (</w:t>
            </w:r>
            <w:proofErr w:type="spell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системы компетенций и профессиональных сообществ в области социального проектирования (включая оценку социальных проектов) и организации деятельности некоммерческих организаций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некоммерческих неправительственных организаций, оказывающих финансовую, имущественную, информационную, консультационную, образовательную, методическую и иную поддержку деятельности других некоммерческих организаций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и развитие акселераторов социальных проектов</w:t>
            </w:r>
          </w:p>
        </w:tc>
      </w:tr>
      <w:tr w:rsidR="00612A9F" w:rsidRPr="00612A9F" w:rsidTr="001F3B29"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деятельности по производству и распространению социальной рекламы</w:t>
            </w:r>
          </w:p>
        </w:tc>
      </w:tr>
    </w:tbl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IV. Участники конкурса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5. В конкурсе могут участвовать некоммерческие неправительственные организации, соответствующие всем следующим требованиям: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1) организация зарегистрирована не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позднее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чем за один год до дня окончания приема заявок на участие в конкурсе, а в случае если организация запрашивает грант в сумме до пятисот тысяч рублей, – не позднее чем за шесть месяцев до дня окончания приема заявок на участие в конкурсе;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2) организация осуществляет в соответствии с уставом один или несколько видов деятельности, соответствующих направлениям, указанным в пункте 4 настоящего положения;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3) 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4) у организации отсутствует просроченная задолженность по налогам, сборам и иным обязательным платежам в бюджеты бюджетной системы </w:t>
      </w: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 xml:space="preserve">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организации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по уплате этих сумм исполненной), в размере, превышающем одну тысячу рублей. Организация признается соответствующей установленному требованию в случае, если ею в установленном порядке подано заявление об обжаловании указанной задолженности и решение по такому заявлению на дату подачи организацией заявки на участие в конкурсе не принято.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Организация, представляющая на конкурс проект, предусматривающий оказание информационной, консультационной, образовательной, методической и иной поддержки деятельности некоммерческих организаций, должна быть зарегистрирована не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позднее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чем за один год до дня окончания приема заявок на участие в конкурсе.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Если в состав учредителей некоммерческой организации при ее создании входили государственные органы и (или) органы местного самоуправления, но до подачи организацией заявки на участие в конкурсе такие органы в установленном законодательством порядке вышли (исключены) из состава учредителей организации, указанная некоммерческая организация может участвовать в конкурсе при условии, что она соответствует другим требованиям, установленным настоящим положением.</w:t>
      </w:r>
      <w:proofErr w:type="gramEnd"/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6. Участниками конкурса не могут быть (не допускаются до участия в конкурсе):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потребительские кооперативы, к которым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относятся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политические партии;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саморегулируемые организации;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объединения работодателей;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объединения кооперативов;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торгово-промышленные палаты;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товарищества собственников недвижимости, к которым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относятся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в том числе товарищества собственников жилья;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адвокатские палаты;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адвокатские образования;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нотариальные палаты;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proofErr w:type="spell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микрофинансовые</w:t>
      </w:r>
      <w:proofErr w:type="spell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организации;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некоммерческие организации, которые на день окончания приема заявок на участие в конкурсе имеют два гранта Президента Российской Федерации, использование которых не завершено, и (или) не представили в Фонд президентских грантов отчетность, предусмотренную договором о предоставлении гранта, по гранту Президента Российской Федерации, использование которого завершено (если сроки представления такой отчетности наступили до дня окончания приема заявок на участие в конкурсе);</w:t>
      </w:r>
      <w:proofErr w:type="gramEnd"/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некоммерческие организации, от договоров о предоставлении грантов которым Фонд президентских грантов отказался в текущем или предшествующем календарном году в связи с нецелевым использованием гранта и (или) выявлением факта представления в Фонд президентских грантов подложных документов и (или) недостоверной информации.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V. Подача, регистрация и рассмотрение заявок на участие в конкурсе, требования к заявкам на участие в конкурсе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7. Для участия в конкурсе некоммерческая неправительственная организация должна представить в Фонд президентских грантов заявку на русском языке,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содержащую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в том числе следующую информацию: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1) </w:t>
      </w:r>
      <w:proofErr w:type="spell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грантовое</w:t>
      </w:r>
      <w:proofErr w:type="spell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направление, которому преимущественно соответствует планируемая деятельность по проекту;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2) название проекта, на реализацию которого запрашивается грант;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3) краткое описание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4) географию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5) срок реализации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6) обоснование социальной значимости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7) целевые группы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8) цель (цели) и задачи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9) ожидаемые количественные и качественные результаты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10) общую сумму расходов на реализацию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11) запрашиваемую сумму гранта;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12) календарный план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13) бюджет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14) информацию о руководителе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15) информацию о команде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16) информацию об организации, включая: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основные виды деятельности организации;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контактный телефон организации;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адрес электронной почты для направления организации юридически значимых сообщений;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17) заверение о соответствии организации требованиям, установленным подпунктами 2-4 пункта 5 настоящего положения.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8. В состав заявки включаются следующие документы: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1) электронная (отсканированная) копия действующей редакции устава организации (со всеми внесенными изменениями);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2) электронная (отсканированная) копия документа, подтверждающего полномочия лица на подачу заявки от имени организации, –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Каждый из указанных документов представляется в виде одного файла в формате </w:t>
      </w:r>
      <w:proofErr w:type="spell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pdf</w:t>
      </w:r>
      <w:proofErr w:type="spell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Фонд президентских грантов самостоятельно получает сведения о юридическом лице из единого государственного реестра юридических лиц.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9. Некоммерческая неправительственная организация вправе включить в состав заявки на участие в конкурсе дополнительную информацию и </w:t>
      </w: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документы в соответствии с критериями оценки заявок на участие в конкурсе, определенными в настоящем положении.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Некоммерческая неправительственная организация, представляющая на конкурс проект по направлению «выявление и поддержка молодых талантов в области культуры и искусства», обязана включить в состав соответствующей заявки на участие в конкурсе дополнительную информацию и документы, предусмотренные настоящим положением.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10. Заявка на участие в конкурсе представляется в Фонд президентских грантов в форме электронных документов посредством заполнения соответствующих электронных форм, размещенных на официальном сайте Фонда президентских грантов в сети «Интернет» по адресу: </w:t>
      </w:r>
      <w:proofErr w:type="spell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президентскиегранты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.р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ф</w:t>
      </w:r>
      <w:proofErr w:type="spell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(далее – официальный сайт Фонда президентских грантов).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Информация, предусмотренная пунктом 7 настоящего положения, в каждой из указанных форм должна соответствовать информации в других формах.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11. Одна некоммерческая неправительственная организация вправе представить не более одной заявки на участие в конкурсе по каждому направлению, указанному в пункте 4 настоящего положения, при этом по результатам конкурса одной организации может быть предоставлен грант на осуществление только одного проекта.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В случае если организация представила на конкурс несколько проектов (по нескольким направлениям) и результаты их независимой экспертизы позволяют организации претендовать на победу в конкурсе с двумя и более проектами, такой организации обеспечивается возможность выбора проекта, на осуществление которого может быть предоставлен грант. Если организация не сообщит о своем выборе в Фонд президентских грантов в письменной форме в срок, предусмотренный сообщением Фонда президентских грантов о необходимости такого выбора, которое направлено по адресу электронной почты, указанному организацией, в проект перечня победителей конкурса включается проект с наивысшим рейтингом заявки.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12. Заявка на участие в конкурсе должна быть представлена в течение срока приема заявок на участие в конкурсе.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Дата начала приема заявок – 20 февраля 2018 года.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Дата окончания приема заявок – 26 марта 2018 года.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Фонд президентских грантов завершает прием заявок на участие в конкурсе 26 марта 2018 года в 23:30 по московскому времени. Информация и документы, поступившие в Фонд президентских грантов после указанного времени, не учитываются и не рассматриваются, за исключением информации и документов, которые запрошены у заявителя Фондом президентских грантов.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13. Информация и документы, указанные в пунктах 7-9 настоящего положения, представленные в Фонд президентских грантов лицом, не уполномоченным на совершение соответствующих действий от имени организации, не признаются заявкой на участие в конкурсе, не учитываются и со дня выявления факта их представления неуполномоченным лицом не рассматриваются.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14.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Заявка на участие в конкурсе, поступившая в Фонд президентских грантов в течение срока приема заявок, указанного в пункте 12 настоящего положения, регистрируется в Фонде президентских грантов с размещением информации о регистрации на официальном сайте Фонда президентских грантов, в том числе с указанием на выявленные Фондом президентских грантов несоответствия требованиям настоящего положения, в течение пяти рабочих дней со дня представления заявки.</w:t>
      </w:r>
      <w:proofErr w:type="gramEnd"/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Заявитель в течение срока приема заявок, указанного в пункте 12 настоящего положения, вправе на официальном сайте Фонда президентских грантов внести изменения в заявку на участие в конкурсе с целью устранения выявленных Фондом президентских грантов несоответствий заявки требованиям настоящего положения.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Заявка на участие в конкурсе,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законодательства, не регистрируется.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15. На официальном сайте Фонда президентских грантов размещается информация о каждой зарегистрированной заявке на участие в конкурсе, предусмотренная подпунктами 1 – 8, 10 и 11 пункта 7 настоящего положения.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16. Рассмотрение заявки на участие в конкурсе может быть прекращено Фондом президентских грантов по заявлению, подписанному лицом, имеющим право действовать от имени некоммерческой неправительственной организации, представившей данную заявку.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17. В течение десяти рабочих дней со дня окончания приема заявок Фонд президентских грантов информирует объединенный экспертный </w:t>
      </w: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совет о зарегистрированных заявках и о выявленных в отношении них несоответствиях требованиям настоящего положения.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18. Объединенный экспертный совет не допускает заявку на участие в конкурсе до независимой экспертизы и прекращает ее рассмотрение, если: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1) заявка на участие в конкурсе представлена организацией, не соответствующей требованиям, установленным пунктами 5 и 6 настоящего положения;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2) заявка на участие в конкурсе не соответствует требованиям настоящего положения;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3) заявка на участие в конкурсе содержит информацию, использование которой нарушает требования законодательства;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4) представленный на конкурс проект предусматривает мероприятия, осуществление которых нарушает требования законодательства;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5) заявителем в Фонд президентских грантов представлены подложные документы и (или) недостоверная информация, в том числе даны недостоверные заверения.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19. Независимая экспертиза представленных на конкурс проектов состоит из оценки экспертами конкурса заявок, допущенных до независимой экспертизы, и последующего их рассмотрения объединенным экспертным советом.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20. Порядок проведения независимой экспертизы проектов, представленных на конкурс, и методические рекомендации по оценке заявок на участие в конкурсе утверждаются объединенным экспертным советом и размещаются на официальном сайте Фонда президентских грантов.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21. Состав экспертов конкурса формируется объединенным экспертным советом, в том числе из числа кандидатов, предложенных членами Координационного комитета и объединенного экспертного совета.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Состав экспертов конкурса не разглашается.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Эксперт конкурса при оценке заявок не вправе вступать в контакты с заявителями, в том числе обсуждать с ними поданные ими заявки, напрямую запрашивать документы, информацию и (или) пояснения.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Эксперт конкурса не вправе рассматривать заявку организации, если он является работником или членом коллегиальных органов такой организации или если таковыми являются его близкие родственники, а также в иных случаях, если имеются обстоятельства, дающие основание </w:t>
      </w: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полагать, что эксперт лично, прямо или косвенно заинтересован в результатах рассмотрения заявки.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22. Заявки, допущенные до независимой экспертизы, оцениваются экспертами конкурса по критериям, определенным в настоящем положении. По каждому критерию (за исключением критерия, коэффициент значимости которого для соответствующей заявки равен 0) эксперт конкурса присваивает заявке от 0 до 10 баллов (целым числом).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Каждая заявка оценивается не менее чем двумя экспертами.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23. Объединенный экспертный совет рассматривает заявки с учетом их предварительного рейтинга, определяемого как сумма средних баллов, присвоенных оценившими заявку экспертами конкурса по каждому критерию, умноженных на соответствующий коэффициент значимости критерия (с округлением полученных чисел до сотых), а также рекомендаций экспертов конкурса. По результатам рассмотрения объединенный экспертный совет определяет рейтинг каждой заявки, в том числе вправе пересмотреть оценки заявки в баллах по одному или нескольким критериям.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В случае если объединенный экспертный совет признает необоснованной оценку конкретным экспертом трех и более заявок, объединенный экспертный совет исключает такого эксперта из состава экспертов конкурса, а баллы, присвоенные заявкам указанным экспертом, не учитываются объединенным экспертным советом при рассмотрении заявок.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В случае выявления в процессе проведения независимой экспертизы представленных на конкурс проектов факта нарушения экспертом конкурса требований, установленных абзацами третьим и четвертым пункта 21 настоящего положения, объединенный экспертный совет исключает такого эксперта из состава экспертов конкурса, а баллы, присвоенные заявкам указанным экспертом, не учитываются объединенным экспертным советом при рассмотрении заявок.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24. По результатам рассмотрения заявок на участие в конкурсе объединенный экспертный совет формирует проект перечня победителей конкурса, включающий предложения по размерам грантов, предоставляемых на реализацию каждого проекта.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Объединенный экспертный совет с учетом рекомендаций экспертов конкурса вправе предложить предоставить на реализацию проекта грант в меньшем размере, чем запрашиваемая сумма гранта.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25. Фонд президентских грантов представляет на согласование Координационного комитета перечень победителей конкурса, подготовленный в соответствии с решением объединенного экспертного совета, и предложение по общему объему грантов, предоставляемых по результатам конкурса (объему средств, предусматриваемых для проведения конкурса).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26. Координационный комитет осуществляет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контроль за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обеспечением равных условий для заявителей.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27. В течение пяти рабочих дней со дня согласования Координационным комитетом перечня победителей конкурса и общего объема грантов, предоставляемых по результатам конкурса, Фонд президентских грантов утверждает перечень победителей конкурса и размещает его на официальном сайте Фонда президентских грантов.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Подведение итогов конкурса и их размещение на официальном сайте Фонда президентских грантов планируется осуществить не позднее 1 июня 2018 г.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28. Не допускается осуществление за счет гранта следующих расходов: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расходов, непосредственно не связанных с реализацией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расходов на приобретение недвижимого имущества (включая земельные участки), капитальное строительство новых зданий;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погашения задолженности организации;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уплаты штрафов, пеней.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VI. Сроки реализации проектов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29. Срок реализации проекта (в части деятельности, на осуществление которой запрашивается грант) должен начинаться не ранее 1 июня 2018 г. и завершаться не позднее 30 ноября 2019 г., за исключением случаев, предусмотренных настоящим пунктом.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 направлениям «поддержка проектов в области науки, образования, п</w:t>
      </w:r>
      <w:bookmarkStart w:id="0" w:name="_GoBack"/>
      <w:bookmarkEnd w:id="0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росвещения», «выявление и поддержка молодых талантов в области культуры и искусства» и «развитие институтов гражданского общества» на конкурс могут быть представлены проекты со сроком реализации, </w:t>
      </w: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который начинается не ранее 1 июня 2018 г. и завершается не позднее 31 мая 2021 г. (далее – долгосрочные проекты).</w:t>
      </w:r>
      <w:proofErr w:type="gramEnd"/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Организация, получившая грант на реализацию долгосрочного проекта, не сможет запрашивать грант на осуществление другого долгосрочного проекта в пределах срока реализации указанного долгосрочного проекта.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Объединенным экспертным советом могут быть установлены особые условия независимой экспертизы долгосрочных проектов, в том числе учитывающие наличие в соответствующих заявках на участие в конкурсе обоснования нецелесообразности реализации проектов в пределах срока, указанного в абзаце первом настоящего пункта.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Фонд президентских грантов осуществляет предоставление грантов на реализацию долгосрочных проектов только при наличии субсидии из федерального бюджета на такие цели в соответствующих календарных годах.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VII. Особенности подачи и рассмотрения заявок на участие в конкурсе по направлению «выявление и поддержка молодых талантов в области культуры и искусства», дополнительные требования к таким заявкам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30.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Проектом, представляемым на конкурс по направлению «выявление и поддержка молодых талантов в области культуры и искусства», может быть предусмотрено оказание финансовой поддержки гражданам Российской Федерации в возрасте от 6 до 35 лет, обладающим исключительными творческими способностями в области культуры и искусства, в формах и в размерах, определенных в проекте, по результатам отбора таких граждан по процедуре, описанной в проекте, в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том числе посредством проведения творческих конкурсов, фестивалей.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31. Заявка на участие в конкурсе, в которой </w:t>
      </w:r>
      <w:proofErr w:type="spell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грантовым</w:t>
      </w:r>
      <w:proofErr w:type="spell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направлением, которому преимущественно соответствует планируемая деятельность по проекту, определено направление «выявление и поддержка молодых талантов в области культуры и искусства», помимо информации, указанной в пункте 7 настоящего положения, должна содержать следующую информацию: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1) описание процедуры отбора получателей поддержки в рамках реализации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2) информацию об известных (имеющих особые заслуги перед государством и обществом) деятелях культуры и искусства, участвующих в отборе получателей поддержки в рамках реализации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3) информацию об организациях, имеющих опыт выявления и поддержки молодых талантов в области культуры и искусства и готовых участвовать в реализации проекта (наличие хотя бы одной такой организации является обязательным в случае отсутствия соответствующего опыта у заявителя);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4) описание условий и процедуры оказания поддержки в рамках реализации проекта, в том числе для финансовой поддержки – указание ее формы (грант, премия, стипендия или иная) и размеров для всех категорий получателей, для иной имущественной поддержки – описание передаваемого имущества с указанием на вид сделки (дарение, предоставление в безвозмездное пользование или иной);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5) указание на минимальный и максимальный возраст для каждой целевой группы проекта.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32. В состав заявки на участие в конкурсе, указанной в пункте 31 настоящего положения, включаются электронные (отсканированные) копии писем, соглашений (договоров) и (или) иных документов, подтверждающих согласие физических и юридических лиц, указанных в заявке в соответствии с подпунктами 2 и 3 пункта 31 настоящего положения, участвовать в реализации проекта.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33. Объединенным экспертным советом могут быть установлены особые условия независимой экспертизы проектов, представленных на конкурс по направлению «выявление и поддержка молодых талантов в области культуры и искусства».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VIII. Критерии оценки заявок на участие в конкурсе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34. Оценка заявок на участие в конкурсе осуществляется в соответствии со следующими критериями и коэффициентами их значимости:</w:t>
      </w:r>
    </w:p>
    <w:tbl>
      <w:tblPr>
        <w:tblW w:w="9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372"/>
        <w:gridCol w:w="1560"/>
        <w:gridCol w:w="1132"/>
        <w:gridCol w:w="995"/>
        <w:gridCol w:w="1270"/>
        <w:gridCol w:w="995"/>
      </w:tblGrid>
      <w:tr w:rsidR="00612A9F" w:rsidRPr="00612A9F" w:rsidTr="00E55995">
        <w:trPr>
          <w:gridAfter w:val="1"/>
          <w:wAfter w:w="542" w:type="pct"/>
        </w:trPr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</w:t>
            </w:r>
          </w:p>
        </w:tc>
        <w:tc>
          <w:tcPr>
            <w:tcW w:w="27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Коэффициенты значимости</w:t>
            </w:r>
          </w:p>
        </w:tc>
      </w:tr>
      <w:tr w:rsidR="00612A9F" w:rsidRPr="00612A9F" w:rsidTr="00E55995"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для заявок* с запрашиваемой суммой гранта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для заявок, указанных в абзаце втором пункта 29 и пункте 31 настоящего положе</w:t>
            </w: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E55995" w:rsidRPr="00612A9F" w:rsidTr="00E55995"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500 тыс. рублей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свыше 500 тыс. рублей и не более 3 </w:t>
            </w:r>
            <w:proofErr w:type="gram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свыше 3 </w:t>
            </w:r>
            <w:proofErr w:type="gram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рублей и не более 10 млн рублей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свыше 10 </w:t>
            </w:r>
            <w:proofErr w:type="gram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, уникальность проекта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Масштаб реализации проекта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Опыт организации </w:t>
            </w: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995" w:rsidRPr="00612A9F" w:rsidTr="00E55995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открытость организации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2A9F" w:rsidRPr="00612A9F" w:rsidRDefault="00612A9F" w:rsidP="00612A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A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*Кроме заявок, в которых </w:t>
      </w:r>
      <w:proofErr w:type="spellStart"/>
      <w:r w:rsidRPr="00612A9F">
        <w:rPr>
          <w:rFonts w:eastAsia="Times New Roman" w:cs="Times New Roman"/>
          <w:color w:val="333333"/>
          <w:sz w:val="26"/>
          <w:szCs w:val="26"/>
          <w:lang w:eastAsia="ru-RU"/>
        </w:rPr>
        <w:t>грантовым</w:t>
      </w:r>
      <w:proofErr w:type="spellEnd"/>
      <w:r w:rsidRPr="00612A9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направлением, которому преимущественно соответствует планируемая деятельность по проекту, определено направление «выявление и поддержка молодых талантов в области культуры и искусства» и (или) указан срок реализации проекта, завершающийся позднее 30 ноября 2019 г.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IX. Порядок предоставления грантов и осуществления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контроля за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их использованием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35. Не позднее дня размещения на официальном сайте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Фонда президентских грантов перечня победителей конкурса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Фонд президентских грантов размещает на своем официальном сайте информацию о процедуре заключения с победителями конкурса договоров о предоставлении грантов.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В случае если победитель конкурса в течение сорока пяти дней со дня размещения указанной информации на официальном сайте не совершит действий, необходимых для заключения договора о предоставлении гранта, Фонд президентских грантов вправе не заключать договор о предоставлении гранта с таким победителем конкурса.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36. В случае выявления факта представления победителем конкурса в Фонд президентских грантов подложных документов и (или) недостоверной информации, в том числе недостоверных заверений, Фонд президентских грантов вправе исключить такого победителя конкурса из перечня победителей конкурса и не заключать с ним договор о предоставлении гранта.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37. Договор о предоставлении гранта, заключаемый Фондом президентских грантов с победителем конкурса, должен предусматривать: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1) название проекта, на реализацию которого предоставляется грант;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2) размер гранта, условия и порядок его предоставления;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3) срок реализации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4) бюджет проекта, определяющий распределение гранта по статьям (видам) расходов, порядок внесения в него изменений;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5) порядок осуществления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контроля за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использованием гранта, в том числе порядок и сроки представления победителем конкурса отчетности, подтверждающей целевое использование гранта;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6) запрет на размещение гранта в срочных инструментах, включая депозиты, начисление процентов на остаток по расчетному счету победителя конкурса, на который предоставляется грант;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7) права Фонда президентских грантов: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признать сумму гранта, которая была использована победителем конкурса с нарушением условий настоящего положения и (или) договора о предоставлении гранта, использованной не по целевому назначению и потребовать ее возврата;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приостановить предоставление гранта в случаях, предусмотренных договором о предоставлении гранта (если грант предоставляется несколькими платежами);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отказаться от договора о предоставлении гранта в случаях, предусмотренных договором о предоставлении гранта, в том числе в случае нецелевого использования гранта, а также выявления факта представления победителем конкурса в Фонд президентских грантов подложных документов и (или) недостоверной информации, в том числе недостоверных заверений;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8) обязательства победителя конкурса: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предоставить Фонду президентских грантов полномочия по мониторингу расчетного счета победителя конкурса, на который предоставляется грант;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использовать грант по целевому назначению на реализацию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вести раздельный учет расходов, произведенных за счет гранта, а также обособленный учет имущества, приобретенного за счет гранта;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представлять в Фонд президентских грантов отчетность в порядке и в сроки, предусмотренные договором о предоставлении гранта;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представлять в Фонд президентских грантов информацию и документы, необходимые для осуществления проверок целевого использования гранта и соблюдения победителем конкурса условий договора о предоставлении гранта, в порядке и в сроки, предусмотренные договором о предоставлении гранта;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возвратить в Фонд президентских грантов сумму гранта, которая не была использована победителем конкурса в течение срока реализации проекта;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возвратить в Фонд президентских грантов сумму гранта, которая была использована победителем конкурса не по целевому назначению (в том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числе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которая была признана Фондом президентских грантов использованной не по целевому назначению);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возвратить в Фонд президентских грантов сумму гранта, которая не была использована победителем конкурса за период со дня ее получения до дня отказа Фонда президентских грантов от договора о предоставлении гранта.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38. Договор о предоставлении гранта, как правило, заключается в электронной форме.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39. Фонд президентских грантов предоставляет гранты в соответствии с договорами о предоставлении грантов, заключенными с победителями конкурса, на расчетные счета победителей конкурса, открытые в банке, определенном Фондом президентских грантов.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40. Фонд президентских грантов организует и проводит, в том числе с привлечением физических и юридических лиц, мониторинг проектов, на реализацию которых предоставляются гранты (включая осуществление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контроля за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использованием грантов), и оценку социального эффекта, полученного в результате реализации указанных проектов.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41. </w:t>
      </w:r>
      <w:proofErr w:type="gramStart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Контроль за</w:t>
      </w:r>
      <w:proofErr w:type="gramEnd"/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использованием грантов, осуществляемый Фондом президентских грантов, включает в том числе: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мониторинг расчетных счетов, на которые предоставляются гранты (получение в режиме реального времени в электронной форме информации об операциях по таким расчетным счетам);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получение (как правило, в электронной форме) и проверку отчетности, предусмотренной договорами о предоставлении грантов;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получение (как правило, в электронной форме) и анализ копий документов, подтверждающих факт получения товаров (оказания услуг, выполнения работ), оплаченных за счет гранта;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lastRenderedPageBreak/>
        <w:t>приостановление предоставления грантов в случаях непредставления (представления в неполном объеме) соответствующими победителями конкурсов в Фонд президентских грантов информации и (или) документов (в том числе отчетности) в порядке и в сроки, предусмотренные договорами о предоставлении гранта;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отказ от договоров о предоставлении грантов в случаях нецелевого использования грантов и (или) выявления фактов представления соответствующими победителями конкурса в Фонд президентских грантов подложных документов и (или) недостоверной информации, в том числе недостоверных заверений;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истребование у победителей конкурса сумм грантов, подлежащих возврату в Фонд президентских грантов в соответствии с условиями договоров о предоставлении грантов.</w:t>
      </w:r>
    </w:p>
    <w:p w:rsidR="00612A9F" w:rsidRPr="00612A9F" w:rsidRDefault="00612A9F" w:rsidP="00612A9F">
      <w:pPr>
        <w:spacing w:before="150" w:after="150" w:line="336" w:lineRule="atLeast"/>
        <w:jc w:val="center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X. Заключительные положения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42. Настоящее положение, объявление о проведении конкурса и другая информация о проведении конкурса, размещаемая Фондом президентских грантов и с его согласия, не является приглашением делать оферты.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43. К проведению конкурса и предоставлению грантов не применяются правила, предусмотренные статьями 447 – 449 Гражданского кодекса Российской Федерации.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44. Фонд президентских грантов не возмещает расходы, понесенные заявителями в связи с участием в конкурсе.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45. Фонд президентских грантов не обязан направлять заявителям уведомления о результатах рассмотрения поданных ими заявок и давать объяснения о причинах, по которым заявки не были поддержаны, в том числе сообщать сведения об оценках и выводах экспертов.</w:t>
      </w:r>
    </w:p>
    <w:p w:rsidR="00612A9F" w:rsidRPr="00612A9F" w:rsidRDefault="00612A9F" w:rsidP="00612A9F">
      <w:pPr>
        <w:spacing w:before="150" w:after="15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46. Подачей заявки на участие в конкурсе некоммерческая неправительственная организация разрешает Фонду президентских грантов использование всей представленной в составе такой заявки информации в аналитических и научных целях.</w:t>
      </w:r>
    </w:p>
    <w:p w:rsidR="00612A9F" w:rsidRPr="00612A9F" w:rsidRDefault="00612A9F" w:rsidP="00612A9F">
      <w:pPr>
        <w:spacing w:before="150" w:after="0" w:line="336" w:lineRule="atLeast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12A9F">
        <w:rPr>
          <w:rFonts w:eastAsia="Times New Roman" w:cs="Times New Roman"/>
          <w:color w:val="333333"/>
          <w:sz w:val="30"/>
          <w:szCs w:val="30"/>
          <w:lang w:eastAsia="ru-RU"/>
        </w:rPr>
        <w:t>47. Заявитель несет риск последствий неполучения юридически значимых сообщений, направленных Фондом президентских грантов по адресу электронной почты, указанному таким заявителем в поданной им заявке на участие в конкурсе.</w:t>
      </w:r>
    </w:p>
    <w:p w:rsidR="00612A9F" w:rsidRPr="00612A9F" w:rsidRDefault="00612A9F" w:rsidP="00612A9F">
      <w:pPr>
        <w:shd w:val="clear" w:color="auto" w:fill="3B3836"/>
        <w:spacing w:after="0" w:line="240" w:lineRule="auto"/>
        <w:rPr>
          <w:rFonts w:ascii="Arial" w:eastAsia="Times New Roman" w:hAnsi="Arial" w:cs="Arial"/>
          <w:color w:val="D6AE75"/>
          <w:sz w:val="24"/>
          <w:szCs w:val="24"/>
          <w:lang w:eastAsia="ru-RU"/>
        </w:rPr>
      </w:pPr>
      <w:r w:rsidRPr="00612A9F">
        <w:rPr>
          <w:rFonts w:ascii="Arial" w:eastAsia="Times New Roman" w:hAnsi="Arial" w:cs="Arial"/>
          <w:color w:val="D6AE75"/>
          <w:sz w:val="24"/>
          <w:szCs w:val="24"/>
          <w:lang w:eastAsia="ru-RU"/>
        </w:rPr>
        <w:t>© 2018</w:t>
      </w:r>
      <w:r w:rsidRPr="00612A9F">
        <w:rPr>
          <w:rFonts w:ascii="Arial" w:eastAsia="Times New Roman" w:hAnsi="Arial" w:cs="Arial"/>
          <w:color w:val="D6AE75"/>
          <w:sz w:val="24"/>
          <w:szCs w:val="24"/>
          <w:lang w:eastAsia="ru-RU"/>
        </w:rPr>
        <w:br/>
      </w:r>
      <w:r w:rsidRPr="00612A9F">
        <w:rPr>
          <w:rFonts w:ascii="Arial" w:eastAsia="Times New Roman" w:hAnsi="Arial" w:cs="Arial"/>
          <w:color w:val="D6AE75"/>
          <w:sz w:val="24"/>
          <w:szCs w:val="24"/>
          <w:lang w:eastAsia="ru-RU"/>
        </w:rPr>
        <w:br/>
        <w:t>Фонд президентских грантов </w:t>
      </w:r>
      <w:r w:rsidRPr="00612A9F">
        <w:rPr>
          <w:rFonts w:ascii="Arial" w:eastAsia="Times New Roman" w:hAnsi="Arial" w:cs="Arial"/>
          <w:color w:val="D6AE75"/>
          <w:sz w:val="24"/>
          <w:szCs w:val="24"/>
          <w:lang w:eastAsia="ru-RU"/>
        </w:rPr>
        <w:br/>
      </w:r>
      <w:r w:rsidRPr="00612A9F">
        <w:rPr>
          <w:rFonts w:ascii="Arial" w:eastAsia="Times New Roman" w:hAnsi="Arial" w:cs="Arial"/>
          <w:color w:val="D6AE75"/>
          <w:sz w:val="24"/>
          <w:szCs w:val="24"/>
          <w:lang w:eastAsia="ru-RU"/>
        </w:rPr>
        <w:lastRenderedPageBreak/>
        <w:br/>
      </w:r>
      <w:hyperlink r:id="rId6" w:history="1">
        <w:r w:rsidRPr="00612A9F">
          <w:rPr>
            <w:rFonts w:ascii="Arial" w:eastAsia="Times New Roman" w:hAnsi="Arial" w:cs="Arial"/>
            <w:color w:val="D6AE75"/>
            <w:sz w:val="24"/>
            <w:szCs w:val="24"/>
            <w:lang w:eastAsia="ru-RU"/>
          </w:rPr>
          <w:t>Часто задаваемые вопросы</w:t>
        </w:r>
      </w:hyperlink>
    </w:p>
    <w:p w:rsidR="00612A9F" w:rsidRPr="00612A9F" w:rsidRDefault="00612A9F" w:rsidP="00612A9F">
      <w:pPr>
        <w:shd w:val="clear" w:color="auto" w:fill="3B3836"/>
        <w:spacing w:after="0" w:line="240" w:lineRule="auto"/>
        <w:jc w:val="center"/>
        <w:rPr>
          <w:rFonts w:ascii="Arial" w:eastAsia="Times New Roman" w:hAnsi="Arial" w:cs="Arial"/>
          <w:color w:val="D6AE75"/>
          <w:sz w:val="36"/>
          <w:szCs w:val="36"/>
          <w:lang w:eastAsia="ru-RU"/>
        </w:rPr>
      </w:pPr>
      <w:r w:rsidRPr="00612A9F">
        <w:rPr>
          <w:rFonts w:ascii="Arial" w:eastAsia="Times New Roman" w:hAnsi="Arial" w:cs="Arial"/>
          <w:color w:val="D6AE75"/>
          <w:sz w:val="36"/>
          <w:szCs w:val="36"/>
          <w:lang w:eastAsia="ru-RU"/>
        </w:rPr>
        <w:t>+7 (495) 150-4222</w:t>
      </w:r>
    </w:p>
    <w:p w:rsidR="00612A9F" w:rsidRPr="00612A9F" w:rsidRDefault="00E55995" w:rsidP="00612A9F">
      <w:pPr>
        <w:shd w:val="clear" w:color="auto" w:fill="3B3836"/>
        <w:spacing w:after="0" w:line="240" w:lineRule="auto"/>
        <w:rPr>
          <w:rFonts w:ascii="Arial" w:eastAsia="Times New Roman" w:hAnsi="Arial" w:cs="Arial"/>
          <w:color w:val="D6AE75"/>
          <w:sz w:val="27"/>
          <w:szCs w:val="27"/>
          <w:lang w:eastAsia="ru-RU"/>
        </w:rPr>
      </w:pPr>
      <w:hyperlink r:id="rId7" w:history="1">
        <w:r w:rsidR="00612A9F" w:rsidRPr="00612A9F">
          <w:rPr>
            <w:rFonts w:ascii="Arial" w:eastAsia="Times New Roman" w:hAnsi="Arial" w:cs="Arial"/>
            <w:color w:val="D6AE75"/>
            <w:sz w:val="27"/>
            <w:szCs w:val="27"/>
            <w:u w:val="single"/>
            <w:lang w:eastAsia="ru-RU"/>
          </w:rPr>
          <w:t>office@pgrants.ru</w:t>
        </w:r>
      </w:hyperlink>
    </w:p>
    <w:p w:rsidR="00612A9F" w:rsidRPr="00612A9F" w:rsidRDefault="00612A9F" w:rsidP="00612A9F">
      <w:pPr>
        <w:numPr>
          <w:ilvl w:val="0"/>
          <w:numId w:val="1"/>
        </w:numPr>
        <w:shd w:val="clear" w:color="auto" w:fill="3B3836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D6AE75"/>
          <w:sz w:val="27"/>
          <w:szCs w:val="27"/>
          <w:lang w:eastAsia="ru-RU"/>
        </w:rPr>
      </w:pPr>
      <w:r w:rsidRPr="00612A9F">
        <w:rPr>
          <w:rFonts w:ascii="Arial" w:eastAsia="Times New Roman" w:hAnsi="Arial" w:cs="Arial"/>
          <w:noProof/>
          <w:color w:val="D6AE75"/>
          <w:sz w:val="27"/>
          <w:szCs w:val="27"/>
          <w:lang w:eastAsia="ru-RU"/>
        </w:rPr>
        <w:drawing>
          <wp:inline distT="0" distB="0" distL="0" distR="0" wp14:anchorId="6059C141" wp14:editId="6E57B74C">
            <wp:extent cx="127000" cy="245745"/>
            <wp:effectExtent l="0" t="0" r="6350" b="1905"/>
            <wp:docPr id="1" name="Рисунок 1" descr="https://xn--80afcdbalict6afooklqi5o.xn--p1ai/Content/img/fb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fcdbalict6afooklqi5o.xn--p1ai/Content/img/fb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9F" w:rsidRPr="00612A9F" w:rsidRDefault="00612A9F" w:rsidP="00612A9F">
      <w:pPr>
        <w:numPr>
          <w:ilvl w:val="0"/>
          <w:numId w:val="1"/>
        </w:numPr>
        <w:shd w:val="clear" w:color="auto" w:fill="3B3836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D6AE75"/>
          <w:sz w:val="27"/>
          <w:szCs w:val="27"/>
          <w:lang w:eastAsia="ru-RU"/>
        </w:rPr>
      </w:pPr>
      <w:r w:rsidRPr="00612A9F">
        <w:rPr>
          <w:rFonts w:ascii="Arial" w:eastAsia="Times New Roman" w:hAnsi="Arial" w:cs="Arial"/>
          <w:noProof/>
          <w:color w:val="D6AE75"/>
          <w:sz w:val="27"/>
          <w:szCs w:val="27"/>
          <w:lang w:eastAsia="ru-RU"/>
        </w:rPr>
        <w:drawing>
          <wp:inline distT="0" distB="0" distL="0" distR="0" wp14:anchorId="7DEA97CB" wp14:editId="2BCE4993">
            <wp:extent cx="245745" cy="135255"/>
            <wp:effectExtent l="0" t="0" r="1905" b="0"/>
            <wp:docPr id="2" name="Рисунок 2" descr="https://xn--80afcdbalict6afooklqi5o.xn--p1ai/Content/img/vk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fcdbalict6afooklqi5o.xn--p1ai/Content/img/vk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9F" w:rsidRPr="00612A9F" w:rsidRDefault="00612A9F" w:rsidP="00612A9F">
      <w:pPr>
        <w:numPr>
          <w:ilvl w:val="0"/>
          <w:numId w:val="1"/>
        </w:numPr>
        <w:shd w:val="clear" w:color="auto" w:fill="3B3836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D6AE75"/>
          <w:sz w:val="27"/>
          <w:szCs w:val="27"/>
          <w:lang w:eastAsia="ru-RU"/>
        </w:rPr>
      </w:pPr>
      <w:r w:rsidRPr="00612A9F">
        <w:rPr>
          <w:rFonts w:ascii="Arial" w:eastAsia="Times New Roman" w:hAnsi="Arial" w:cs="Arial"/>
          <w:noProof/>
          <w:color w:val="D6AE75"/>
          <w:sz w:val="27"/>
          <w:szCs w:val="27"/>
          <w:lang w:eastAsia="ru-RU"/>
        </w:rPr>
        <w:drawing>
          <wp:inline distT="0" distB="0" distL="0" distR="0" wp14:anchorId="471EE295" wp14:editId="06E7413A">
            <wp:extent cx="228600" cy="186055"/>
            <wp:effectExtent l="0" t="0" r="0" b="4445"/>
            <wp:docPr id="3" name="Рисунок 3" descr="https://xn--80afcdbalict6afooklqi5o.xn--p1ai/Content/img/tvit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fcdbalict6afooklqi5o.xn--p1ai/Content/img/tvit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9F" w:rsidRPr="00612A9F" w:rsidRDefault="00612A9F" w:rsidP="00612A9F">
      <w:pPr>
        <w:numPr>
          <w:ilvl w:val="0"/>
          <w:numId w:val="1"/>
        </w:numPr>
        <w:shd w:val="clear" w:color="auto" w:fill="3B3836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D6AE75"/>
          <w:sz w:val="27"/>
          <w:szCs w:val="27"/>
          <w:lang w:eastAsia="ru-RU"/>
        </w:rPr>
      </w:pPr>
      <w:r w:rsidRPr="00612A9F">
        <w:rPr>
          <w:rFonts w:ascii="Arial" w:eastAsia="Times New Roman" w:hAnsi="Arial" w:cs="Arial"/>
          <w:noProof/>
          <w:color w:val="D6AE75"/>
          <w:sz w:val="27"/>
          <w:szCs w:val="27"/>
          <w:lang w:eastAsia="ru-RU"/>
        </w:rPr>
        <w:drawing>
          <wp:inline distT="0" distB="0" distL="0" distR="0" wp14:anchorId="46D4EC6F" wp14:editId="717F3144">
            <wp:extent cx="245745" cy="220345"/>
            <wp:effectExtent l="0" t="0" r="1905" b="8255"/>
            <wp:docPr id="4" name="Рисунок 4" descr="https://xn--80afcdbalict6afooklqi5o.xn--p1ai/Content/img/telegram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fcdbalict6afooklqi5o.xn--p1ai/Content/img/telegram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9F" w:rsidRPr="00612A9F" w:rsidRDefault="00612A9F" w:rsidP="00612A9F">
      <w:pPr>
        <w:numPr>
          <w:ilvl w:val="0"/>
          <w:numId w:val="1"/>
        </w:numPr>
        <w:shd w:val="clear" w:color="auto" w:fill="3B3836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D6AE75"/>
          <w:sz w:val="27"/>
          <w:szCs w:val="27"/>
          <w:lang w:eastAsia="ru-RU"/>
        </w:rPr>
      </w:pPr>
      <w:r w:rsidRPr="00612A9F">
        <w:rPr>
          <w:rFonts w:ascii="Arial" w:eastAsia="Times New Roman" w:hAnsi="Arial" w:cs="Arial"/>
          <w:noProof/>
          <w:color w:val="D6AE75"/>
          <w:sz w:val="27"/>
          <w:szCs w:val="27"/>
          <w:lang w:eastAsia="ru-RU"/>
        </w:rPr>
        <w:drawing>
          <wp:inline distT="0" distB="0" distL="0" distR="0" wp14:anchorId="77369A0E" wp14:editId="04C11183">
            <wp:extent cx="135255" cy="228600"/>
            <wp:effectExtent l="0" t="0" r="0" b="0"/>
            <wp:docPr id="5" name="Рисунок 5" descr="https://xn--80afcdbalict6afooklqi5o.xn--p1ai/Content/img/ok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fcdbalict6afooklqi5o.xn--p1ai/Content/img/ok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6E" w:rsidRDefault="00D10E6E"/>
    <w:sectPr w:rsidR="00D1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A0ECD"/>
    <w:multiLevelType w:val="multilevel"/>
    <w:tmpl w:val="DFCA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9F"/>
    <w:rsid w:val="0008078B"/>
    <w:rsid w:val="00146D07"/>
    <w:rsid w:val="001F3B29"/>
    <w:rsid w:val="00597C6C"/>
    <w:rsid w:val="00612A9F"/>
    <w:rsid w:val="007817E9"/>
    <w:rsid w:val="008D7A51"/>
    <w:rsid w:val="00937FFA"/>
    <w:rsid w:val="00AF72DC"/>
    <w:rsid w:val="00D10E6E"/>
    <w:rsid w:val="00E55995"/>
    <w:rsid w:val="00E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0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0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188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7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1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9609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grants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pgrants.ru" TargetMode="External"/><Relationship Id="rId12" Type="http://schemas.openxmlformats.org/officeDocument/2006/relationships/hyperlink" Target="https://www.youtube.com/channel/UCk74yeIu1SZI_0NqWCKLg5A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ok.ru/group/536361153331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fcdbalict6afooklqi5o.xn--p1ai/Home/FAQ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vk.com/pgra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elegram.me/pgra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6924</Words>
  <Characters>39469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2018-02-27T14:06:00Z</dcterms:created>
  <dcterms:modified xsi:type="dcterms:W3CDTF">2018-02-27T14:10:00Z</dcterms:modified>
</cp:coreProperties>
</file>