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56"/>
        <w:tblW w:w="0" w:type="auto"/>
        <w:tblBorders>
          <w:bottom w:val="single" w:sz="1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7460"/>
      </w:tblGrid>
      <w:tr w:rsidR="00B62F11" w:rsidRPr="00A12342" w14:paraId="5E0D281A" w14:textId="77777777" w:rsidTr="00ED44BA">
        <w:trPr>
          <w:cantSplit/>
          <w:trHeight w:val="571"/>
        </w:trPr>
        <w:tc>
          <w:tcPr>
            <w:tcW w:w="2984" w:type="dxa"/>
            <w:vMerge w:val="restart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14:paraId="1D9CEBFA" w14:textId="77777777" w:rsidR="00B62F11" w:rsidRPr="00A12342" w:rsidRDefault="00B62F11" w:rsidP="00A12342">
            <w:pPr>
              <w:jc w:val="center"/>
              <w:rPr>
                <w:color w:val="0000FF"/>
              </w:rPr>
            </w:pPr>
            <w:r w:rsidRPr="00A12342">
              <w:rPr>
                <w:color w:val="0000FF"/>
                <w:lang w:val="en-US"/>
              </w:rPr>
              <w:t>+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14:paraId="28158E9F" w14:textId="77777777" w:rsidR="00B62F11" w:rsidRPr="00A12342" w:rsidRDefault="00B62F11" w:rsidP="00A12342">
            <w:pPr>
              <w:jc w:val="center"/>
              <w:rPr>
                <w:color w:val="0000FF"/>
              </w:rPr>
            </w:pPr>
            <w:r w:rsidRPr="00A12342">
              <w:rPr>
                <w:b/>
                <w:color w:val="0000FF"/>
                <w:spacing w:val="-1"/>
                <w:w w:val="105"/>
              </w:rPr>
              <w:t xml:space="preserve">ОРГКОМИТЕТ ОБЩЕСТВЕННО-НАУЧНЫХ ЧТЕНИЙ, </w:t>
            </w:r>
            <w:r w:rsidRPr="00A12342">
              <w:rPr>
                <w:b/>
                <w:color w:val="0000FF"/>
                <w:w w:val="105"/>
              </w:rPr>
              <w:t>ПОСВЯЩЕННЫХ ПАМЯТИ Ю.А.ГАГАРИНА</w:t>
            </w:r>
          </w:p>
        </w:tc>
      </w:tr>
      <w:tr w:rsidR="00B62F11" w:rsidRPr="00853636" w14:paraId="3EC6E331" w14:textId="77777777" w:rsidTr="00ED44BA">
        <w:trPr>
          <w:cantSplit/>
          <w:trHeight w:val="734"/>
        </w:trPr>
        <w:tc>
          <w:tcPr>
            <w:tcW w:w="2984" w:type="dxa"/>
            <w:vMerge/>
            <w:tcBorders>
              <w:top w:val="nil"/>
              <w:left w:val="nil"/>
              <w:bottom w:val="single" w:sz="4" w:space="0" w:color="0000FF"/>
              <w:right w:val="nil"/>
            </w:tcBorders>
            <w:vAlign w:val="center"/>
          </w:tcPr>
          <w:p w14:paraId="39C84C15" w14:textId="77777777" w:rsidR="00B62F11" w:rsidRPr="00A12342" w:rsidRDefault="00B62F11" w:rsidP="00A12342">
            <w:pPr>
              <w:rPr>
                <w:color w:val="0000FF"/>
              </w:rPr>
            </w:pPr>
          </w:p>
        </w:tc>
        <w:tc>
          <w:tcPr>
            <w:tcW w:w="7460" w:type="dxa"/>
            <w:tcBorders>
              <w:top w:val="single" w:sz="6" w:space="0" w:color="0000FF"/>
              <w:left w:val="nil"/>
              <w:bottom w:val="single" w:sz="6" w:space="0" w:color="0000FF"/>
              <w:right w:val="nil"/>
            </w:tcBorders>
          </w:tcPr>
          <w:p w14:paraId="541B84EA" w14:textId="77777777" w:rsidR="00B62F11" w:rsidRPr="00A12342" w:rsidRDefault="00B62F11" w:rsidP="00A12342">
            <w:pPr>
              <w:spacing w:before="20"/>
              <w:jc w:val="center"/>
              <w:rPr>
                <w:color w:val="0000FF"/>
                <w:spacing w:val="-6"/>
                <w:lang w:val="en-US"/>
              </w:rPr>
            </w:pPr>
            <w:r w:rsidRPr="00A12342">
              <w:rPr>
                <w:color w:val="0000FF"/>
                <w:spacing w:val="-4"/>
                <w:w w:val="105"/>
                <w:lang w:val="en-US"/>
              </w:rPr>
              <w:t xml:space="preserve">ORGANIZATION COMMITTEE OF PUBLIC-SCIENTIFIC </w:t>
            </w:r>
            <w:r w:rsidRPr="00A12342">
              <w:rPr>
                <w:color w:val="0000FF"/>
                <w:spacing w:val="-4"/>
                <w:w w:val="103"/>
                <w:lang w:val="en-US"/>
              </w:rPr>
              <w:t>READINGS DEVOTED TO THE MEMORY OF Y.A.</w:t>
            </w:r>
            <w:r w:rsidR="006C7E9B" w:rsidRPr="00A12342">
              <w:rPr>
                <w:color w:val="0000FF"/>
                <w:spacing w:val="-4"/>
                <w:w w:val="103"/>
                <w:lang w:val="en-US"/>
              </w:rPr>
              <w:t xml:space="preserve"> </w:t>
            </w:r>
            <w:r w:rsidRPr="00A12342">
              <w:rPr>
                <w:color w:val="0000FF"/>
                <w:spacing w:val="-4"/>
                <w:w w:val="103"/>
                <w:lang w:val="en-US"/>
              </w:rPr>
              <w:t>GAGARIN</w:t>
            </w:r>
          </w:p>
        </w:tc>
      </w:tr>
      <w:tr w:rsidR="00B62F11" w:rsidRPr="00A12342" w14:paraId="6D12123B" w14:textId="77777777" w:rsidTr="00ED44BA">
        <w:trPr>
          <w:cantSplit/>
          <w:trHeight w:val="1285"/>
        </w:trPr>
        <w:tc>
          <w:tcPr>
            <w:tcW w:w="10444" w:type="dxa"/>
            <w:gridSpan w:val="2"/>
            <w:tcBorders>
              <w:top w:val="single" w:sz="4" w:space="0" w:color="0000FF"/>
              <w:left w:val="nil"/>
              <w:bottom w:val="single" w:sz="12" w:space="0" w:color="0000FF"/>
              <w:right w:val="nil"/>
            </w:tcBorders>
          </w:tcPr>
          <w:p w14:paraId="6F06B500" w14:textId="1EB71AB2" w:rsidR="00B62F11" w:rsidRPr="00A12342" w:rsidRDefault="00B62F11" w:rsidP="00A12342">
            <w:pPr>
              <w:shd w:val="clear" w:color="auto" w:fill="FFFFFF"/>
              <w:spacing w:before="20"/>
              <w:jc w:val="center"/>
              <w:rPr>
                <w:color w:val="0000FF"/>
                <w:spacing w:val="-8"/>
              </w:rPr>
            </w:pPr>
            <w:r w:rsidRPr="00A12342">
              <w:rPr>
                <w:color w:val="0000FF"/>
                <w:spacing w:val="3"/>
              </w:rPr>
              <w:t>215010,</w:t>
            </w:r>
            <w:r w:rsidRPr="00A12342">
              <w:rPr>
                <w:color w:val="0000FF"/>
                <w:spacing w:val="-9"/>
              </w:rPr>
              <w:t xml:space="preserve"> Смоленская обл</w:t>
            </w:r>
            <w:r w:rsidR="00ED44BA">
              <w:rPr>
                <w:color w:val="0000FF"/>
                <w:spacing w:val="-9"/>
              </w:rPr>
              <w:t>асть</w:t>
            </w:r>
            <w:r w:rsidRPr="00A12342">
              <w:rPr>
                <w:color w:val="0000FF"/>
                <w:spacing w:val="-9"/>
              </w:rPr>
              <w:t>, г</w:t>
            </w:r>
            <w:r w:rsidR="00ED44BA">
              <w:rPr>
                <w:color w:val="0000FF"/>
                <w:spacing w:val="-9"/>
              </w:rPr>
              <w:t>ород</w:t>
            </w:r>
            <w:r w:rsidR="006C7E9B" w:rsidRPr="00A12342">
              <w:rPr>
                <w:color w:val="0000FF"/>
                <w:spacing w:val="-9"/>
              </w:rPr>
              <w:t xml:space="preserve"> </w:t>
            </w:r>
            <w:r w:rsidRPr="00A12342">
              <w:rPr>
                <w:color w:val="0000FF"/>
                <w:spacing w:val="-9"/>
              </w:rPr>
              <w:t>Гагарин, ул</w:t>
            </w:r>
            <w:r w:rsidR="00ED44BA">
              <w:rPr>
                <w:color w:val="0000FF"/>
                <w:spacing w:val="-9"/>
              </w:rPr>
              <w:t>ица</w:t>
            </w:r>
            <w:r w:rsidRPr="00A12342">
              <w:rPr>
                <w:color w:val="0000FF"/>
                <w:spacing w:val="-9"/>
              </w:rPr>
              <w:t xml:space="preserve"> Советская, дом </w:t>
            </w:r>
            <w:r w:rsidR="00C73535" w:rsidRPr="00A12342">
              <w:rPr>
                <w:color w:val="0000FF"/>
                <w:spacing w:val="-9"/>
              </w:rPr>
              <w:t>1</w:t>
            </w:r>
          </w:p>
          <w:p w14:paraId="6F5AB7E9" w14:textId="7811CF0B" w:rsidR="00F066A3" w:rsidRPr="00ED44BA" w:rsidRDefault="00F066A3" w:rsidP="00A12342">
            <w:pPr>
              <w:shd w:val="clear" w:color="auto" w:fill="FFFFFF"/>
              <w:spacing w:before="20"/>
              <w:ind w:right="7"/>
              <w:jc w:val="center"/>
              <w:rPr>
                <w:color w:val="0000FF"/>
                <w:spacing w:val="-12"/>
                <w:lang w:val="en-US"/>
              </w:rPr>
            </w:pPr>
            <w:r>
              <w:rPr>
                <w:color w:val="0000FF"/>
                <w:spacing w:val="-12"/>
                <w:lang w:val="en-US"/>
              </w:rPr>
              <w:t>e</w:t>
            </w:r>
            <w:r w:rsidR="00B62F11" w:rsidRPr="00ED44BA">
              <w:rPr>
                <w:color w:val="0000FF"/>
                <w:spacing w:val="-12"/>
                <w:lang w:val="en-US"/>
              </w:rPr>
              <w:t>-</w:t>
            </w:r>
            <w:r w:rsidR="00B62F11" w:rsidRPr="00A12342">
              <w:rPr>
                <w:color w:val="0000FF"/>
                <w:spacing w:val="-12"/>
                <w:lang w:val="en-US"/>
              </w:rPr>
              <w:t>mail</w:t>
            </w:r>
            <w:r w:rsidR="00B62F11" w:rsidRPr="00ED44BA">
              <w:rPr>
                <w:color w:val="0000FF"/>
                <w:spacing w:val="-12"/>
                <w:lang w:val="en-US"/>
              </w:rPr>
              <w:t xml:space="preserve">: </w:t>
            </w:r>
            <w:hyperlink r:id="rId8" w:history="1">
              <w:r w:rsidR="006C6DE2" w:rsidRPr="00ED44BA">
                <w:rPr>
                  <w:rStyle w:val="a3"/>
                  <w:spacing w:val="-12"/>
                  <w:u w:val="none"/>
                  <w:lang w:val="en-US"/>
                </w:rPr>
                <w:t>gagarin-gread@mail.ru</w:t>
              </w:r>
            </w:hyperlink>
            <w:r w:rsidR="00ED44BA" w:rsidRPr="00ED44BA">
              <w:rPr>
                <w:color w:val="0000FF"/>
                <w:spacing w:val="-12"/>
                <w:lang w:val="en-US"/>
              </w:rPr>
              <w:t xml:space="preserve"> </w:t>
            </w:r>
          </w:p>
          <w:p w14:paraId="064E49AD" w14:textId="5E40E03D" w:rsidR="00B62F11" w:rsidRPr="00ED44BA" w:rsidRDefault="00B62F11" w:rsidP="00A12342">
            <w:pPr>
              <w:shd w:val="clear" w:color="auto" w:fill="FFFFFF"/>
              <w:spacing w:before="20"/>
              <w:ind w:right="7"/>
              <w:jc w:val="center"/>
              <w:rPr>
                <w:color w:val="0000FF"/>
                <w:spacing w:val="-6"/>
              </w:rPr>
            </w:pPr>
            <w:r w:rsidRPr="00A12342">
              <w:rPr>
                <w:color w:val="0000FF"/>
                <w:spacing w:val="-6"/>
                <w:lang w:val="en-US"/>
              </w:rPr>
              <w:t>www</w:t>
            </w:r>
            <w:r w:rsidRPr="00A12342">
              <w:rPr>
                <w:color w:val="0000FF"/>
                <w:spacing w:val="-6"/>
              </w:rPr>
              <w:t>.</w:t>
            </w:r>
            <w:proofErr w:type="spellStart"/>
            <w:r w:rsidR="001A7C80" w:rsidRPr="00A12342">
              <w:rPr>
                <w:color w:val="0000FF"/>
                <w:spacing w:val="-6"/>
                <w:lang w:val="en-US"/>
              </w:rPr>
              <w:t>museumgagarin</w:t>
            </w:r>
            <w:proofErr w:type="spellEnd"/>
            <w:r w:rsidR="001A7C80" w:rsidRPr="00A12342">
              <w:rPr>
                <w:color w:val="0000FF"/>
                <w:spacing w:val="-6"/>
              </w:rPr>
              <w:t>.</w:t>
            </w:r>
            <w:proofErr w:type="spellStart"/>
            <w:r w:rsidR="001A7C80" w:rsidRPr="00A12342">
              <w:rPr>
                <w:color w:val="0000FF"/>
                <w:spacing w:val="-6"/>
                <w:lang w:val="en-US"/>
              </w:rPr>
              <w:t>ru</w:t>
            </w:r>
            <w:proofErr w:type="spellEnd"/>
            <w:r w:rsidR="00ED44BA">
              <w:rPr>
                <w:color w:val="0000FF"/>
                <w:spacing w:val="-6"/>
              </w:rPr>
              <w:t xml:space="preserve"> </w:t>
            </w:r>
          </w:p>
          <w:p w14:paraId="046D3836" w14:textId="77777777" w:rsidR="00B62F11" w:rsidRPr="00A12342" w:rsidRDefault="00B62F11" w:rsidP="00A12342">
            <w:pPr>
              <w:spacing w:before="20"/>
              <w:jc w:val="center"/>
              <w:rPr>
                <w:color w:val="0000FF"/>
                <w:lang w:val="en-US"/>
              </w:rPr>
            </w:pPr>
            <w:r w:rsidRPr="00A12342">
              <w:rPr>
                <w:color w:val="0000FF"/>
                <w:spacing w:val="-6"/>
              </w:rPr>
              <w:t>тел</w:t>
            </w:r>
            <w:r w:rsidRPr="00A12342">
              <w:rPr>
                <w:color w:val="0000FF"/>
                <w:spacing w:val="-6"/>
                <w:lang w:val="en-US"/>
              </w:rPr>
              <w:t xml:space="preserve">. </w:t>
            </w:r>
            <w:r w:rsidR="00F066A3">
              <w:rPr>
                <w:color w:val="0000FF"/>
                <w:spacing w:val="-6"/>
                <w:lang w:val="en-US"/>
              </w:rPr>
              <w:t>+7</w:t>
            </w:r>
            <w:r w:rsidRPr="00A12342">
              <w:rPr>
                <w:color w:val="0000FF"/>
                <w:spacing w:val="-6"/>
                <w:lang w:val="en-US"/>
              </w:rPr>
              <w:t xml:space="preserve"> (48135) </w:t>
            </w:r>
            <w:r w:rsidR="006C7E9B" w:rsidRPr="00A12342">
              <w:rPr>
                <w:color w:val="0000FF"/>
                <w:spacing w:val="-6"/>
              </w:rPr>
              <w:t>4</w:t>
            </w:r>
            <w:r w:rsidRPr="00A12342">
              <w:rPr>
                <w:color w:val="0000FF"/>
                <w:spacing w:val="-6"/>
                <w:lang w:val="en-US"/>
              </w:rPr>
              <w:t>-</w:t>
            </w:r>
            <w:r w:rsidR="006C7E9B" w:rsidRPr="00A12342">
              <w:rPr>
                <w:color w:val="0000FF"/>
                <w:spacing w:val="-6"/>
              </w:rPr>
              <w:t>10</w:t>
            </w:r>
            <w:r w:rsidRPr="00A12342">
              <w:rPr>
                <w:color w:val="0000FF"/>
                <w:spacing w:val="-6"/>
                <w:lang w:val="en-US"/>
              </w:rPr>
              <w:t>-</w:t>
            </w:r>
            <w:r w:rsidR="006C7E9B" w:rsidRPr="00A12342">
              <w:rPr>
                <w:color w:val="0000FF"/>
                <w:spacing w:val="-6"/>
              </w:rPr>
              <w:t>17</w:t>
            </w:r>
          </w:p>
        </w:tc>
      </w:tr>
    </w:tbl>
    <w:p w14:paraId="69525E7D" w14:textId="5FE32F42" w:rsidR="00B62F11" w:rsidRPr="00A12342" w:rsidRDefault="00AD21DA" w:rsidP="00A166E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2A28FE" wp14:editId="701139CC">
            <wp:simplePos x="0" y="0"/>
            <wp:positionH relativeFrom="column">
              <wp:posOffset>194310</wp:posOffset>
            </wp:positionH>
            <wp:positionV relativeFrom="paragraph">
              <wp:posOffset>-10795</wp:posOffset>
            </wp:positionV>
            <wp:extent cx="864235" cy="10077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FC165" w14:textId="77777777" w:rsidR="00A12342" w:rsidRDefault="003966D9" w:rsidP="003966D9">
      <w:pPr>
        <w:rPr>
          <w:color w:val="000000"/>
        </w:rPr>
      </w:pP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Pr="00A12342">
        <w:rPr>
          <w:color w:val="000000"/>
        </w:rPr>
        <w:tab/>
      </w:r>
      <w:r w:rsidR="002A15DA" w:rsidRPr="00A12342">
        <w:rPr>
          <w:color w:val="000000"/>
        </w:rPr>
        <w:t xml:space="preserve">                                          </w:t>
      </w:r>
    </w:p>
    <w:p w14:paraId="49AB0D51" w14:textId="77777777" w:rsidR="003966D9" w:rsidRDefault="00463848" w:rsidP="00A12342">
      <w:pPr>
        <w:jc w:val="right"/>
        <w:rPr>
          <w:color w:val="000000"/>
        </w:rPr>
      </w:pPr>
      <w:r w:rsidRPr="00A12342">
        <w:rPr>
          <w:color w:val="000000"/>
        </w:rPr>
        <w:t>«</w:t>
      </w:r>
      <w:r w:rsidR="0020695D">
        <w:rPr>
          <w:color w:val="000000"/>
        </w:rPr>
        <w:t>18</w:t>
      </w:r>
      <w:r w:rsidRPr="00A12342">
        <w:rPr>
          <w:color w:val="000000"/>
        </w:rPr>
        <w:t xml:space="preserve">» </w:t>
      </w:r>
      <w:r w:rsidR="007C677F" w:rsidRPr="00A12342">
        <w:rPr>
          <w:color w:val="000000"/>
        </w:rPr>
        <w:t>декабря</w:t>
      </w:r>
      <w:r w:rsidR="004960A7" w:rsidRPr="00A12342">
        <w:rPr>
          <w:color w:val="000000"/>
        </w:rPr>
        <w:t xml:space="preserve"> </w:t>
      </w:r>
      <w:r w:rsidR="003966D9" w:rsidRPr="00A12342">
        <w:rPr>
          <w:color w:val="000000"/>
        </w:rPr>
        <w:t>20</w:t>
      </w:r>
      <w:r w:rsidR="00F027BB" w:rsidRPr="00A12342">
        <w:rPr>
          <w:color w:val="000000"/>
        </w:rPr>
        <w:t>2</w:t>
      </w:r>
      <w:r w:rsidR="001D436D">
        <w:rPr>
          <w:color w:val="000000"/>
        </w:rPr>
        <w:t>5</w:t>
      </w:r>
      <w:r w:rsidR="003966D9" w:rsidRPr="00A12342">
        <w:rPr>
          <w:color w:val="000000"/>
        </w:rPr>
        <w:t xml:space="preserve"> года </w:t>
      </w:r>
    </w:p>
    <w:p w14:paraId="422ABD29" w14:textId="77777777" w:rsidR="00E55DE4" w:rsidRPr="00B01E1D" w:rsidRDefault="00E55DE4" w:rsidP="00CE7AFE">
      <w:pPr>
        <w:rPr>
          <w:color w:val="000000"/>
          <w:sz w:val="20"/>
          <w:szCs w:val="20"/>
        </w:rPr>
      </w:pPr>
    </w:p>
    <w:p w14:paraId="7CA79479" w14:textId="77777777" w:rsidR="00E55DE4" w:rsidRDefault="00E55DE4" w:rsidP="00E55DE4">
      <w:pPr>
        <w:jc w:val="center"/>
        <w:rPr>
          <w:b/>
          <w:bCs/>
        </w:rPr>
      </w:pPr>
      <w:r>
        <w:rPr>
          <w:b/>
          <w:bCs/>
        </w:rPr>
        <w:t>ИНФОРМАЦИОННОЕ ПИСЬМО № 1</w:t>
      </w:r>
    </w:p>
    <w:p w14:paraId="43F7EA35" w14:textId="77777777" w:rsidR="00CE7AFE" w:rsidRDefault="00E55DE4" w:rsidP="00E55DE4">
      <w:pPr>
        <w:jc w:val="center"/>
      </w:pPr>
      <w:r>
        <w:t>о проведении 53-х Международных общественно-научных чтений</w:t>
      </w:r>
      <w:r w:rsidR="00CE7AFE">
        <w:t xml:space="preserve">, </w:t>
      </w:r>
    </w:p>
    <w:p w14:paraId="18E0BDA9" w14:textId="77777777" w:rsidR="00E55DE4" w:rsidRDefault="00CE7AFE" w:rsidP="00E55DE4">
      <w:pPr>
        <w:jc w:val="center"/>
      </w:pPr>
      <w:r>
        <w:t>посвящённых памяти Ю.А. Гагарина</w:t>
      </w:r>
    </w:p>
    <w:p w14:paraId="00D8BE09" w14:textId="77777777" w:rsidR="00E55DE4" w:rsidRPr="00B01E1D" w:rsidRDefault="00E55DE4" w:rsidP="00E55DE4">
      <w:pPr>
        <w:rPr>
          <w:sz w:val="20"/>
          <w:szCs w:val="20"/>
        </w:rPr>
      </w:pPr>
    </w:p>
    <w:p w14:paraId="15FF173E" w14:textId="77777777" w:rsidR="00E55DE4" w:rsidRDefault="00E55DE4" w:rsidP="00E55DE4">
      <w:pPr>
        <w:jc w:val="center"/>
        <w:rPr>
          <w:b/>
          <w:bCs/>
        </w:rPr>
      </w:pPr>
      <w:r>
        <w:rPr>
          <w:b/>
          <w:bCs/>
        </w:rPr>
        <w:t>Уважаемые коллеги!</w:t>
      </w:r>
    </w:p>
    <w:p w14:paraId="762B734C" w14:textId="77777777" w:rsidR="00E55DE4" w:rsidRDefault="00E55DE4" w:rsidP="00E55DE4"/>
    <w:p w14:paraId="7BF324C7" w14:textId="77777777" w:rsidR="00E55DE4" w:rsidRDefault="00E55DE4" w:rsidP="00E55DE4">
      <w:pPr>
        <w:ind w:firstLine="708"/>
        <w:jc w:val="both"/>
      </w:pPr>
      <w:r>
        <w:t>С 9 по 12 марта 2026 года на родине первого космонавта Земли Юрия Алексеевича Гагарина</w:t>
      </w:r>
      <w:r w:rsidR="00CE7AFE">
        <w:t>,</w:t>
      </w:r>
      <w:r>
        <w:t xml:space="preserve"> в городе Гагарин Смоленской области</w:t>
      </w:r>
      <w:r w:rsidR="00CE7AFE">
        <w:t>,</w:t>
      </w:r>
      <w:r>
        <w:t xml:space="preserve"> пройдут 53-е Международные общественно-научные чтения, посвящённые памяти Ю.А. Гагарина (далее</w:t>
      </w:r>
      <w:r w:rsidR="00CE7AFE">
        <w:t xml:space="preserve"> – </w:t>
      </w:r>
      <w:r>
        <w:t>Чтения).</w:t>
      </w:r>
    </w:p>
    <w:p w14:paraId="39D6D9C2" w14:textId="77777777" w:rsidR="00E55DE4" w:rsidRPr="00B01E1D" w:rsidRDefault="00E55DE4" w:rsidP="00E55DE4">
      <w:pPr>
        <w:rPr>
          <w:sz w:val="20"/>
          <w:szCs w:val="20"/>
        </w:rPr>
      </w:pPr>
    </w:p>
    <w:p w14:paraId="026CBDDF" w14:textId="37DAEBAB" w:rsidR="00E55DE4" w:rsidRDefault="00CE7AFE" w:rsidP="00E55DE4">
      <w:pPr>
        <w:ind w:firstLine="708"/>
        <w:jc w:val="both"/>
      </w:pPr>
      <w:r>
        <w:t>Орг</w:t>
      </w:r>
      <w:r w:rsidR="00ED44BA">
        <w:t xml:space="preserve">анизационный </w:t>
      </w:r>
      <w:r>
        <w:t xml:space="preserve">комитет по подготовке и проведению Чтений </w:t>
      </w:r>
      <w:r w:rsidR="00E55DE4">
        <w:t xml:space="preserve">приглашает </w:t>
      </w:r>
      <w:r w:rsidR="00ED44BA">
        <w:t>В</w:t>
      </w:r>
      <w:r w:rsidR="00E55DE4">
        <w:t xml:space="preserve">ас принять участие в </w:t>
      </w:r>
      <w:r>
        <w:t xml:space="preserve">их </w:t>
      </w:r>
      <w:r w:rsidR="00E55DE4">
        <w:t>работе. Формат участия</w:t>
      </w:r>
      <w:r>
        <w:t xml:space="preserve"> – </w:t>
      </w:r>
      <w:r w:rsidR="00E55DE4">
        <w:t>очный и очно-заочный (с использованием видеоконференцсвязи).</w:t>
      </w:r>
    </w:p>
    <w:p w14:paraId="20BCD80D" w14:textId="77777777" w:rsidR="00E55DE4" w:rsidRPr="00B01E1D" w:rsidRDefault="00E55DE4" w:rsidP="00E55DE4">
      <w:pPr>
        <w:rPr>
          <w:sz w:val="20"/>
          <w:szCs w:val="20"/>
        </w:rPr>
      </w:pPr>
    </w:p>
    <w:p w14:paraId="07B91B82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>1. Программа Чтений:</w:t>
      </w:r>
    </w:p>
    <w:p w14:paraId="6360F7DB" w14:textId="77777777" w:rsidR="00BA19B4" w:rsidRDefault="00E55DE4" w:rsidP="003E1BDF">
      <w:pPr>
        <w:rPr>
          <w:b/>
          <w:bCs/>
        </w:rPr>
      </w:pPr>
      <w:r>
        <w:rPr>
          <w:b/>
          <w:bCs/>
        </w:rPr>
        <w:t xml:space="preserve">9 марта </w:t>
      </w:r>
    </w:p>
    <w:p w14:paraId="1A117E27" w14:textId="77777777" w:rsidR="00E55DE4" w:rsidRPr="00BA19B4" w:rsidRDefault="00BA19B4" w:rsidP="003E1BDF">
      <w:r>
        <w:t>– открытие и презентации музейных выставок;</w:t>
      </w:r>
      <w:r w:rsidR="00E55DE4">
        <w:rPr>
          <w:b/>
          <w:bCs/>
        </w:rPr>
        <w:t xml:space="preserve"> </w:t>
      </w:r>
    </w:p>
    <w:p w14:paraId="2C215FBB" w14:textId="77777777" w:rsidR="00E55DE4" w:rsidRDefault="00CE7AFE" w:rsidP="003E1BDF">
      <w:r>
        <w:t xml:space="preserve">– </w:t>
      </w:r>
      <w:r w:rsidR="00E55DE4">
        <w:t xml:space="preserve">торжественное </w:t>
      </w:r>
      <w:r>
        <w:t>собрание, посвящённое памяти Ю.А. Гагарин</w:t>
      </w:r>
      <w:r w:rsidR="0018765F" w:rsidRPr="007D72C9">
        <w:t>а</w:t>
      </w:r>
      <w:r w:rsidR="00BA19B4">
        <w:t>.</w:t>
      </w:r>
    </w:p>
    <w:p w14:paraId="1762604E" w14:textId="77777777" w:rsidR="00E55DE4" w:rsidRDefault="00E55DE4" w:rsidP="003E1BDF">
      <w:pPr>
        <w:rPr>
          <w:b/>
          <w:bCs/>
        </w:rPr>
      </w:pPr>
      <w:r>
        <w:rPr>
          <w:b/>
          <w:bCs/>
        </w:rPr>
        <w:t xml:space="preserve">10 марта  </w:t>
      </w:r>
    </w:p>
    <w:p w14:paraId="34153BDF" w14:textId="77777777" w:rsidR="00E55DE4" w:rsidRDefault="00CE7AFE" w:rsidP="003E1BDF">
      <w:r>
        <w:t xml:space="preserve">– </w:t>
      </w:r>
      <w:r w:rsidR="00E55DE4">
        <w:t>пленарное заседание.</w:t>
      </w:r>
    </w:p>
    <w:p w14:paraId="2DA6A1F2" w14:textId="77777777" w:rsidR="00E55DE4" w:rsidRDefault="00E55DE4" w:rsidP="003E1BDF">
      <w:pPr>
        <w:rPr>
          <w:b/>
          <w:bCs/>
        </w:rPr>
      </w:pPr>
      <w:r>
        <w:rPr>
          <w:b/>
          <w:bCs/>
        </w:rPr>
        <w:t>10</w:t>
      </w:r>
      <w:r w:rsidR="00CE7AFE">
        <w:rPr>
          <w:b/>
          <w:bCs/>
        </w:rPr>
        <w:t>–</w:t>
      </w:r>
      <w:r>
        <w:rPr>
          <w:b/>
          <w:bCs/>
        </w:rPr>
        <w:t xml:space="preserve">11 марта  </w:t>
      </w:r>
    </w:p>
    <w:p w14:paraId="6C9F82C6" w14:textId="77777777" w:rsidR="00E55DE4" w:rsidRDefault="00CE7AFE" w:rsidP="003E1BDF">
      <w:r>
        <w:t xml:space="preserve">– </w:t>
      </w:r>
      <w:r w:rsidR="00E55DE4">
        <w:t>работа секций.</w:t>
      </w:r>
    </w:p>
    <w:p w14:paraId="3E68D92B" w14:textId="77777777" w:rsidR="00E55DE4" w:rsidRDefault="00E55DE4" w:rsidP="003E1BDF">
      <w:pPr>
        <w:rPr>
          <w:b/>
          <w:bCs/>
        </w:rPr>
      </w:pPr>
      <w:r>
        <w:rPr>
          <w:b/>
          <w:bCs/>
        </w:rPr>
        <w:t xml:space="preserve">12 марта   </w:t>
      </w:r>
    </w:p>
    <w:p w14:paraId="57602E8C" w14:textId="77777777" w:rsidR="00E55DE4" w:rsidRDefault="00CE7AFE" w:rsidP="003E1BDF">
      <w:r>
        <w:t xml:space="preserve">– </w:t>
      </w:r>
      <w:r w:rsidR="00E55DE4">
        <w:t>итоговое пленарное заседание.</w:t>
      </w:r>
    </w:p>
    <w:p w14:paraId="1FE6883A" w14:textId="77777777" w:rsidR="00E55DE4" w:rsidRPr="00B01E1D" w:rsidRDefault="00E55DE4" w:rsidP="00E55DE4">
      <w:pPr>
        <w:rPr>
          <w:sz w:val="20"/>
          <w:szCs w:val="20"/>
        </w:rPr>
      </w:pPr>
    </w:p>
    <w:p w14:paraId="6A04EAF7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 xml:space="preserve">2. </w:t>
      </w:r>
      <w:r w:rsidR="00BA19B4">
        <w:rPr>
          <w:b/>
          <w:bCs/>
        </w:rPr>
        <w:t>Научные направления работы</w:t>
      </w:r>
      <w:r w:rsidR="00BA19B4" w:rsidRPr="000A3757">
        <w:rPr>
          <w:b/>
          <w:bCs/>
        </w:rPr>
        <w:t xml:space="preserve"> секций</w:t>
      </w:r>
      <w:r w:rsidR="00BA19B4">
        <w:rPr>
          <w:b/>
          <w:bCs/>
        </w:rPr>
        <w:t>:</w:t>
      </w:r>
    </w:p>
    <w:p w14:paraId="59B6F406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№1 «История пилотируемой космонавтики и ракетно-космической техники»</w:t>
      </w:r>
    </w:p>
    <w:p w14:paraId="5ABC7267" w14:textId="77777777" w:rsidR="00E55DE4" w:rsidRDefault="003E1BDF" w:rsidP="00E55DE4">
      <w:pPr>
        <w:jc w:val="both"/>
      </w:pPr>
      <w:r>
        <w:t xml:space="preserve">– </w:t>
      </w:r>
      <w:r w:rsidR="00E55DE4">
        <w:t>История формирования первого отряда советских космонавтов и подготовка к первому в мире полёту человека в космос.</w:t>
      </w:r>
    </w:p>
    <w:p w14:paraId="0A7DCCA9" w14:textId="77777777" w:rsidR="00E55DE4" w:rsidRDefault="003E1BDF" w:rsidP="00E55DE4">
      <w:pPr>
        <w:jc w:val="both"/>
      </w:pPr>
      <w:r>
        <w:t xml:space="preserve">– </w:t>
      </w:r>
      <w:r w:rsidR="00E55DE4">
        <w:t>Развитие и деятельность предприятий, организаций и конструкторских бюро, участвовавших в создании пилотируемых космических систем.</w:t>
      </w:r>
    </w:p>
    <w:p w14:paraId="172130CF" w14:textId="77777777" w:rsidR="00E55DE4" w:rsidRDefault="003E1BDF" w:rsidP="00E55DE4">
      <w:pPr>
        <w:jc w:val="both"/>
      </w:pPr>
      <w:r>
        <w:t xml:space="preserve">– </w:t>
      </w:r>
      <w:r w:rsidR="00E55DE4">
        <w:t>Эволюция пилотируемой ракетно-космической техники: от первых пилотируемых кораблей и ракет-носителей до современных многоразовых систем.</w:t>
      </w:r>
    </w:p>
    <w:p w14:paraId="6F5A3EA0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742180A0" w14:textId="6077CA6B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№2 «Профессия</w:t>
      </w:r>
      <w:r w:rsidR="00853636">
        <w:rPr>
          <w:b/>
          <w:bCs/>
        </w:rPr>
        <w:t xml:space="preserve"> – </w:t>
      </w:r>
      <w:r>
        <w:rPr>
          <w:b/>
          <w:bCs/>
        </w:rPr>
        <w:t>космонавт»</w:t>
      </w:r>
    </w:p>
    <w:p w14:paraId="445067BF" w14:textId="77777777" w:rsidR="00E55DE4" w:rsidRDefault="003E1BDF" w:rsidP="00E55DE4">
      <w:pPr>
        <w:jc w:val="both"/>
      </w:pPr>
      <w:r>
        <w:t xml:space="preserve">– </w:t>
      </w:r>
      <w:r w:rsidR="00E55DE4">
        <w:t>Подготовка Ю.А. Гагарина к космическому полёту: этапы, особенности, профессиональные вызовы.</w:t>
      </w:r>
    </w:p>
    <w:p w14:paraId="5BA8DA55" w14:textId="77777777" w:rsidR="00E55DE4" w:rsidRDefault="003E1BDF" w:rsidP="00E55DE4">
      <w:pPr>
        <w:jc w:val="both"/>
      </w:pPr>
      <w:r>
        <w:lastRenderedPageBreak/>
        <w:t xml:space="preserve">– </w:t>
      </w:r>
      <w:r w:rsidR="00E55DE4">
        <w:t>Содержание и трансформация профессиональной деятельности космонавтов в условиях космического полёта (от «Востока» до МКС и за её пределами).</w:t>
      </w:r>
    </w:p>
    <w:p w14:paraId="77CCE7CF" w14:textId="77777777" w:rsidR="00E55DE4" w:rsidRDefault="003E1BDF" w:rsidP="00E55DE4">
      <w:pPr>
        <w:jc w:val="both"/>
      </w:pPr>
      <w:r>
        <w:t xml:space="preserve">– </w:t>
      </w:r>
      <w:r w:rsidR="00E55DE4">
        <w:t>Современные средства, методы и технологии подготовки космонавтов к выполнению задач в космосе.</w:t>
      </w:r>
    </w:p>
    <w:p w14:paraId="0AE5F6D9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333BA60B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№3 «Космонавтика и общество»</w:t>
      </w:r>
    </w:p>
    <w:p w14:paraId="125DCB37" w14:textId="77777777" w:rsidR="00E55DE4" w:rsidRDefault="003E1BDF" w:rsidP="00E55DE4">
      <w:pPr>
        <w:jc w:val="both"/>
      </w:pPr>
      <w:r>
        <w:t xml:space="preserve">– </w:t>
      </w:r>
      <w:r w:rsidR="00E55DE4">
        <w:t>Философские, этические и гуманитарные аспекты освоения космоса: от полёта Ю.А. Гагарина до вызовов XXI века.</w:t>
      </w:r>
    </w:p>
    <w:p w14:paraId="3349C0F1" w14:textId="77777777" w:rsidR="00E55DE4" w:rsidRDefault="003E1BDF" w:rsidP="00E55DE4">
      <w:pPr>
        <w:jc w:val="both"/>
      </w:pPr>
      <w:r>
        <w:t xml:space="preserve">– </w:t>
      </w:r>
      <w:r w:rsidR="00E55DE4">
        <w:t>Социально-экономическое и культурное влияние космонавтики на развитие общества.</w:t>
      </w:r>
    </w:p>
    <w:p w14:paraId="2F7BADBA" w14:textId="77777777" w:rsidR="00E55DE4" w:rsidRDefault="003E1BDF" w:rsidP="00E55DE4">
      <w:pPr>
        <w:jc w:val="both"/>
      </w:pPr>
      <w:r>
        <w:t xml:space="preserve">– </w:t>
      </w:r>
      <w:r w:rsidR="00E55DE4">
        <w:t>Роль космонавтики в формировании устойчивого будущего: экология, ресурсы, международное сотрудничество.</w:t>
      </w:r>
    </w:p>
    <w:p w14:paraId="36C479AF" w14:textId="77777777" w:rsidR="00E55DE4" w:rsidRDefault="003E1BDF" w:rsidP="00E55DE4">
      <w:pPr>
        <w:jc w:val="both"/>
      </w:pPr>
      <w:r>
        <w:t xml:space="preserve">– </w:t>
      </w:r>
      <w:r w:rsidR="00E55DE4">
        <w:t>Анализ и перспективы национальных и международных космических программ.</w:t>
      </w:r>
    </w:p>
    <w:p w14:paraId="2A7D027F" w14:textId="77777777" w:rsidR="00E55DE4" w:rsidRDefault="003E1BDF" w:rsidP="00E55DE4">
      <w:pPr>
        <w:jc w:val="both"/>
      </w:pPr>
      <w:r>
        <w:t xml:space="preserve">– </w:t>
      </w:r>
      <w:r w:rsidR="00E55DE4">
        <w:t>Конверсионные процессы в ракетно-космической отрасли: опыт, проблемы, решения.</w:t>
      </w:r>
    </w:p>
    <w:p w14:paraId="18D58666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5291BCBD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№4 «Музеи космонавтики: опыт, проблемы, перспективы»</w:t>
      </w:r>
    </w:p>
    <w:p w14:paraId="3C0275A7" w14:textId="77777777" w:rsidR="00E55DE4" w:rsidRDefault="003E1BDF" w:rsidP="00E55DE4">
      <w:pPr>
        <w:jc w:val="both"/>
      </w:pPr>
      <w:r>
        <w:t xml:space="preserve">– </w:t>
      </w:r>
      <w:r w:rsidR="00E55DE4">
        <w:t>Практики музейной деятельности: экспозиционная, просветительская, научно-исследовательская и издательская работа.</w:t>
      </w:r>
    </w:p>
    <w:p w14:paraId="45685D16" w14:textId="77777777" w:rsidR="00E55DE4" w:rsidRDefault="003E1BDF" w:rsidP="00E55DE4">
      <w:pPr>
        <w:jc w:val="both"/>
      </w:pPr>
      <w:r>
        <w:t xml:space="preserve">– </w:t>
      </w:r>
      <w:r w:rsidR="00E55DE4">
        <w:t>Актуальные вызовы музейного сообщества (сохранение наследия, цифровизация, доступность, кадры) и пути их преодоления.</w:t>
      </w:r>
    </w:p>
    <w:p w14:paraId="4FC7F187" w14:textId="77777777" w:rsidR="00E55DE4" w:rsidRDefault="003E1BDF" w:rsidP="00E55DE4">
      <w:pPr>
        <w:jc w:val="both"/>
      </w:pPr>
      <w:r>
        <w:t xml:space="preserve">– </w:t>
      </w:r>
      <w:r w:rsidR="00E55DE4">
        <w:t xml:space="preserve">Инновационные подходы: интерактивные форматы, </w:t>
      </w:r>
      <w:proofErr w:type="spellStart"/>
      <w:r w:rsidR="00E55DE4">
        <w:t>межмузейное</w:t>
      </w:r>
      <w:proofErr w:type="spellEnd"/>
      <w:r w:rsidR="00E55DE4">
        <w:t xml:space="preserve"> взаимодействие, вовлечение аудитории, использование современных технологий.</w:t>
      </w:r>
    </w:p>
    <w:p w14:paraId="4489AE65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70F4372C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№5 «Космонавтика и молодёжь»</w:t>
      </w:r>
    </w:p>
    <w:p w14:paraId="63F5950F" w14:textId="77777777" w:rsidR="00E55DE4" w:rsidRDefault="003E1BDF" w:rsidP="00E55DE4">
      <w:pPr>
        <w:jc w:val="both"/>
      </w:pPr>
      <w:r>
        <w:t xml:space="preserve">– </w:t>
      </w:r>
      <w:r w:rsidR="00E55DE4">
        <w:t>Личность Ю.А. Гагарина в контексте гражданской позиции, семейных и социальных ценностей, увлечений и общественной деятельности.</w:t>
      </w:r>
    </w:p>
    <w:p w14:paraId="5F6446E0" w14:textId="77777777" w:rsidR="00E55DE4" w:rsidRDefault="003E1BDF" w:rsidP="00E55DE4">
      <w:pPr>
        <w:jc w:val="both"/>
      </w:pPr>
      <w:r>
        <w:t xml:space="preserve">– </w:t>
      </w:r>
      <w:r w:rsidR="00E55DE4">
        <w:t>Региональный вклад в развитие отечественной космонавтики: выдающиеся личности, предприятия, образовательные инициативы, школьные музеи.</w:t>
      </w:r>
    </w:p>
    <w:p w14:paraId="24FFE4D4" w14:textId="77777777" w:rsidR="00E55DE4" w:rsidRDefault="003E1BDF" w:rsidP="00E55DE4">
      <w:pPr>
        <w:jc w:val="both"/>
      </w:pPr>
      <w:r>
        <w:t xml:space="preserve">– </w:t>
      </w:r>
      <w:r w:rsidR="00E55DE4">
        <w:t>Актуальные научно-исследовательские и проектные работы молодых авторов по космической тематике.</w:t>
      </w:r>
    </w:p>
    <w:p w14:paraId="07FA709C" w14:textId="77777777" w:rsidR="00E55DE4" w:rsidRDefault="003E1BDF" w:rsidP="00E55DE4">
      <w:pPr>
        <w:jc w:val="both"/>
      </w:pPr>
      <w:r>
        <w:t xml:space="preserve">– </w:t>
      </w:r>
      <w:r w:rsidR="00E55DE4">
        <w:t>Воспитательный потенциал космической темы: формирование патриотизма, гражданской ответственности и духовно-нравственных ориентиров у подрастающего поколения.</w:t>
      </w:r>
    </w:p>
    <w:p w14:paraId="2DBED11D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0C69011B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№6 «Две Победы: у Победы в космосе была Победа на Земле»</w:t>
      </w:r>
    </w:p>
    <w:p w14:paraId="335C2BCC" w14:textId="77777777" w:rsidR="00E55DE4" w:rsidRDefault="003E1BDF" w:rsidP="00E55DE4">
      <w:pPr>
        <w:jc w:val="both"/>
      </w:pPr>
      <w:r>
        <w:t xml:space="preserve">– </w:t>
      </w:r>
      <w:r w:rsidR="00E55DE4">
        <w:t>Военное детство и послевоенное становление первого отряда космонавтов.</w:t>
      </w:r>
    </w:p>
    <w:p w14:paraId="7208F36B" w14:textId="77777777" w:rsidR="00E55DE4" w:rsidRDefault="003E1BDF" w:rsidP="00E55DE4">
      <w:pPr>
        <w:jc w:val="both"/>
      </w:pPr>
      <w:r>
        <w:t xml:space="preserve">– </w:t>
      </w:r>
      <w:r w:rsidR="00E55DE4">
        <w:t>Вклад ветеранов Великой Отечественной войны в создание ракетно-космической отрасли.</w:t>
      </w:r>
    </w:p>
    <w:p w14:paraId="5C6F468E" w14:textId="77777777" w:rsidR="00E55DE4" w:rsidRDefault="003E1BDF" w:rsidP="00E55DE4">
      <w:pPr>
        <w:jc w:val="both"/>
      </w:pPr>
      <w:r>
        <w:t>–</w:t>
      </w:r>
      <w:r w:rsidR="00BA19B4">
        <w:t xml:space="preserve"> </w:t>
      </w:r>
      <w:r w:rsidR="00E55DE4">
        <w:t xml:space="preserve">Военная и гражданская история Смоленщины в годы войны: народное ополчение, истребительные батальоны, оборона и освобождение региона (включая г. </w:t>
      </w:r>
      <w:proofErr w:type="spellStart"/>
      <w:r w:rsidR="00E55DE4">
        <w:t>Гжатск</w:t>
      </w:r>
      <w:proofErr w:type="spellEnd"/>
      <w:r w:rsidR="00E55DE4">
        <w:t>).</w:t>
      </w:r>
    </w:p>
    <w:p w14:paraId="33F2AB00" w14:textId="77777777" w:rsidR="00E55DE4" w:rsidRDefault="003E1BDF" w:rsidP="00E55DE4">
      <w:pPr>
        <w:jc w:val="both"/>
      </w:pPr>
      <w:r>
        <w:t xml:space="preserve">– </w:t>
      </w:r>
      <w:r w:rsidR="00E55DE4">
        <w:t>Восстановление инфраструктуры и экономики Смоленской области в 1945–1950-е гг.</w:t>
      </w:r>
    </w:p>
    <w:p w14:paraId="7F96EAAD" w14:textId="77777777" w:rsidR="00E55DE4" w:rsidRDefault="003E1BDF" w:rsidP="00E55DE4">
      <w:pPr>
        <w:jc w:val="both"/>
      </w:pPr>
      <w:r>
        <w:t xml:space="preserve">– </w:t>
      </w:r>
      <w:r w:rsidR="00E55DE4">
        <w:t>Историко-патриотическая работа: деятельность поисковых отрядов, сохранение памяти, вклад мирного населения в Победу.</w:t>
      </w:r>
    </w:p>
    <w:p w14:paraId="5BB5DA38" w14:textId="77777777" w:rsidR="00E55DE4" w:rsidRDefault="003E1BDF" w:rsidP="00E55DE4">
      <w:pPr>
        <w:jc w:val="both"/>
      </w:pPr>
      <w:r>
        <w:t xml:space="preserve">– </w:t>
      </w:r>
      <w:r w:rsidR="00E55DE4">
        <w:t>Развитие ракетной техники в СССР в годы Великой Отечественной войны и её значение для будущего космоса.</w:t>
      </w:r>
    </w:p>
    <w:p w14:paraId="6A817B6B" w14:textId="77777777" w:rsidR="00E55DE4" w:rsidRPr="00B01E1D" w:rsidRDefault="00E55DE4" w:rsidP="00E55DE4">
      <w:pPr>
        <w:jc w:val="both"/>
        <w:rPr>
          <w:sz w:val="20"/>
          <w:szCs w:val="20"/>
        </w:rPr>
      </w:pPr>
    </w:p>
    <w:p w14:paraId="0468B95A" w14:textId="7659AD1B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Секция №7 «Гагаринские чтения в Парке покорителей космоса имени Ю.А. Гагарина»</w:t>
      </w:r>
    </w:p>
    <w:p w14:paraId="409B6060" w14:textId="77777777" w:rsidR="00E55DE4" w:rsidRDefault="003E1BDF" w:rsidP="00E55DE4">
      <w:pPr>
        <w:jc w:val="both"/>
      </w:pPr>
      <w:r>
        <w:t xml:space="preserve">– </w:t>
      </w:r>
      <w:r w:rsidR="00E55DE4">
        <w:t>Пребывание Ю.А. Гагарина в Саратовской области: учёба в индустриальном техникуме, военная подготовка, формирование личности будущего космонавта.</w:t>
      </w:r>
    </w:p>
    <w:p w14:paraId="23CD22EF" w14:textId="77777777" w:rsidR="00E55DE4" w:rsidRDefault="003E1BDF" w:rsidP="00E55DE4">
      <w:pPr>
        <w:jc w:val="both"/>
      </w:pPr>
      <w:r>
        <w:t xml:space="preserve">– </w:t>
      </w:r>
      <w:r w:rsidR="00E55DE4">
        <w:t>Космическое наследие Саратовского края: земляки-космонавты и конструкторы, предприятия оборонно-промышленного комплекса, краеведческие и музейные инициативы.</w:t>
      </w:r>
    </w:p>
    <w:p w14:paraId="0FC1FF6C" w14:textId="77777777" w:rsidR="00E55DE4" w:rsidRDefault="003E1BDF" w:rsidP="00E55DE4">
      <w:pPr>
        <w:jc w:val="both"/>
      </w:pPr>
      <w:r>
        <w:t xml:space="preserve">– </w:t>
      </w:r>
      <w:r w:rsidR="00E55DE4">
        <w:t>Ю.А. Гагарин как моральный ориентир современности: опыт нравственного и патриотического воспитания молодёжи через личностный пример первого космонавта.</w:t>
      </w:r>
    </w:p>
    <w:p w14:paraId="2070887C" w14:textId="77777777" w:rsidR="00E55DE4" w:rsidRPr="00B01E1D" w:rsidRDefault="00E55DE4" w:rsidP="00E55DE4">
      <w:pPr>
        <w:rPr>
          <w:sz w:val="20"/>
          <w:szCs w:val="20"/>
        </w:rPr>
      </w:pPr>
    </w:p>
    <w:p w14:paraId="1830C402" w14:textId="77777777" w:rsidR="00E55DE4" w:rsidRDefault="00E55DE4" w:rsidP="00E55DE4">
      <w:pPr>
        <w:rPr>
          <w:b/>
          <w:bCs/>
        </w:rPr>
      </w:pPr>
      <w:r>
        <w:rPr>
          <w:b/>
          <w:bCs/>
        </w:rPr>
        <w:lastRenderedPageBreak/>
        <w:t>Важно:</w:t>
      </w:r>
    </w:p>
    <w:p w14:paraId="21DC34BB" w14:textId="755C360D" w:rsidR="00BA19B4" w:rsidRDefault="00BA19B4" w:rsidP="00E55DE4">
      <w:pPr>
        <w:jc w:val="both"/>
      </w:pPr>
      <w:r>
        <w:t xml:space="preserve">– </w:t>
      </w:r>
      <w:r w:rsidR="00E55DE4">
        <w:rPr>
          <w:b/>
          <w:bCs/>
        </w:rPr>
        <w:t>Секция №3</w:t>
      </w:r>
      <w:r w:rsidR="00E55DE4">
        <w:t xml:space="preserve"> «Космонавтика и общество» пройдёт на базе </w:t>
      </w:r>
      <w:r w:rsidR="009A1E28" w:rsidRPr="009A1E28">
        <w:t>«Технологическ</w:t>
      </w:r>
      <w:r w:rsidR="009A1E28">
        <w:t>ого</w:t>
      </w:r>
      <w:r w:rsidR="009A1E28" w:rsidRPr="009A1E28">
        <w:t xml:space="preserve"> университет</w:t>
      </w:r>
      <w:r w:rsidR="009A1E28">
        <w:t>а</w:t>
      </w:r>
      <w:r w:rsidR="009A1E28" w:rsidRPr="009A1E28">
        <w:t xml:space="preserve"> имени дважды Героя Советского Союза, летчика-космонавта А.А. Леонова</w:t>
      </w:r>
      <w:r w:rsidR="00BB665E">
        <w:t xml:space="preserve">» – </w:t>
      </w:r>
      <w:r w:rsidR="009A1E28" w:rsidRPr="009A1E28">
        <w:t xml:space="preserve">филиал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 </w:t>
      </w:r>
      <w:r w:rsidR="00E55DE4">
        <w:t xml:space="preserve">(адрес: </w:t>
      </w:r>
      <w:r w:rsidR="009A1E28">
        <w:t xml:space="preserve">Московская обл., </w:t>
      </w:r>
      <w:r w:rsidR="00E55DE4">
        <w:t xml:space="preserve">г. Королёв, ул. </w:t>
      </w:r>
      <w:r>
        <w:t>Пионерская, д.</w:t>
      </w:r>
      <w:r w:rsidR="0029126A">
        <w:t xml:space="preserve"> </w:t>
      </w:r>
      <w:r>
        <w:t>8</w:t>
      </w:r>
      <w:r w:rsidR="00E55DE4">
        <w:t>).</w:t>
      </w:r>
      <w:r>
        <w:t xml:space="preserve"> </w:t>
      </w:r>
    </w:p>
    <w:p w14:paraId="17DF9FA9" w14:textId="6D928B74" w:rsidR="00E55DE4" w:rsidRDefault="00BA19B4" w:rsidP="00E55DE4">
      <w:pPr>
        <w:jc w:val="both"/>
      </w:pPr>
      <w:r>
        <w:t xml:space="preserve">– </w:t>
      </w:r>
      <w:r w:rsidR="00E55DE4">
        <w:rPr>
          <w:b/>
          <w:bCs/>
        </w:rPr>
        <w:t>Секция №7</w:t>
      </w:r>
      <w:r w:rsidR="00E55DE4">
        <w:t xml:space="preserve"> «Гагаринские чтения в Парке покорителей космоса имени Ю.А. Гагарина» пройдёт на базе</w:t>
      </w:r>
      <w:r>
        <w:t xml:space="preserve"> </w:t>
      </w:r>
      <w:r w:rsidR="009A1E28" w:rsidRPr="009A1E28">
        <w:t>Федерально</w:t>
      </w:r>
      <w:r w:rsidR="009A1E28">
        <w:t>го</w:t>
      </w:r>
      <w:r w:rsidR="009A1E28" w:rsidRPr="009A1E28">
        <w:t xml:space="preserve"> государственно</w:t>
      </w:r>
      <w:r w:rsidR="009A1E28">
        <w:t>го</w:t>
      </w:r>
      <w:r w:rsidR="009A1E28" w:rsidRPr="009A1E28">
        <w:t xml:space="preserve"> бюджетно</w:t>
      </w:r>
      <w:r w:rsidR="009A1E28">
        <w:t>го</w:t>
      </w:r>
      <w:r w:rsidR="009A1E28" w:rsidRPr="009A1E28">
        <w:t xml:space="preserve"> образовательно</w:t>
      </w:r>
      <w:r w:rsidR="009A1E28">
        <w:t>го</w:t>
      </w:r>
      <w:r w:rsidR="009A1E28" w:rsidRPr="009A1E28">
        <w:t xml:space="preserve"> учреждени</w:t>
      </w:r>
      <w:r w:rsidR="009A1E28">
        <w:t>я</w:t>
      </w:r>
      <w:r w:rsidR="009A1E28" w:rsidRPr="009A1E28">
        <w:t xml:space="preserve"> высшего образования «Саратовский государственный технический университет имени Гагарина</w:t>
      </w:r>
      <w:r w:rsidR="009A1E28">
        <w:t> </w:t>
      </w:r>
      <w:r w:rsidR="009A1E28" w:rsidRPr="009A1E28">
        <w:t>Ю.А.»</w:t>
      </w:r>
      <w:r w:rsidR="00760DBA">
        <w:t xml:space="preserve"> </w:t>
      </w:r>
      <w:r w:rsidR="00E55DE4">
        <w:t>(адрес: г. Саратов, ул. Политехническая, д. 77).</w:t>
      </w:r>
    </w:p>
    <w:p w14:paraId="78FCD2EF" w14:textId="5157E82B" w:rsidR="00E55DE4" w:rsidRDefault="00BA19B4" w:rsidP="009A1E28">
      <w:pPr>
        <w:jc w:val="both"/>
        <w:rPr>
          <w:b/>
          <w:bCs/>
        </w:rPr>
      </w:pPr>
      <w:r>
        <w:t xml:space="preserve">– </w:t>
      </w:r>
      <w:r w:rsidR="00E55DE4">
        <w:rPr>
          <w:b/>
          <w:bCs/>
        </w:rPr>
        <w:t xml:space="preserve">Секции №1, №2, №4, №5, №6 </w:t>
      </w:r>
      <w:r w:rsidR="00E55DE4">
        <w:t>проводятся на базе ФГБУК «Музей-заповедник Ю.А. Гагарина» (адрес: Смоленская обл</w:t>
      </w:r>
      <w:r w:rsidR="00ED44BA">
        <w:t>.</w:t>
      </w:r>
      <w:r w:rsidR="00E55DE4">
        <w:t>, г</w:t>
      </w:r>
      <w:r w:rsidR="00ED44BA">
        <w:t>.</w:t>
      </w:r>
      <w:r w:rsidR="00E55DE4">
        <w:t xml:space="preserve"> Гагарин).</w:t>
      </w:r>
    </w:p>
    <w:p w14:paraId="1635120A" w14:textId="77777777" w:rsidR="00E55DE4" w:rsidRPr="00B01E1D" w:rsidRDefault="00E55DE4" w:rsidP="00E55DE4">
      <w:pPr>
        <w:rPr>
          <w:sz w:val="20"/>
          <w:szCs w:val="20"/>
        </w:rPr>
      </w:pPr>
    </w:p>
    <w:p w14:paraId="0D01BCD0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>3. Условия участия:</w:t>
      </w:r>
    </w:p>
    <w:p w14:paraId="16B52D5D" w14:textId="77777777" w:rsidR="00E55DE4" w:rsidRDefault="00A82061" w:rsidP="00E55DE4">
      <w:r>
        <w:t xml:space="preserve">– </w:t>
      </w:r>
      <w:r w:rsidR="00E55DE4">
        <w:t>Заявки принимаются до 10 февраля 2026 года включительно.</w:t>
      </w:r>
    </w:p>
    <w:p w14:paraId="3F9A0C4C" w14:textId="77777777" w:rsidR="00E55DE4" w:rsidRDefault="00A82061" w:rsidP="00AD21DA">
      <w:pPr>
        <w:jc w:val="both"/>
      </w:pPr>
      <w:r>
        <w:t xml:space="preserve">– </w:t>
      </w:r>
      <w:r w:rsidR="00E55DE4">
        <w:t>Подача заявок осуществляется исключительно в электронном виде через регистрационный портал на официальном сайте:</w:t>
      </w:r>
    </w:p>
    <w:tbl>
      <w:tblPr>
        <w:tblW w:w="9347" w:type="dxa"/>
        <w:tblInd w:w="4" w:type="dxa"/>
        <w:tblLook w:val="04A0" w:firstRow="1" w:lastRow="0" w:firstColumn="1" w:lastColumn="0" w:noHBand="0" w:noVBand="1"/>
      </w:tblPr>
      <w:tblGrid>
        <w:gridCol w:w="4669"/>
        <w:gridCol w:w="4678"/>
      </w:tblGrid>
      <w:tr w:rsidR="00E55DE4" w:rsidRPr="00E55DE4" w14:paraId="7DDE3F5C" w14:textId="77777777" w:rsidTr="00E55DE4">
        <w:trPr>
          <w:trHeight w:val="1549"/>
        </w:trPr>
        <w:tc>
          <w:tcPr>
            <w:tcW w:w="4669" w:type="dxa"/>
            <w:vAlign w:val="center"/>
          </w:tcPr>
          <w:p w14:paraId="28D29915" w14:textId="29D98739" w:rsidR="00E55DE4" w:rsidRPr="00BB665E" w:rsidRDefault="00B41539" w:rsidP="00ED44BA">
            <w:pPr>
              <w:spacing w:line="256" w:lineRule="auto"/>
              <w:ind w:left="-9"/>
              <w:rPr>
                <w:lang w:eastAsia="en-US"/>
              </w:rPr>
            </w:pPr>
            <w:hyperlink r:id="rId10" w:history="1">
              <w:r w:rsidR="00E55DE4">
                <w:rPr>
                  <w:rStyle w:val="a3"/>
                  <w:lang w:eastAsia="en-US"/>
                </w:rPr>
                <w:t>https://c.gagarinm.ru/r</w:t>
              </w:r>
            </w:hyperlink>
          </w:p>
        </w:tc>
        <w:tc>
          <w:tcPr>
            <w:tcW w:w="4678" w:type="dxa"/>
            <w:vAlign w:val="center"/>
            <w:hideMark/>
          </w:tcPr>
          <w:p w14:paraId="32478C4D" w14:textId="40955869" w:rsidR="00E55DE4" w:rsidRDefault="00AD21DA" w:rsidP="00ED44BA">
            <w:pPr>
              <w:spacing w:line="256" w:lineRule="auto"/>
              <w:ind w:left="48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0735C62" wp14:editId="3BE7A442">
                  <wp:extent cx="1104900" cy="1104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1A102" w14:textId="77777777" w:rsidR="00E55DE4" w:rsidRDefault="00E55DE4" w:rsidP="00E55DE4">
      <w:r>
        <w:t xml:space="preserve">или </w:t>
      </w:r>
    </w:p>
    <w:p w14:paraId="54FABBD7" w14:textId="77777777" w:rsidR="00E55DE4" w:rsidRDefault="00B41539" w:rsidP="00E55DE4">
      <w:hyperlink r:id="rId12" w:history="1">
        <w:r w:rsidR="00EB4AA7" w:rsidRPr="003F6642">
          <w:rPr>
            <w:rStyle w:val="a3"/>
          </w:rPr>
          <w:t>https://www.museumgagarin.r</w:t>
        </w:r>
        <w:r w:rsidR="00EB4AA7" w:rsidRPr="003F6642">
          <w:rPr>
            <w:rStyle w:val="a3"/>
            <w:lang w:val="en-US"/>
          </w:rPr>
          <w:t>u</w:t>
        </w:r>
      </w:hyperlink>
      <w:r w:rsidR="00E55DE4" w:rsidRPr="00E55DE4">
        <w:t xml:space="preserve"> </w:t>
      </w:r>
      <w:r w:rsidR="00E55DE4">
        <w:t>→ раздел «Гагаринские чтения».</w:t>
      </w:r>
    </w:p>
    <w:p w14:paraId="32051972" w14:textId="77777777" w:rsidR="00E55DE4" w:rsidRPr="00B01E1D" w:rsidRDefault="00E55DE4" w:rsidP="00E55DE4">
      <w:pPr>
        <w:rPr>
          <w:sz w:val="20"/>
          <w:szCs w:val="20"/>
        </w:rPr>
      </w:pPr>
    </w:p>
    <w:p w14:paraId="08AE0B4D" w14:textId="77777777" w:rsidR="00E55DE4" w:rsidRDefault="00A82061" w:rsidP="00E55DE4">
      <w:pPr>
        <w:rPr>
          <w:b/>
          <w:bCs/>
        </w:rPr>
      </w:pPr>
      <w:r>
        <w:rPr>
          <w:b/>
          <w:bCs/>
        </w:rPr>
        <w:t xml:space="preserve">– </w:t>
      </w:r>
      <w:r w:rsidR="00E55DE4">
        <w:rPr>
          <w:b/>
          <w:bCs/>
        </w:rPr>
        <w:t>Участие ограничено:</w:t>
      </w:r>
    </w:p>
    <w:p w14:paraId="17F43722" w14:textId="77777777" w:rsidR="00E55DE4" w:rsidRDefault="00E55DE4" w:rsidP="00E55DE4">
      <w:pPr>
        <w:pStyle w:val="af5"/>
        <w:numPr>
          <w:ilvl w:val="0"/>
          <w:numId w:val="33"/>
        </w:numPr>
        <w:spacing w:line="25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один участник может выступить не более чем на одной секции</w:t>
      </w:r>
      <w:r w:rsidR="00A82061">
        <w:rPr>
          <w:rFonts w:ascii="Times New Roman" w:hAnsi="Times New Roman"/>
        </w:rPr>
        <w:t>;</w:t>
      </w:r>
    </w:p>
    <w:p w14:paraId="0EF3C2A2" w14:textId="77777777" w:rsidR="00E55DE4" w:rsidRDefault="00E55DE4" w:rsidP="00AD21DA">
      <w:pPr>
        <w:pStyle w:val="af5"/>
        <w:numPr>
          <w:ilvl w:val="0"/>
          <w:numId w:val="33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секцию №5 «Космонавтика и молодёжь» принимается не более двух докладов (сообщений) от одного учебного заведения</w:t>
      </w:r>
      <w:r w:rsidR="00A82061">
        <w:rPr>
          <w:rFonts w:ascii="Times New Roman" w:hAnsi="Times New Roman"/>
        </w:rPr>
        <w:t>.</w:t>
      </w:r>
    </w:p>
    <w:p w14:paraId="387E8BEE" w14:textId="77777777" w:rsidR="00E55DE4" w:rsidRPr="00B01E1D" w:rsidRDefault="00E55DE4" w:rsidP="00E55DE4">
      <w:pPr>
        <w:rPr>
          <w:sz w:val="20"/>
          <w:szCs w:val="20"/>
        </w:rPr>
      </w:pPr>
    </w:p>
    <w:p w14:paraId="69CB0373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>4. Регламент выступлений:</w:t>
      </w:r>
    </w:p>
    <w:p w14:paraId="2C503263" w14:textId="77777777" w:rsidR="00E55DE4" w:rsidRPr="001545F5" w:rsidRDefault="00E55DE4" w:rsidP="00E55DE4">
      <w:pPr>
        <w:rPr>
          <w:b/>
          <w:bCs/>
          <w:sz w:val="16"/>
          <w:szCs w:val="16"/>
        </w:rPr>
      </w:pPr>
    </w:p>
    <w:tbl>
      <w:tblPr>
        <w:tblW w:w="1031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5641"/>
      </w:tblGrid>
      <w:tr w:rsidR="00E55DE4" w:rsidRPr="00E55DE4" w14:paraId="02C7AA4E" w14:textId="77777777" w:rsidTr="00AD21DA">
        <w:trPr>
          <w:trHeight w:val="421"/>
        </w:trPr>
        <w:tc>
          <w:tcPr>
            <w:tcW w:w="4669" w:type="dxa"/>
            <w:vAlign w:val="center"/>
            <w:hideMark/>
          </w:tcPr>
          <w:p w14:paraId="1BA9D11D" w14:textId="77777777" w:rsidR="00E55DE4" w:rsidRDefault="00E55DE4">
            <w:pPr>
              <w:spacing w:line="256" w:lineRule="auto"/>
              <w:ind w:left="-9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Формат выступления</w:t>
            </w:r>
          </w:p>
        </w:tc>
        <w:tc>
          <w:tcPr>
            <w:tcW w:w="5641" w:type="dxa"/>
            <w:vAlign w:val="center"/>
            <w:hideMark/>
          </w:tcPr>
          <w:p w14:paraId="5CC81482" w14:textId="77777777" w:rsidR="00E55DE4" w:rsidRDefault="00E55DE4">
            <w:pPr>
              <w:spacing w:line="256" w:lineRule="auto"/>
              <w:ind w:left="48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Допустимая продолжительность</w:t>
            </w:r>
          </w:p>
        </w:tc>
      </w:tr>
      <w:tr w:rsidR="00E55DE4" w:rsidRPr="00E55DE4" w14:paraId="3F3BA692" w14:textId="77777777" w:rsidTr="00AD21DA">
        <w:trPr>
          <w:trHeight w:val="415"/>
        </w:trPr>
        <w:tc>
          <w:tcPr>
            <w:tcW w:w="4669" w:type="dxa"/>
            <w:vAlign w:val="center"/>
            <w:hideMark/>
          </w:tcPr>
          <w:p w14:paraId="40DD151A" w14:textId="77777777" w:rsidR="00E55DE4" w:rsidRDefault="00E55DE4">
            <w:pPr>
              <w:spacing w:line="256" w:lineRule="auto"/>
              <w:ind w:left="-9"/>
              <w:rPr>
                <w:lang w:eastAsia="en-US"/>
              </w:rPr>
            </w:pPr>
            <w:r>
              <w:rPr>
                <w:lang w:eastAsia="en-US"/>
              </w:rPr>
              <w:t xml:space="preserve">Пленарное заседание </w:t>
            </w:r>
          </w:p>
        </w:tc>
        <w:tc>
          <w:tcPr>
            <w:tcW w:w="5641" w:type="dxa"/>
            <w:vAlign w:val="center"/>
            <w:hideMark/>
          </w:tcPr>
          <w:p w14:paraId="7C7F6B13" w14:textId="77777777" w:rsidR="00E55DE4" w:rsidRDefault="00E55DE4">
            <w:pPr>
              <w:spacing w:line="256" w:lineRule="auto"/>
              <w:ind w:left="48"/>
              <w:rPr>
                <w:lang w:eastAsia="en-US"/>
              </w:rPr>
            </w:pPr>
            <w:r>
              <w:rPr>
                <w:lang w:eastAsia="en-US"/>
              </w:rPr>
              <w:t>до 20 минут</w:t>
            </w:r>
          </w:p>
        </w:tc>
      </w:tr>
      <w:tr w:rsidR="00E55DE4" w:rsidRPr="00E55DE4" w14:paraId="26F30693" w14:textId="77777777" w:rsidTr="00AD21DA">
        <w:trPr>
          <w:trHeight w:val="415"/>
        </w:trPr>
        <w:tc>
          <w:tcPr>
            <w:tcW w:w="4669" w:type="dxa"/>
            <w:vAlign w:val="center"/>
            <w:hideMark/>
          </w:tcPr>
          <w:p w14:paraId="6E7213D1" w14:textId="77777777" w:rsidR="00E55DE4" w:rsidRDefault="00E55DE4">
            <w:pPr>
              <w:spacing w:line="256" w:lineRule="auto"/>
              <w:ind w:left="-9"/>
              <w:rPr>
                <w:lang w:eastAsia="en-US"/>
              </w:rPr>
            </w:pPr>
            <w:r>
              <w:rPr>
                <w:lang w:eastAsia="en-US"/>
              </w:rPr>
              <w:t>Секционное заседание (доклад)</w:t>
            </w:r>
          </w:p>
        </w:tc>
        <w:tc>
          <w:tcPr>
            <w:tcW w:w="5641" w:type="dxa"/>
            <w:vAlign w:val="center"/>
            <w:hideMark/>
          </w:tcPr>
          <w:p w14:paraId="296F1E88" w14:textId="77777777" w:rsidR="00E55DE4" w:rsidRDefault="00E55DE4">
            <w:pPr>
              <w:spacing w:line="256" w:lineRule="auto"/>
              <w:ind w:left="48"/>
              <w:rPr>
                <w:lang w:eastAsia="en-US"/>
              </w:rPr>
            </w:pPr>
            <w:r>
              <w:rPr>
                <w:lang w:eastAsia="en-US"/>
              </w:rPr>
              <w:t>до 15 минут</w:t>
            </w:r>
          </w:p>
        </w:tc>
      </w:tr>
      <w:tr w:rsidR="00E55DE4" w:rsidRPr="00E55DE4" w14:paraId="4FB391A5" w14:textId="77777777" w:rsidTr="00AD21DA">
        <w:trPr>
          <w:trHeight w:val="415"/>
        </w:trPr>
        <w:tc>
          <w:tcPr>
            <w:tcW w:w="4669" w:type="dxa"/>
            <w:vAlign w:val="center"/>
            <w:hideMark/>
          </w:tcPr>
          <w:p w14:paraId="544FED99" w14:textId="77777777" w:rsidR="00E55DE4" w:rsidRDefault="00E55DE4">
            <w:pPr>
              <w:spacing w:line="256" w:lineRule="auto"/>
              <w:ind w:left="-9"/>
              <w:rPr>
                <w:lang w:eastAsia="en-US"/>
              </w:rPr>
            </w:pPr>
            <w:r>
              <w:rPr>
                <w:lang w:eastAsia="en-US"/>
              </w:rPr>
              <w:t>Сообщение</w:t>
            </w:r>
          </w:p>
        </w:tc>
        <w:tc>
          <w:tcPr>
            <w:tcW w:w="5641" w:type="dxa"/>
            <w:vAlign w:val="center"/>
            <w:hideMark/>
          </w:tcPr>
          <w:p w14:paraId="195AE944" w14:textId="77777777" w:rsidR="00E55DE4" w:rsidRDefault="00E55DE4">
            <w:pPr>
              <w:spacing w:line="256" w:lineRule="auto"/>
              <w:ind w:left="48"/>
              <w:rPr>
                <w:lang w:eastAsia="en-US"/>
              </w:rPr>
            </w:pPr>
            <w:r>
              <w:rPr>
                <w:lang w:eastAsia="en-US"/>
              </w:rPr>
              <w:t>до 7 минут</w:t>
            </w:r>
          </w:p>
        </w:tc>
      </w:tr>
    </w:tbl>
    <w:p w14:paraId="603D0568" w14:textId="77777777" w:rsidR="009A1E28" w:rsidRDefault="00E55DE4" w:rsidP="001545F5">
      <w:pPr>
        <w:jc w:val="both"/>
      </w:pPr>
      <w:r>
        <w:t>Оргкомитет оставляет за собой право отбора докладов для выступления на пленарном заседании.</w:t>
      </w:r>
    </w:p>
    <w:p w14:paraId="2E1351DC" w14:textId="77777777" w:rsidR="001545F5" w:rsidRPr="001545F5" w:rsidRDefault="001545F5" w:rsidP="009A1E28">
      <w:pPr>
        <w:jc w:val="both"/>
        <w:rPr>
          <w:b/>
          <w:bCs/>
          <w:sz w:val="20"/>
          <w:szCs w:val="20"/>
        </w:rPr>
      </w:pPr>
    </w:p>
    <w:p w14:paraId="67D7DFF2" w14:textId="2F3C0EDF" w:rsidR="00E55DE4" w:rsidRDefault="00E55DE4" w:rsidP="009A1E28">
      <w:pPr>
        <w:jc w:val="both"/>
        <w:rPr>
          <w:b/>
          <w:bCs/>
        </w:rPr>
      </w:pPr>
      <w:r>
        <w:rPr>
          <w:b/>
          <w:bCs/>
        </w:rPr>
        <w:t>5. Требования к презентациям:</w:t>
      </w:r>
    </w:p>
    <w:p w14:paraId="5FB74504" w14:textId="77777777" w:rsidR="00E55DE4" w:rsidRPr="0029126A" w:rsidRDefault="00A82061" w:rsidP="00E55DE4">
      <w:r w:rsidRPr="0029126A">
        <w:t xml:space="preserve">– </w:t>
      </w:r>
      <w:r w:rsidR="00E55DE4">
        <w:t>формат</w:t>
      </w:r>
      <w:r w:rsidR="00E55DE4" w:rsidRPr="0029126A">
        <w:t xml:space="preserve"> </w:t>
      </w:r>
      <w:r w:rsidR="00E55DE4">
        <w:t>файла</w:t>
      </w:r>
      <w:r w:rsidR="00E55DE4" w:rsidRPr="0029126A">
        <w:t xml:space="preserve">: </w:t>
      </w:r>
      <w:r w:rsidR="00E55DE4">
        <w:rPr>
          <w:lang w:val="en-US"/>
        </w:rPr>
        <w:t>Microsoft</w:t>
      </w:r>
      <w:r w:rsidR="00E55DE4" w:rsidRPr="0029126A">
        <w:t xml:space="preserve"> </w:t>
      </w:r>
      <w:r w:rsidR="00E55DE4">
        <w:rPr>
          <w:lang w:val="en-US"/>
        </w:rPr>
        <w:t>PowerPoint</w:t>
      </w:r>
      <w:r w:rsidR="00E55DE4" w:rsidRPr="0029126A">
        <w:t xml:space="preserve"> (.</w:t>
      </w:r>
      <w:r w:rsidR="00E55DE4">
        <w:rPr>
          <w:lang w:val="en-US"/>
        </w:rPr>
        <w:t>pptx</w:t>
      </w:r>
      <w:r w:rsidR="00E55DE4" w:rsidRPr="0029126A">
        <w:t>);</w:t>
      </w:r>
    </w:p>
    <w:p w14:paraId="14DF9F32" w14:textId="77777777" w:rsidR="00E55DE4" w:rsidRDefault="00A82061" w:rsidP="00E55DE4">
      <w:r>
        <w:t xml:space="preserve">– </w:t>
      </w:r>
      <w:r w:rsidR="00E55DE4">
        <w:t>соотношение сторон слайда: 16:9 (широкоэкранный);</w:t>
      </w:r>
    </w:p>
    <w:p w14:paraId="61EAF47D" w14:textId="77777777" w:rsidR="00E55DE4" w:rsidRDefault="00A82061" w:rsidP="009A1E28">
      <w:pPr>
        <w:jc w:val="both"/>
      </w:pPr>
      <w:r>
        <w:t xml:space="preserve">– </w:t>
      </w:r>
      <w:r w:rsidR="00E55DE4">
        <w:t>файл направляется после отбора доклада Организационным комитетом не позднее 1 марта 2026 года на адрес ответственного секретаря секции.</w:t>
      </w:r>
    </w:p>
    <w:p w14:paraId="0DB24983" w14:textId="77777777" w:rsidR="00E55DE4" w:rsidRPr="00B01E1D" w:rsidRDefault="00E55DE4" w:rsidP="00E55DE4">
      <w:pPr>
        <w:rPr>
          <w:sz w:val="20"/>
          <w:szCs w:val="20"/>
        </w:rPr>
      </w:pPr>
    </w:p>
    <w:p w14:paraId="0BBAE1DD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>6. Публикация материалов:</w:t>
      </w:r>
      <w:r w:rsidR="00A82061">
        <w:rPr>
          <w:b/>
          <w:bCs/>
        </w:rPr>
        <w:t xml:space="preserve"> </w:t>
      </w:r>
    </w:p>
    <w:p w14:paraId="1B778266" w14:textId="77777777" w:rsidR="00E55DE4" w:rsidRDefault="00E55DE4" w:rsidP="009A1E28">
      <w:pPr>
        <w:jc w:val="both"/>
      </w:pPr>
      <w:r>
        <w:t>Материалы докладов планируется опубликовать в ежегодном научном издании</w:t>
      </w:r>
      <w:r w:rsidR="00A82061">
        <w:t xml:space="preserve"> – </w:t>
      </w:r>
      <w:r>
        <w:t xml:space="preserve">«Гагаринском сборнике».  </w:t>
      </w:r>
    </w:p>
    <w:p w14:paraId="52D255DA" w14:textId="77777777" w:rsidR="00E55DE4" w:rsidRDefault="00E55DE4" w:rsidP="009A1E28">
      <w:pPr>
        <w:jc w:val="both"/>
      </w:pPr>
      <w:r>
        <w:lastRenderedPageBreak/>
        <w:t>Требования к оформлению рукописей будут опубликованы в Информационном письме №2 (размещается на сайте не позднее 15 января 2026 года).</w:t>
      </w:r>
    </w:p>
    <w:p w14:paraId="6A345B05" w14:textId="77777777" w:rsidR="00E55DE4" w:rsidRPr="00B01E1D" w:rsidRDefault="00E55DE4" w:rsidP="00E55DE4">
      <w:pPr>
        <w:rPr>
          <w:sz w:val="20"/>
          <w:szCs w:val="20"/>
        </w:rPr>
      </w:pPr>
    </w:p>
    <w:p w14:paraId="7594ABF3" w14:textId="77777777" w:rsidR="00E55DE4" w:rsidRDefault="00E55DE4" w:rsidP="00E55DE4">
      <w:pPr>
        <w:jc w:val="both"/>
        <w:rPr>
          <w:b/>
          <w:bCs/>
        </w:rPr>
      </w:pPr>
      <w:r>
        <w:rPr>
          <w:b/>
          <w:bCs/>
        </w:rPr>
        <w:t>7. Проживание и расходы:</w:t>
      </w:r>
    </w:p>
    <w:p w14:paraId="63958103" w14:textId="77777777" w:rsidR="00E55DE4" w:rsidRDefault="00E55DE4" w:rsidP="009A1E28">
      <w:pPr>
        <w:jc w:val="both"/>
      </w:pPr>
      <w:r>
        <w:t xml:space="preserve">Оргкомитет не осуществляет бронирование и оплату проживания участников.  </w:t>
      </w:r>
    </w:p>
    <w:p w14:paraId="7983341E" w14:textId="77777777" w:rsidR="00E55DE4" w:rsidRDefault="00E55DE4" w:rsidP="00E55DE4">
      <w:r>
        <w:t>Рекомендуемые гостиницы в г. Гагарин:</w:t>
      </w:r>
    </w:p>
    <w:p w14:paraId="39734F8C" w14:textId="77777777" w:rsidR="00E55DE4" w:rsidRDefault="00A82061" w:rsidP="00E55DE4">
      <w:pPr>
        <w:ind w:firstLine="708"/>
      </w:pPr>
      <w:r>
        <w:t xml:space="preserve">– </w:t>
      </w:r>
      <w:r w:rsidR="00E55DE4">
        <w:t xml:space="preserve">гостиница «Восток», ул. Гагарина, д. 58;  </w:t>
      </w:r>
    </w:p>
    <w:p w14:paraId="17BF7006" w14:textId="77777777" w:rsidR="00E55DE4" w:rsidRDefault="00A82061" w:rsidP="00E55DE4">
      <w:pPr>
        <w:ind w:firstLine="708"/>
      </w:pPr>
      <w:r>
        <w:t xml:space="preserve">– </w:t>
      </w:r>
      <w:r w:rsidR="00E55DE4">
        <w:t xml:space="preserve">гостиница «Атмосфера», ул. Гагарина, д. 58, стр. 2;  </w:t>
      </w:r>
    </w:p>
    <w:p w14:paraId="26395891" w14:textId="77777777" w:rsidR="00E55DE4" w:rsidRDefault="00A82061" w:rsidP="00E55DE4">
      <w:pPr>
        <w:ind w:firstLine="708"/>
      </w:pPr>
      <w:r>
        <w:t xml:space="preserve">– </w:t>
      </w:r>
      <w:r w:rsidR="00E55DE4">
        <w:t>отель «</w:t>
      </w:r>
      <w:proofErr w:type="spellStart"/>
      <w:r w:rsidR="00E55DE4">
        <w:t>Гжатск</w:t>
      </w:r>
      <w:proofErr w:type="spellEnd"/>
      <w:r w:rsidR="00E55DE4">
        <w:t>», Советский пер., д. 2А.</w:t>
      </w:r>
    </w:p>
    <w:p w14:paraId="010789F9" w14:textId="77777777" w:rsidR="00E55DE4" w:rsidRDefault="00E55DE4" w:rsidP="00E55DE4">
      <w:r>
        <w:t>Проезд, проживание и питание</w:t>
      </w:r>
      <w:r w:rsidR="00A82061">
        <w:t xml:space="preserve"> – </w:t>
      </w:r>
      <w:r>
        <w:t>за счёт направляющей организации или участника.</w:t>
      </w:r>
    </w:p>
    <w:p w14:paraId="1944BA06" w14:textId="77777777" w:rsidR="00E55DE4" w:rsidRPr="00B01E1D" w:rsidRDefault="00E55DE4" w:rsidP="00E55DE4">
      <w:pPr>
        <w:rPr>
          <w:sz w:val="20"/>
          <w:szCs w:val="20"/>
        </w:rPr>
      </w:pPr>
    </w:p>
    <w:p w14:paraId="7CA1443B" w14:textId="77777777" w:rsidR="00E55DE4" w:rsidRDefault="00E55DE4" w:rsidP="00E55DE4">
      <w:pPr>
        <w:rPr>
          <w:b/>
          <w:bCs/>
        </w:rPr>
      </w:pPr>
      <w:r>
        <w:rPr>
          <w:b/>
          <w:bCs/>
        </w:rPr>
        <w:t>8. Контактная информация:</w:t>
      </w:r>
    </w:p>
    <w:p w14:paraId="51C37EC9" w14:textId="77777777" w:rsidR="00E55DE4" w:rsidRDefault="00E55DE4" w:rsidP="00E55DE4">
      <w:pPr>
        <w:ind w:firstLine="708"/>
        <w:rPr>
          <w:b/>
          <w:bCs/>
        </w:rPr>
      </w:pPr>
      <w:r>
        <w:rPr>
          <w:b/>
          <w:bCs/>
        </w:rPr>
        <w:t>По вопросам подачи заявок:</w:t>
      </w:r>
    </w:p>
    <w:p w14:paraId="53E3C41A" w14:textId="77777777" w:rsidR="00E55DE4" w:rsidRDefault="00E55DE4" w:rsidP="00E55DE4">
      <w:pPr>
        <w:ind w:firstLine="708"/>
      </w:pPr>
      <w:proofErr w:type="spellStart"/>
      <w:r>
        <w:t>Бурчик</w:t>
      </w:r>
      <w:proofErr w:type="spellEnd"/>
      <w:r>
        <w:t xml:space="preserve"> Анна Александровна, ответственный секретарь Чтений  </w:t>
      </w:r>
    </w:p>
    <w:p w14:paraId="63E7068A" w14:textId="77777777" w:rsidR="00E55DE4" w:rsidRDefault="00E55DE4" w:rsidP="00E55DE4">
      <w:pPr>
        <w:ind w:firstLine="708"/>
        <w:rPr>
          <w:lang w:val="en-US"/>
        </w:rPr>
      </w:pPr>
      <w:r>
        <w:t>тел</w:t>
      </w:r>
      <w:r>
        <w:rPr>
          <w:lang w:val="en-US"/>
        </w:rPr>
        <w:t xml:space="preserve">.: </w:t>
      </w:r>
      <w:r>
        <w:rPr>
          <w:lang w:val="en-US"/>
        </w:rPr>
        <w:tab/>
        <w:t xml:space="preserve">+7 (905) 697-68-30  </w:t>
      </w:r>
    </w:p>
    <w:p w14:paraId="30F2C7F5" w14:textId="77777777" w:rsidR="00E55DE4" w:rsidRDefault="00E55DE4" w:rsidP="00E55DE4">
      <w:pPr>
        <w:ind w:firstLine="708"/>
        <w:rPr>
          <w:lang w:val="en-US"/>
        </w:rPr>
      </w:pPr>
      <w:r>
        <w:rPr>
          <w:lang w:val="en-US"/>
        </w:rPr>
        <w:t xml:space="preserve">e-mail: </w:t>
      </w:r>
      <w:hyperlink r:id="rId13" w:history="1">
        <w:r>
          <w:rPr>
            <w:rStyle w:val="a3"/>
            <w:lang w:val="en-US"/>
          </w:rPr>
          <w:t>gagarin-gread@mail.ru</w:t>
        </w:r>
      </w:hyperlink>
    </w:p>
    <w:p w14:paraId="6CEDC417" w14:textId="77777777" w:rsidR="00E55DE4" w:rsidRPr="00B01E1D" w:rsidRDefault="00E55DE4" w:rsidP="00E55DE4">
      <w:pPr>
        <w:rPr>
          <w:sz w:val="20"/>
          <w:szCs w:val="20"/>
          <w:lang w:val="en-US"/>
        </w:rPr>
      </w:pPr>
    </w:p>
    <w:p w14:paraId="78888822" w14:textId="77777777" w:rsidR="00E55DE4" w:rsidRDefault="00E55DE4" w:rsidP="00E55DE4">
      <w:pPr>
        <w:ind w:firstLine="708"/>
        <w:rPr>
          <w:b/>
          <w:bCs/>
        </w:rPr>
      </w:pPr>
      <w:r>
        <w:rPr>
          <w:b/>
          <w:bCs/>
        </w:rPr>
        <w:t>По общим организационным вопросам:</w:t>
      </w:r>
    </w:p>
    <w:p w14:paraId="28DB8234" w14:textId="3F14434C" w:rsidR="00E55DE4" w:rsidRDefault="00E55DE4" w:rsidP="009A1E28">
      <w:pPr>
        <w:ind w:left="708"/>
        <w:jc w:val="both"/>
      </w:pPr>
      <w:r>
        <w:t>Лебедева Маргарита Анатольевна, учёный секретарь ФГБУК «Музей-заповедник Ю.А.</w:t>
      </w:r>
      <w:r w:rsidR="009A1E28">
        <w:t> </w:t>
      </w:r>
      <w:r>
        <w:t xml:space="preserve">Гагарина»  </w:t>
      </w:r>
    </w:p>
    <w:p w14:paraId="081ED67E" w14:textId="77777777" w:rsidR="00E55DE4" w:rsidRDefault="00E55DE4" w:rsidP="00E55DE4">
      <w:pPr>
        <w:ind w:firstLine="708"/>
        <w:rPr>
          <w:lang w:val="en-US"/>
        </w:rPr>
      </w:pPr>
      <w:r>
        <w:t>тел</w:t>
      </w:r>
      <w:r>
        <w:rPr>
          <w:lang w:val="en-US"/>
        </w:rPr>
        <w:t xml:space="preserve">.: </w:t>
      </w:r>
      <w:r>
        <w:rPr>
          <w:lang w:val="en-US"/>
        </w:rPr>
        <w:tab/>
        <w:t xml:space="preserve">+7 (905) 696-01-71  </w:t>
      </w:r>
    </w:p>
    <w:p w14:paraId="22174BD5" w14:textId="77777777" w:rsidR="00E55DE4" w:rsidRDefault="00E55DE4" w:rsidP="00E55DE4">
      <w:pPr>
        <w:ind w:firstLine="708"/>
        <w:rPr>
          <w:lang w:val="en-US"/>
        </w:rPr>
      </w:pPr>
      <w:r>
        <w:rPr>
          <w:lang w:val="en-US"/>
        </w:rPr>
        <w:t xml:space="preserve">e-mail: </w:t>
      </w:r>
      <w:hyperlink r:id="rId14" w:history="1">
        <w:r>
          <w:rPr>
            <w:rStyle w:val="a3"/>
            <w:lang w:val="en-US"/>
          </w:rPr>
          <w:t>lebedevama@museumgagarin.ru</w:t>
        </w:r>
      </w:hyperlink>
    </w:p>
    <w:p w14:paraId="72C4FCB9" w14:textId="77777777" w:rsidR="00E55DE4" w:rsidRPr="00B01E1D" w:rsidRDefault="00E55DE4" w:rsidP="00E55DE4">
      <w:pPr>
        <w:ind w:firstLine="708"/>
        <w:rPr>
          <w:sz w:val="20"/>
          <w:szCs w:val="20"/>
          <w:lang w:val="en-US"/>
        </w:rPr>
      </w:pPr>
    </w:p>
    <w:p w14:paraId="0A2036F4" w14:textId="77777777" w:rsidR="00E55DE4" w:rsidRDefault="00E55DE4" w:rsidP="00E55DE4">
      <w:pPr>
        <w:ind w:left="708"/>
        <w:rPr>
          <w:b/>
          <w:bCs/>
        </w:rPr>
      </w:pPr>
      <w:r>
        <w:rPr>
          <w:b/>
          <w:bCs/>
        </w:rPr>
        <w:t xml:space="preserve">Для участников секции № 3 (г. Королёв):  </w:t>
      </w:r>
    </w:p>
    <w:p w14:paraId="10E8D7EE" w14:textId="4204586F" w:rsidR="00E55DE4" w:rsidRDefault="00E55DE4" w:rsidP="009A1E28">
      <w:pPr>
        <w:ind w:left="708"/>
        <w:jc w:val="both"/>
      </w:pPr>
      <w:proofErr w:type="spellStart"/>
      <w:r>
        <w:t>Зунтова</w:t>
      </w:r>
      <w:proofErr w:type="spellEnd"/>
      <w:r>
        <w:t xml:space="preserve"> Ирина Сергеевна, начальник управления по проектной и </w:t>
      </w:r>
      <w:r w:rsidR="00EB4AA7">
        <w:t>научно-исследовательской деятельности</w:t>
      </w:r>
      <w:r>
        <w:t xml:space="preserve">, </w:t>
      </w:r>
      <w:r w:rsidR="00EB4AA7" w:rsidRPr="00EB4AA7">
        <w:t>Т</w:t>
      </w:r>
      <w:r w:rsidR="00237C29">
        <w:t>У</w:t>
      </w:r>
      <w:r w:rsidR="00EB4AA7" w:rsidRPr="00EB4AA7">
        <w:t xml:space="preserve"> им. А.А. Леонова (филиал) </w:t>
      </w:r>
      <w:proofErr w:type="spellStart"/>
      <w:r w:rsidR="00EB4AA7" w:rsidRPr="00EB4AA7">
        <w:t>МИИГАиК</w:t>
      </w:r>
      <w:proofErr w:type="spellEnd"/>
    </w:p>
    <w:p w14:paraId="4FB07C28" w14:textId="77777777" w:rsidR="00E55DE4" w:rsidRDefault="00E55DE4" w:rsidP="00E55DE4">
      <w:pPr>
        <w:ind w:firstLine="708"/>
      </w:pPr>
      <w:r>
        <w:t xml:space="preserve">тел.: </w:t>
      </w:r>
      <w:r>
        <w:tab/>
        <w:t xml:space="preserve">+7 (495) 516-99-46 доб. </w:t>
      </w:r>
      <w:r w:rsidR="00EB4AA7">
        <w:t>2</w:t>
      </w:r>
      <w:r>
        <w:t>116</w:t>
      </w:r>
    </w:p>
    <w:p w14:paraId="4097FB4C" w14:textId="77777777" w:rsidR="00E55DE4" w:rsidRDefault="00E55DE4" w:rsidP="00E55DE4">
      <w:pPr>
        <w:ind w:left="708" w:firstLine="708"/>
      </w:pPr>
      <w:r>
        <w:t>+7 (909) 680-71-01</w:t>
      </w:r>
    </w:p>
    <w:p w14:paraId="21907A9D" w14:textId="77777777" w:rsidR="00E55DE4" w:rsidRDefault="00E55DE4" w:rsidP="00E55DE4">
      <w:pPr>
        <w:ind w:firstLine="708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15" w:history="1">
        <w:r>
          <w:rPr>
            <w:rStyle w:val="a3"/>
            <w:lang w:val="en-US"/>
          </w:rPr>
          <w:t>zuntova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ut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mo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3EBC9102" w14:textId="77777777" w:rsidR="00E55DE4" w:rsidRPr="00B01E1D" w:rsidRDefault="00E55DE4" w:rsidP="00E55DE4">
      <w:pPr>
        <w:rPr>
          <w:sz w:val="20"/>
          <w:szCs w:val="20"/>
        </w:rPr>
      </w:pPr>
    </w:p>
    <w:p w14:paraId="6313C780" w14:textId="77777777" w:rsidR="00E55DE4" w:rsidRDefault="00E55DE4" w:rsidP="00E55DE4">
      <w:pPr>
        <w:ind w:left="708"/>
        <w:rPr>
          <w:b/>
          <w:bCs/>
        </w:rPr>
      </w:pPr>
      <w:r>
        <w:rPr>
          <w:b/>
          <w:bCs/>
        </w:rPr>
        <w:t xml:space="preserve">Для участников секции № 7 (г. Саратов):  </w:t>
      </w:r>
    </w:p>
    <w:p w14:paraId="08D9682C" w14:textId="77777777" w:rsidR="00E55DE4" w:rsidRDefault="00E55DE4" w:rsidP="009A1E28">
      <w:pPr>
        <w:ind w:left="708"/>
        <w:jc w:val="both"/>
      </w:pPr>
      <w:r>
        <w:t xml:space="preserve">Иванова Надежда Вячеславовна, </w:t>
      </w:r>
      <w:proofErr w:type="spellStart"/>
      <w:r>
        <w:t>культорганизатор</w:t>
      </w:r>
      <w:proofErr w:type="spellEnd"/>
      <w:r>
        <w:t xml:space="preserve"> Парка покорителей космоса им. Ю.А.</w:t>
      </w:r>
      <w:r>
        <w:rPr>
          <w:lang w:val="en-US"/>
        </w:rPr>
        <w:t> </w:t>
      </w:r>
      <w:r>
        <w:t>Гагарина</w:t>
      </w:r>
    </w:p>
    <w:p w14:paraId="177E1E54" w14:textId="77777777" w:rsidR="00E55DE4" w:rsidRPr="00853636" w:rsidRDefault="00E55DE4" w:rsidP="00E55DE4">
      <w:pPr>
        <w:ind w:firstLine="708"/>
      </w:pPr>
      <w:r>
        <w:t>тел</w:t>
      </w:r>
      <w:r w:rsidRPr="00853636">
        <w:t xml:space="preserve">.: </w:t>
      </w:r>
      <w:r w:rsidRPr="00853636">
        <w:tab/>
        <w:t>+7 (919) 821-39-57</w:t>
      </w:r>
    </w:p>
    <w:p w14:paraId="5C5E34C9" w14:textId="77777777" w:rsidR="00E55DE4" w:rsidRPr="00853636" w:rsidRDefault="00E55DE4" w:rsidP="00A82061">
      <w:pPr>
        <w:ind w:left="708" w:firstLine="708"/>
      </w:pPr>
      <w:r w:rsidRPr="00853636">
        <w:t>+7 (927) 277-12-04</w:t>
      </w:r>
    </w:p>
    <w:p w14:paraId="251BECAC" w14:textId="77777777" w:rsidR="00A82061" w:rsidRPr="00853636" w:rsidRDefault="00E55DE4" w:rsidP="00A82061">
      <w:pPr>
        <w:shd w:val="clear" w:color="auto" w:fill="FFFFFF"/>
        <w:ind w:firstLine="708"/>
        <w:jc w:val="both"/>
        <w:outlineLvl w:val="0"/>
      </w:pPr>
      <w:r>
        <w:rPr>
          <w:lang w:val="en-US"/>
        </w:rPr>
        <w:t>e</w:t>
      </w:r>
      <w:r w:rsidRPr="00853636">
        <w:t>-</w:t>
      </w:r>
      <w:r>
        <w:rPr>
          <w:lang w:val="en-US"/>
        </w:rPr>
        <w:t>m</w:t>
      </w:r>
      <w:r w:rsidR="00A82061">
        <w:rPr>
          <w:lang w:val="en-US"/>
        </w:rPr>
        <w:t>ail</w:t>
      </w:r>
      <w:r w:rsidR="00A82061" w:rsidRPr="00853636">
        <w:t xml:space="preserve">: </w:t>
      </w:r>
      <w:hyperlink r:id="rId16" w:history="1">
        <w:r w:rsidR="00A82061" w:rsidRPr="00542947">
          <w:rPr>
            <w:rStyle w:val="a3"/>
            <w:shd w:val="clear" w:color="auto" w:fill="FFFFFF"/>
            <w:lang w:val="en-US"/>
          </w:rPr>
          <w:t>park</w:t>
        </w:r>
        <w:r w:rsidR="00A82061" w:rsidRPr="00853636">
          <w:rPr>
            <w:rStyle w:val="a3"/>
            <w:shd w:val="clear" w:color="auto" w:fill="FFFFFF"/>
          </w:rPr>
          <w:t>.</w:t>
        </w:r>
        <w:r w:rsidR="00A82061" w:rsidRPr="00542947">
          <w:rPr>
            <w:rStyle w:val="a3"/>
            <w:shd w:val="clear" w:color="auto" w:fill="FFFFFF"/>
            <w:lang w:val="en-US"/>
          </w:rPr>
          <w:t>gagarin</w:t>
        </w:r>
        <w:r w:rsidR="00A82061" w:rsidRPr="00853636">
          <w:rPr>
            <w:rStyle w:val="a3"/>
            <w:shd w:val="clear" w:color="auto" w:fill="FFFFFF"/>
          </w:rPr>
          <w:t>64@</w:t>
        </w:r>
        <w:r w:rsidR="00A82061" w:rsidRPr="00542947">
          <w:rPr>
            <w:rStyle w:val="a3"/>
            <w:shd w:val="clear" w:color="auto" w:fill="FFFFFF"/>
            <w:lang w:val="en-US"/>
          </w:rPr>
          <w:t>museumgagarin</w:t>
        </w:r>
        <w:r w:rsidR="00A82061" w:rsidRPr="00853636">
          <w:rPr>
            <w:rStyle w:val="a3"/>
            <w:shd w:val="clear" w:color="auto" w:fill="FFFFFF"/>
          </w:rPr>
          <w:t>.</w:t>
        </w:r>
        <w:proofErr w:type="spellStart"/>
        <w:r w:rsidR="00A82061" w:rsidRPr="00542947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 w:rsidR="00A82061" w:rsidRPr="00853636">
        <w:rPr>
          <w:color w:val="1A1A1A"/>
          <w:shd w:val="clear" w:color="auto" w:fill="FFFFFF"/>
        </w:rPr>
        <w:t xml:space="preserve"> </w:t>
      </w:r>
    </w:p>
    <w:p w14:paraId="3B533A4E" w14:textId="77777777" w:rsidR="00E55DE4" w:rsidRPr="00853636" w:rsidRDefault="00E55DE4" w:rsidP="00E55DE4">
      <w:pPr>
        <w:rPr>
          <w:sz w:val="20"/>
          <w:szCs w:val="20"/>
        </w:rPr>
      </w:pPr>
    </w:p>
    <w:p w14:paraId="6CD7216C" w14:textId="249CE0D0" w:rsidR="003906B6" w:rsidRDefault="00E55DE4" w:rsidP="009A1E28">
      <w:r>
        <w:t xml:space="preserve">Официальный сайт Чтений: </w:t>
      </w:r>
      <w:hyperlink r:id="rId17" w:history="1">
        <w:r>
          <w:rPr>
            <w:rStyle w:val="a3"/>
          </w:rPr>
          <w:t>https://www.museumgagarin.ru</w:t>
        </w:r>
      </w:hyperlink>
      <w:r>
        <w:t xml:space="preserve"> раздел «Гагаринские чтения»</w:t>
      </w:r>
      <w:r w:rsidR="009A1E28">
        <w:t>.</w:t>
      </w:r>
    </w:p>
    <w:p w14:paraId="31695B70" w14:textId="31E5A34B" w:rsidR="00B01E1D" w:rsidRDefault="00B01E1D" w:rsidP="009A1E28"/>
    <w:p w14:paraId="51B63249" w14:textId="41FA6B02" w:rsidR="00B01E1D" w:rsidRDefault="00B01E1D" w:rsidP="009A1E28"/>
    <w:p w14:paraId="3EE7F708" w14:textId="63FCB66F" w:rsidR="00B01E1D" w:rsidRDefault="00B01E1D" w:rsidP="009A1E28"/>
    <w:p w14:paraId="70EFB9EE" w14:textId="77777777" w:rsidR="00B01E1D" w:rsidRDefault="00B01E1D" w:rsidP="009A1E28"/>
    <w:p w14:paraId="3B6AF73C" w14:textId="77777777" w:rsidR="00B01E1D" w:rsidRDefault="00B01E1D" w:rsidP="00B01E1D">
      <w:pPr>
        <w:jc w:val="both"/>
      </w:pPr>
      <w:r>
        <w:t>С уважением,</w:t>
      </w:r>
    </w:p>
    <w:p w14:paraId="119B902B" w14:textId="77777777" w:rsidR="00B01E1D" w:rsidRDefault="00B01E1D" w:rsidP="00B01E1D">
      <w:pPr>
        <w:jc w:val="both"/>
      </w:pPr>
      <w:r>
        <w:t>Организационный комитет</w:t>
      </w:r>
    </w:p>
    <w:p w14:paraId="17F66D28" w14:textId="77777777" w:rsidR="00B01E1D" w:rsidRDefault="00B01E1D" w:rsidP="00B01E1D">
      <w:pPr>
        <w:jc w:val="both"/>
      </w:pPr>
      <w:r>
        <w:t>53-х Международных общественно-научных чтений,</w:t>
      </w:r>
    </w:p>
    <w:p w14:paraId="75FCA4B5" w14:textId="4C491A18" w:rsidR="00B01E1D" w:rsidRDefault="00B01E1D" w:rsidP="00B01E1D">
      <w:pPr>
        <w:jc w:val="both"/>
        <w:rPr>
          <w:b/>
          <w:color w:val="000000"/>
          <w:u w:color="000000"/>
        </w:rPr>
      </w:pPr>
      <w:r>
        <w:t>посвящённых памяти Ю.А. Гагарина (Гагаринские чтения – 2026).</w:t>
      </w:r>
    </w:p>
    <w:sectPr w:rsidR="00B01E1D" w:rsidSect="00B56F2F">
      <w:footerReference w:type="even" r:id="rId18"/>
      <w:footerReference w:type="default" r:id="rId19"/>
      <w:pgSz w:w="12240" w:h="15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0C17" w14:textId="77777777" w:rsidR="00B41539" w:rsidRDefault="00B41539">
      <w:r>
        <w:separator/>
      </w:r>
    </w:p>
  </w:endnote>
  <w:endnote w:type="continuationSeparator" w:id="0">
    <w:p w14:paraId="69AB1996" w14:textId="77777777" w:rsidR="00B41539" w:rsidRDefault="00B4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A2F8" w14:textId="77777777" w:rsidR="008E3CC3" w:rsidRDefault="008E3CC3" w:rsidP="0066447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5BCBF3" w14:textId="77777777" w:rsidR="008E3CC3" w:rsidRDefault="008E3CC3" w:rsidP="008569A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FAC5" w14:textId="77777777" w:rsidR="008E3CC3" w:rsidRDefault="008E3CC3" w:rsidP="0066447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188D">
      <w:rPr>
        <w:rStyle w:val="aa"/>
        <w:noProof/>
      </w:rPr>
      <w:t>11</w:t>
    </w:r>
    <w:r>
      <w:rPr>
        <w:rStyle w:val="aa"/>
      </w:rPr>
      <w:fldChar w:fldCharType="end"/>
    </w:r>
  </w:p>
  <w:p w14:paraId="1ECD189B" w14:textId="77777777" w:rsidR="008E3CC3" w:rsidRDefault="008E3CC3" w:rsidP="008569A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6616" w14:textId="77777777" w:rsidR="00B41539" w:rsidRDefault="00B41539">
      <w:r>
        <w:separator/>
      </w:r>
    </w:p>
  </w:footnote>
  <w:footnote w:type="continuationSeparator" w:id="0">
    <w:p w14:paraId="2FDF420A" w14:textId="77777777" w:rsidR="00B41539" w:rsidRDefault="00B4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start w:val="5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2" w15:restartNumberingAfterBreak="0">
    <w:nsid w:val="00000004"/>
    <w:multiLevelType w:val="multilevel"/>
    <w:tmpl w:val="894EE876"/>
    <w:lvl w:ilvl="0">
      <w:start w:val="6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3" w15:restartNumberingAfterBreak="0">
    <w:nsid w:val="00000005"/>
    <w:multiLevelType w:val="multilevel"/>
    <w:tmpl w:val="894EE877"/>
    <w:lvl w:ilvl="0">
      <w:start w:val="7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4" w15:restartNumberingAfterBreak="0">
    <w:nsid w:val="00000006"/>
    <w:multiLevelType w:val="multilevel"/>
    <w:tmpl w:val="894EE878"/>
    <w:lvl w:ilvl="0">
      <w:start w:val="8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5" w15:restartNumberingAfterBreak="0">
    <w:nsid w:val="00000007"/>
    <w:multiLevelType w:val="multilevel"/>
    <w:tmpl w:val="894EE879"/>
    <w:lvl w:ilvl="0">
      <w:start w:val="9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6" w15:restartNumberingAfterBreak="0">
    <w:nsid w:val="00000008"/>
    <w:multiLevelType w:val="multilevel"/>
    <w:tmpl w:val="894EE87A"/>
    <w:lvl w:ilvl="0">
      <w:start w:val="10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7" w15:restartNumberingAfterBreak="0">
    <w:nsid w:val="00000009"/>
    <w:multiLevelType w:val="multilevel"/>
    <w:tmpl w:val="894EE87B"/>
    <w:lvl w:ilvl="0">
      <w:start w:val="11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8" w15:restartNumberingAfterBreak="0">
    <w:nsid w:val="0000000A"/>
    <w:multiLevelType w:val="multilevel"/>
    <w:tmpl w:val="894EE87C"/>
    <w:lvl w:ilvl="0">
      <w:start w:val="12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9" w15:restartNumberingAfterBreak="0">
    <w:nsid w:val="0000000B"/>
    <w:multiLevelType w:val="multilevel"/>
    <w:tmpl w:val="894EE87D"/>
    <w:lvl w:ilvl="0">
      <w:start w:val="13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0" w15:restartNumberingAfterBreak="0">
    <w:nsid w:val="0000000C"/>
    <w:multiLevelType w:val="multilevel"/>
    <w:tmpl w:val="894EE87E"/>
    <w:lvl w:ilvl="0">
      <w:start w:val="14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1" w15:restartNumberingAfterBreak="0">
    <w:nsid w:val="0000000D"/>
    <w:multiLevelType w:val="multilevel"/>
    <w:tmpl w:val="894EE87F"/>
    <w:lvl w:ilvl="0">
      <w:start w:val="15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2" w15:restartNumberingAfterBreak="0">
    <w:nsid w:val="0000000E"/>
    <w:multiLevelType w:val="multilevel"/>
    <w:tmpl w:val="894EE880"/>
    <w:lvl w:ilvl="0">
      <w:start w:val="16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3" w15:restartNumberingAfterBreak="0">
    <w:nsid w:val="0000000F"/>
    <w:multiLevelType w:val="multilevel"/>
    <w:tmpl w:val="894EE881"/>
    <w:lvl w:ilvl="0">
      <w:start w:val="17"/>
      <w:numFmt w:val="bullet"/>
      <w:lvlText w:val="-"/>
      <w:lvlJc w:val="left"/>
      <w:pPr>
        <w:tabs>
          <w:tab w:val="num" w:pos="309"/>
        </w:tabs>
        <w:ind w:left="309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4" w15:restartNumberingAfterBreak="0">
    <w:nsid w:val="00000010"/>
    <w:multiLevelType w:val="multilevel"/>
    <w:tmpl w:val="894EE882"/>
    <w:lvl w:ilvl="0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5" w15:restartNumberingAfterBreak="0">
    <w:nsid w:val="00000011"/>
    <w:multiLevelType w:val="multilevel"/>
    <w:tmpl w:val="894EE883"/>
    <w:lvl w:ilvl="0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hint="default"/>
        <w:position w:val="0"/>
      </w:rPr>
    </w:lvl>
  </w:abstractNum>
  <w:abstractNum w:abstractNumId="16" w15:restartNumberingAfterBreak="0">
    <w:nsid w:val="00000012"/>
    <w:multiLevelType w:val="multilevel"/>
    <w:tmpl w:val="894EE884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</w:abstractNum>
  <w:abstractNum w:abstractNumId="17" w15:restartNumberingAfterBreak="0">
    <w:nsid w:val="00000013"/>
    <w:multiLevelType w:val="multilevel"/>
    <w:tmpl w:val="894EE885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</w:abstractNum>
  <w:abstractNum w:abstractNumId="18" w15:restartNumberingAfterBreak="0">
    <w:nsid w:val="009C0CD9"/>
    <w:multiLevelType w:val="hybridMultilevel"/>
    <w:tmpl w:val="39BC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313C10"/>
    <w:multiLevelType w:val="hybridMultilevel"/>
    <w:tmpl w:val="9BB2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E3960C6"/>
    <w:multiLevelType w:val="hybridMultilevel"/>
    <w:tmpl w:val="919A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24931C5"/>
    <w:multiLevelType w:val="hybridMultilevel"/>
    <w:tmpl w:val="E5627D0E"/>
    <w:lvl w:ilvl="0" w:tplc="E7E86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5495479"/>
    <w:multiLevelType w:val="singleLevel"/>
    <w:tmpl w:val="1A1299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3A7032"/>
    <w:multiLevelType w:val="hybridMultilevel"/>
    <w:tmpl w:val="F3CA3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58053A"/>
    <w:multiLevelType w:val="multilevel"/>
    <w:tmpl w:val="591E4AE8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</w:abstractNum>
  <w:abstractNum w:abstractNumId="25" w15:restartNumberingAfterBreak="0">
    <w:nsid w:val="55E750AF"/>
    <w:multiLevelType w:val="hybridMultilevel"/>
    <w:tmpl w:val="12C2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256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C024E49"/>
    <w:multiLevelType w:val="hybridMultilevel"/>
    <w:tmpl w:val="88128546"/>
    <w:lvl w:ilvl="0" w:tplc="1E60C7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C9D10CB"/>
    <w:multiLevelType w:val="singleLevel"/>
    <w:tmpl w:val="F23A21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FF66E4F"/>
    <w:multiLevelType w:val="hybridMultilevel"/>
    <w:tmpl w:val="6FEAF388"/>
    <w:lvl w:ilvl="0" w:tplc="17929D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2169FA"/>
    <w:multiLevelType w:val="multilevel"/>
    <w:tmpl w:val="591E4AE8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</w:abstractNum>
  <w:abstractNum w:abstractNumId="31" w15:restartNumberingAfterBreak="0">
    <w:nsid w:val="78663100"/>
    <w:multiLevelType w:val="hybridMultilevel"/>
    <w:tmpl w:val="423661E8"/>
    <w:lvl w:ilvl="0" w:tplc="AF164C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8"/>
  </w:num>
  <w:num w:numId="2">
    <w:abstractNumId w:val="22"/>
  </w:num>
  <w:num w:numId="3">
    <w:abstractNumId w:val="26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9"/>
  </w:num>
  <w:num w:numId="23">
    <w:abstractNumId w:val="24"/>
  </w:num>
  <w:num w:numId="24">
    <w:abstractNumId w:val="30"/>
  </w:num>
  <w:num w:numId="25">
    <w:abstractNumId w:val="18"/>
  </w:num>
  <w:num w:numId="26">
    <w:abstractNumId w:val="23"/>
  </w:num>
  <w:num w:numId="27">
    <w:abstractNumId w:val="27"/>
  </w:num>
  <w:num w:numId="28">
    <w:abstractNumId w:val="19"/>
  </w:num>
  <w:num w:numId="29">
    <w:abstractNumId w:val="20"/>
  </w:num>
  <w:num w:numId="30">
    <w:abstractNumId w:val="31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28"/>
    <w:rsid w:val="00001EB5"/>
    <w:rsid w:val="0001163A"/>
    <w:rsid w:val="000119DF"/>
    <w:rsid w:val="0002209C"/>
    <w:rsid w:val="00024122"/>
    <w:rsid w:val="00027447"/>
    <w:rsid w:val="000344B1"/>
    <w:rsid w:val="00045AE6"/>
    <w:rsid w:val="00047015"/>
    <w:rsid w:val="00047317"/>
    <w:rsid w:val="00047CEE"/>
    <w:rsid w:val="0005150E"/>
    <w:rsid w:val="00060703"/>
    <w:rsid w:val="00063100"/>
    <w:rsid w:val="00063DC5"/>
    <w:rsid w:val="00077344"/>
    <w:rsid w:val="00082358"/>
    <w:rsid w:val="00086EB6"/>
    <w:rsid w:val="00087471"/>
    <w:rsid w:val="00095AB3"/>
    <w:rsid w:val="000A306D"/>
    <w:rsid w:val="000A3757"/>
    <w:rsid w:val="000A798F"/>
    <w:rsid w:val="000C2E2D"/>
    <w:rsid w:val="000C50CD"/>
    <w:rsid w:val="000D0976"/>
    <w:rsid w:val="000D4C80"/>
    <w:rsid w:val="000E3B3B"/>
    <w:rsid w:val="000E4681"/>
    <w:rsid w:val="000E4D34"/>
    <w:rsid w:val="000E5484"/>
    <w:rsid w:val="000F2DF7"/>
    <w:rsid w:val="00106184"/>
    <w:rsid w:val="001139F4"/>
    <w:rsid w:val="00120CAC"/>
    <w:rsid w:val="001279C7"/>
    <w:rsid w:val="001300F4"/>
    <w:rsid w:val="001312B7"/>
    <w:rsid w:val="00146203"/>
    <w:rsid w:val="00150B24"/>
    <w:rsid w:val="001519DE"/>
    <w:rsid w:val="001545F5"/>
    <w:rsid w:val="00160803"/>
    <w:rsid w:val="00164329"/>
    <w:rsid w:val="0017030E"/>
    <w:rsid w:val="001727D5"/>
    <w:rsid w:val="001767D0"/>
    <w:rsid w:val="00176918"/>
    <w:rsid w:val="00181BBA"/>
    <w:rsid w:val="00184CC0"/>
    <w:rsid w:val="0018508C"/>
    <w:rsid w:val="0018765F"/>
    <w:rsid w:val="001917C0"/>
    <w:rsid w:val="00191E01"/>
    <w:rsid w:val="001937D8"/>
    <w:rsid w:val="001A6745"/>
    <w:rsid w:val="001A7C80"/>
    <w:rsid w:val="001B335F"/>
    <w:rsid w:val="001C1ED4"/>
    <w:rsid w:val="001C369A"/>
    <w:rsid w:val="001C7F7F"/>
    <w:rsid w:val="001D436D"/>
    <w:rsid w:val="001D4760"/>
    <w:rsid w:val="001D6C02"/>
    <w:rsid w:val="001E37D9"/>
    <w:rsid w:val="001F1B45"/>
    <w:rsid w:val="001F5734"/>
    <w:rsid w:val="001F7306"/>
    <w:rsid w:val="0020695D"/>
    <w:rsid w:val="002103E6"/>
    <w:rsid w:val="00210CF8"/>
    <w:rsid w:val="0021178A"/>
    <w:rsid w:val="00213E18"/>
    <w:rsid w:val="00213FF2"/>
    <w:rsid w:val="00216426"/>
    <w:rsid w:val="002167A4"/>
    <w:rsid w:val="00223A3D"/>
    <w:rsid w:val="00226BE8"/>
    <w:rsid w:val="002336A5"/>
    <w:rsid w:val="002351A9"/>
    <w:rsid w:val="00237C29"/>
    <w:rsid w:val="00240A7E"/>
    <w:rsid w:val="00241AE5"/>
    <w:rsid w:val="00243DFA"/>
    <w:rsid w:val="00251FF4"/>
    <w:rsid w:val="0025650E"/>
    <w:rsid w:val="002704B2"/>
    <w:rsid w:val="00273AEF"/>
    <w:rsid w:val="00287894"/>
    <w:rsid w:val="002902F9"/>
    <w:rsid w:val="0029126A"/>
    <w:rsid w:val="00295F4E"/>
    <w:rsid w:val="002A15DA"/>
    <w:rsid w:val="002A2540"/>
    <w:rsid w:val="002A3743"/>
    <w:rsid w:val="002A66E0"/>
    <w:rsid w:val="002B38A6"/>
    <w:rsid w:val="002B4619"/>
    <w:rsid w:val="002C5CE0"/>
    <w:rsid w:val="002E2A3C"/>
    <w:rsid w:val="002E4E15"/>
    <w:rsid w:val="002F136D"/>
    <w:rsid w:val="002F4CD4"/>
    <w:rsid w:val="002F6DF9"/>
    <w:rsid w:val="003063C6"/>
    <w:rsid w:val="003150C5"/>
    <w:rsid w:val="00316018"/>
    <w:rsid w:val="003165FC"/>
    <w:rsid w:val="00321FD7"/>
    <w:rsid w:val="003220BA"/>
    <w:rsid w:val="00324BC9"/>
    <w:rsid w:val="00333B5D"/>
    <w:rsid w:val="00334AB6"/>
    <w:rsid w:val="00334F6A"/>
    <w:rsid w:val="003416A1"/>
    <w:rsid w:val="0034197A"/>
    <w:rsid w:val="0034346C"/>
    <w:rsid w:val="00373C95"/>
    <w:rsid w:val="00373F98"/>
    <w:rsid w:val="00376404"/>
    <w:rsid w:val="0038434A"/>
    <w:rsid w:val="003906B6"/>
    <w:rsid w:val="00390766"/>
    <w:rsid w:val="003921CC"/>
    <w:rsid w:val="00392866"/>
    <w:rsid w:val="003934A6"/>
    <w:rsid w:val="00393DA8"/>
    <w:rsid w:val="003966D9"/>
    <w:rsid w:val="00397091"/>
    <w:rsid w:val="003B0547"/>
    <w:rsid w:val="003B1E23"/>
    <w:rsid w:val="003B2E2A"/>
    <w:rsid w:val="003C3A8A"/>
    <w:rsid w:val="003C3E63"/>
    <w:rsid w:val="003C40AB"/>
    <w:rsid w:val="003D2558"/>
    <w:rsid w:val="003D7702"/>
    <w:rsid w:val="003E14E6"/>
    <w:rsid w:val="003E1BDF"/>
    <w:rsid w:val="003E34C8"/>
    <w:rsid w:val="003E35D3"/>
    <w:rsid w:val="003E4B1B"/>
    <w:rsid w:val="003E564E"/>
    <w:rsid w:val="003E6A4D"/>
    <w:rsid w:val="003F04A9"/>
    <w:rsid w:val="003F4C74"/>
    <w:rsid w:val="003F553C"/>
    <w:rsid w:val="003F6642"/>
    <w:rsid w:val="003F6DAF"/>
    <w:rsid w:val="004030BF"/>
    <w:rsid w:val="0040363C"/>
    <w:rsid w:val="00407205"/>
    <w:rsid w:val="0041147A"/>
    <w:rsid w:val="00413EBF"/>
    <w:rsid w:val="0041429B"/>
    <w:rsid w:val="0041643D"/>
    <w:rsid w:val="00421F2F"/>
    <w:rsid w:val="004228FD"/>
    <w:rsid w:val="004321E5"/>
    <w:rsid w:val="004361CF"/>
    <w:rsid w:val="00444610"/>
    <w:rsid w:val="00463848"/>
    <w:rsid w:val="004706FD"/>
    <w:rsid w:val="00475421"/>
    <w:rsid w:val="0048192F"/>
    <w:rsid w:val="00485C34"/>
    <w:rsid w:val="004960A7"/>
    <w:rsid w:val="00496A41"/>
    <w:rsid w:val="0049761F"/>
    <w:rsid w:val="00497FD1"/>
    <w:rsid w:val="004A2A39"/>
    <w:rsid w:val="004A33E4"/>
    <w:rsid w:val="004A50BD"/>
    <w:rsid w:val="004A55B4"/>
    <w:rsid w:val="004A71A5"/>
    <w:rsid w:val="004B2898"/>
    <w:rsid w:val="004B2CB7"/>
    <w:rsid w:val="004B36EC"/>
    <w:rsid w:val="004B3C59"/>
    <w:rsid w:val="004B574B"/>
    <w:rsid w:val="004B6F37"/>
    <w:rsid w:val="004C000D"/>
    <w:rsid w:val="004C44D4"/>
    <w:rsid w:val="004D2C6D"/>
    <w:rsid w:val="004D5E9D"/>
    <w:rsid w:val="004E0F77"/>
    <w:rsid w:val="00506AC9"/>
    <w:rsid w:val="0051170D"/>
    <w:rsid w:val="00520443"/>
    <w:rsid w:val="00522049"/>
    <w:rsid w:val="005225A8"/>
    <w:rsid w:val="005265C5"/>
    <w:rsid w:val="005316AA"/>
    <w:rsid w:val="00534508"/>
    <w:rsid w:val="00535D9A"/>
    <w:rsid w:val="005363E3"/>
    <w:rsid w:val="00537CAB"/>
    <w:rsid w:val="005421BB"/>
    <w:rsid w:val="005428E5"/>
    <w:rsid w:val="00542947"/>
    <w:rsid w:val="005514A2"/>
    <w:rsid w:val="00551BEB"/>
    <w:rsid w:val="00554812"/>
    <w:rsid w:val="00556546"/>
    <w:rsid w:val="00563434"/>
    <w:rsid w:val="00567DAF"/>
    <w:rsid w:val="005719DD"/>
    <w:rsid w:val="00572D36"/>
    <w:rsid w:val="00577C7F"/>
    <w:rsid w:val="005811C5"/>
    <w:rsid w:val="0058188D"/>
    <w:rsid w:val="00582E77"/>
    <w:rsid w:val="00585CDE"/>
    <w:rsid w:val="00590832"/>
    <w:rsid w:val="005A271B"/>
    <w:rsid w:val="005B160E"/>
    <w:rsid w:val="005C2909"/>
    <w:rsid w:val="005D4B65"/>
    <w:rsid w:val="005D595E"/>
    <w:rsid w:val="005D6AE4"/>
    <w:rsid w:val="005F3C8A"/>
    <w:rsid w:val="005F6C56"/>
    <w:rsid w:val="005F7866"/>
    <w:rsid w:val="00603DA7"/>
    <w:rsid w:val="00614679"/>
    <w:rsid w:val="00615EB6"/>
    <w:rsid w:val="0061727D"/>
    <w:rsid w:val="00620FE2"/>
    <w:rsid w:val="006245F2"/>
    <w:rsid w:val="00624BB8"/>
    <w:rsid w:val="0062766C"/>
    <w:rsid w:val="00630EDD"/>
    <w:rsid w:val="00632D59"/>
    <w:rsid w:val="00633013"/>
    <w:rsid w:val="00636698"/>
    <w:rsid w:val="00650715"/>
    <w:rsid w:val="00650D51"/>
    <w:rsid w:val="00655C81"/>
    <w:rsid w:val="00662957"/>
    <w:rsid w:val="0066447A"/>
    <w:rsid w:val="006664A8"/>
    <w:rsid w:val="00667EB5"/>
    <w:rsid w:val="006713E0"/>
    <w:rsid w:val="0068245D"/>
    <w:rsid w:val="0068315E"/>
    <w:rsid w:val="0068510C"/>
    <w:rsid w:val="00685485"/>
    <w:rsid w:val="006870F4"/>
    <w:rsid w:val="006902E0"/>
    <w:rsid w:val="00695B28"/>
    <w:rsid w:val="006A0A00"/>
    <w:rsid w:val="006A1DA2"/>
    <w:rsid w:val="006A68D5"/>
    <w:rsid w:val="006B4EA5"/>
    <w:rsid w:val="006C0DD8"/>
    <w:rsid w:val="006C148D"/>
    <w:rsid w:val="006C1DBD"/>
    <w:rsid w:val="006C56B8"/>
    <w:rsid w:val="006C6845"/>
    <w:rsid w:val="006C6DE2"/>
    <w:rsid w:val="006C6FB2"/>
    <w:rsid w:val="006C7E9B"/>
    <w:rsid w:val="006D3A3B"/>
    <w:rsid w:val="006E0265"/>
    <w:rsid w:val="006E1B87"/>
    <w:rsid w:val="006E66BC"/>
    <w:rsid w:val="006E6CFB"/>
    <w:rsid w:val="006F1590"/>
    <w:rsid w:val="00700BDF"/>
    <w:rsid w:val="007052DA"/>
    <w:rsid w:val="00714B14"/>
    <w:rsid w:val="007164DC"/>
    <w:rsid w:val="0071728D"/>
    <w:rsid w:val="007204CF"/>
    <w:rsid w:val="007328BE"/>
    <w:rsid w:val="00733760"/>
    <w:rsid w:val="007425C2"/>
    <w:rsid w:val="00747E53"/>
    <w:rsid w:val="00750488"/>
    <w:rsid w:val="00752A37"/>
    <w:rsid w:val="007551D7"/>
    <w:rsid w:val="00760DBA"/>
    <w:rsid w:val="00762659"/>
    <w:rsid w:val="00770B44"/>
    <w:rsid w:val="0077250D"/>
    <w:rsid w:val="00772C5B"/>
    <w:rsid w:val="0077674A"/>
    <w:rsid w:val="00782771"/>
    <w:rsid w:val="00782A46"/>
    <w:rsid w:val="0079001F"/>
    <w:rsid w:val="0079309D"/>
    <w:rsid w:val="007949E3"/>
    <w:rsid w:val="00795023"/>
    <w:rsid w:val="007969B1"/>
    <w:rsid w:val="007A4BC8"/>
    <w:rsid w:val="007B2AD3"/>
    <w:rsid w:val="007B4810"/>
    <w:rsid w:val="007B6191"/>
    <w:rsid w:val="007C1044"/>
    <w:rsid w:val="007C5647"/>
    <w:rsid w:val="007C677F"/>
    <w:rsid w:val="007D2393"/>
    <w:rsid w:val="007D4FF8"/>
    <w:rsid w:val="007D64FD"/>
    <w:rsid w:val="007D72C9"/>
    <w:rsid w:val="007E3865"/>
    <w:rsid w:val="007E7B61"/>
    <w:rsid w:val="007F3F5F"/>
    <w:rsid w:val="00803726"/>
    <w:rsid w:val="008119DA"/>
    <w:rsid w:val="008128CC"/>
    <w:rsid w:val="0081591F"/>
    <w:rsid w:val="008259AD"/>
    <w:rsid w:val="00827623"/>
    <w:rsid w:val="00834B97"/>
    <w:rsid w:val="0083695F"/>
    <w:rsid w:val="00845417"/>
    <w:rsid w:val="00850477"/>
    <w:rsid w:val="00852A9F"/>
    <w:rsid w:val="00853636"/>
    <w:rsid w:val="00853CF1"/>
    <w:rsid w:val="008569A0"/>
    <w:rsid w:val="00885C17"/>
    <w:rsid w:val="00886071"/>
    <w:rsid w:val="0089315C"/>
    <w:rsid w:val="00897F6D"/>
    <w:rsid w:val="008A1A06"/>
    <w:rsid w:val="008A1BAC"/>
    <w:rsid w:val="008A2922"/>
    <w:rsid w:val="008A4046"/>
    <w:rsid w:val="008A5850"/>
    <w:rsid w:val="008A7732"/>
    <w:rsid w:val="008B3053"/>
    <w:rsid w:val="008B3210"/>
    <w:rsid w:val="008C5872"/>
    <w:rsid w:val="008D5E2B"/>
    <w:rsid w:val="008E3CC3"/>
    <w:rsid w:val="008F410E"/>
    <w:rsid w:val="008F631A"/>
    <w:rsid w:val="00902452"/>
    <w:rsid w:val="00903595"/>
    <w:rsid w:val="00904E58"/>
    <w:rsid w:val="0091041A"/>
    <w:rsid w:val="00910631"/>
    <w:rsid w:val="009115B8"/>
    <w:rsid w:val="00915D42"/>
    <w:rsid w:val="0091688E"/>
    <w:rsid w:val="009175D7"/>
    <w:rsid w:val="00930EB1"/>
    <w:rsid w:val="00936EEA"/>
    <w:rsid w:val="00946E21"/>
    <w:rsid w:val="00955171"/>
    <w:rsid w:val="00960879"/>
    <w:rsid w:val="00961DD4"/>
    <w:rsid w:val="0096441A"/>
    <w:rsid w:val="00966A19"/>
    <w:rsid w:val="00970E64"/>
    <w:rsid w:val="00974931"/>
    <w:rsid w:val="00977735"/>
    <w:rsid w:val="009901AB"/>
    <w:rsid w:val="00995F2C"/>
    <w:rsid w:val="009A1E28"/>
    <w:rsid w:val="009A5C58"/>
    <w:rsid w:val="009A66A9"/>
    <w:rsid w:val="009B5808"/>
    <w:rsid w:val="009C03C4"/>
    <w:rsid w:val="009C1951"/>
    <w:rsid w:val="009C26D0"/>
    <w:rsid w:val="009D1D60"/>
    <w:rsid w:val="009D3198"/>
    <w:rsid w:val="009D4C80"/>
    <w:rsid w:val="009D5C48"/>
    <w:rsid w:val="009F3790"/>
    <w:rsid w:val="009F58EF"/>
    <w:rsid w:val="00A00565"/>
    <w:rsid w:val="00A02E2F"/>
    <w:rsid w:val="00A068D6"/>
    <w:rsid w:val="00A119CD"/>
    <w:rsid w:val="00A12342"/>
    <w:rsid w:val="00A149D2"/>
    <w:rsid w:val="00A166E1"/>
    <w:rsid w:val="00A179DA"/>
    <w:rsid w:val="00A20316"/>
    <w:rsid w:val="00A242CB"/>
    <w:rsid w:val="00A2675E"/>
    <w:rsid w:val="00A26D6B"/>
    <w:rsid w:val="00A31876"/>
    <w:rsid w:val="00A43861"/>
    <w:rsid w:val="00A53E96"/>
    <w:rsid w:val="00A67231"/>
    <w:rsid w:val="00A741EE"/>
    <w:rsid w:val="00A74BAF"/>
    <w:rsid w:val="00A82061"/>
    <w:rsid w:val="00A91298"/>
    <w:rsid w:val="00A939A2"/>
    <w:rsid w:val="00AA27CD"/>
    <w:rsid w:val="00AA5503"/>
    <w:rsid w:val="00AB4804"/>
    <w:rsid w:val="00AB69F7"/>
    <w:rsid w:val="00AD21DA"/>
    <w:rsid w:val="00AE5FE7"/>
    <w:rsid w:val="00B01E1D"/>
    <w:rsid w:val="00B02059"/>
    <w:rsid w:val="00B0330A"/>
    <w:rsid w:val="00B052F3"/>
    <w:rsid w:val="00B078AD"/>
    <w:rsid w:val="00B111D3"/>
    <w:rsid w:val="00B14A9C"/>
    <w:rsid w:val="00B15B47"/>
    <w:rsid w:val="00B17911"/>
    <w:rsid w:val="00B205C6"/>
    <w:rsid w:val="00B2207B"/>
    <w:rsid w:val="00B310A7"/>
    <w:rsid w:val="00B31225"/>
    <w:rsid w:val="00B32047"/>
    <w:rsid w:val="00B40551"/>
    <w:rsid w:val="00B41539"/>
    <w:rsid w:val="00B42EB5"/>
    <w:rsid w:val="00B42F75"/>
    <w:rsid w:val="00B4621D"/>
    <w:rsid w:val="00B47857"/>
    <w:rsid w:val="00B56F2F"/>
    <w:rsid w:val="00B610A2"/>
    <w:rsid w:val="00B62F11"/>
    <w:rsid w:val="00B65313"/>
    <w:rsid w:val="00B8554B"/>
    <w:rsid w:val="00B87949"/>
    <w:rsid w:val="00B95656"/>
    <w:rsid w:val="00B95706"/>
    <w:rsid w:val="00B961E9"/>
    <w:rsid w:val="00BA19B4"/>
    <w:rsid w:val="00BA3BF2"/>
    <w:rsid w:val="00BB4C79"/>
    <w:rsid w:val="00BB665E"/>
    <w:rsid w:val="00BC1202"/>
    <w:rsid w:val="00BC26D9"/>
    <w:rsid w:val="00BC2839"/>
    <w:rsid w:val="00BC2EF3"/>
    <w:rsid w:val="00BC4A07"/>
    <w:rsid w:val="00BC5F9E"/>
    <w:rsid w:val="00BC7EBF"/>
    <w:rsid w:val="00BD5FC0"/>
    <w:rsid w:val="00BD69AD"/>
    <w:rsid w:val="00BE21CB"/>
    <w:rsid w:val="00C05D94"/>
    <w:rsid w:val="00C076F2"/>
    <w:rsid w:val="00C12D3D"/>
    <w:rsid w:val="00C14ACF"/>
    <w:rsid w:val="00C163EF"/>
    <w:rsid w:val="00C172A8"/>
    <w:rsid w:val="00C24CC9"/>
    <w:rsid w:val="00C27C68"/>
    <w:rsid w:val="00C300DF"/>
    <w:rsid w:val="00C317EA"/>
    <w:rsid w:val="00C32A45"/>
    <w:rsid w:val="00C35D2C"/>
    <w:rsid w:val="00C4209A"/>
    <w:rsid w:val="00C568A2"/>
    <w:rsid w:val="00C57803"/>
    <w:rsid w:val="00C711AD"/>
    <w:rsid w:val="00C73535"/>
    <w:rsid w:val="00C90A1F"/>
    <w:rsid w:val="00C9310B"/>
    <w:rsid w:val="00C941F1"/>
    <w:rsid w:val="00CA4CDC"/>
    <w:rsid w:val="00CB285C"/>
    <w:rsid w:val="00CC3099"/>
    <w:rsid w:val="00CC47D4"/>
    <w:rsid w:val="00CD6284"/>
    <w:rsid w:val="00CD78A9"/>
    <w:rsid w:val="00CE484E"/>
    <w:rsid w:val="00CE7AFE"/>
    <w:rsid w:val="00CF6829"/>
    <w:rsid w:val="00D05544"/>
    <w:rsid w:val="00D10E98"/>
    <w:rsid w:val="00D12854"/>
    <w:rsid w:val="00D13490"/>
    <w:rsid w:val="00D14E15"/>
    <w:rsid w:val="00D21C4E"/>
    <w:rsid w:val="00D262DF"/>
    <w:rsid w:val="00D30DDF"/>
    <w:rsid w:val="00D41204"/>
    <w:rsid w:val="00D44144"/>
    <w:rsid w:val="00D45C42"/>
    <w:rsid w:val="00D56C97"/>
    <w:rsid w:val="00D57904"/>
    <w:rsid w:val="00D60F52"/>
    <w:rsid w:val="00D92D44"/>
    <w:rsid w:val="00D92E86"/>
    <w:rsid w:val="00DA2E8C"/>
    <w:rsid w:val="00DA338E"/>
    <w:rsid w:val="00DB70F8"/>
    <w:rsid w:val="00DC182A"/>
    <w:rsid w:val="00DC46FF"/>
    <w:rsid w:val="00DC554C"/>
    <w:rsid w:val="00DC564E"/>
    <w:rsid w:val="00DD1305"/>
    <w:rsid w:val="00DD4823"/>
    <w:rsid w:val="00DD661C"/>
    <w:rsid w:val="00DD6B83"/>
    <w:rsid w:val="00DD78EC"/>
    <w:rsid w:val="00DE36E2"/>
    <w:rsid w:val="00DE431C"/>
    <w:rsid w:val="00DF22B6"/>
    <w:rsid w:val="00DF25D2"/>
    <w:rsid w:val="00DF71E7"/>
    <w:rsid w:val="00E01B6B"/>
    <w:rsid w:val="00E027F9"/>
    <w:rsid w:val="00E1448F"/>
    <w:rsid w:val="00E20C64"/>
    <w:rsid w:val="00E20F53"/>
    <w:rsid w:val="00E35A6E"/>
    <w:rsid w:val="00E4362A"/>
    <w:rsid w:val="00E43945"/>
    <w:rsid w:val="00E51158"/>
    <w:rsid w:val="00E55DE4"/>
    <w:rsid w:val="00E63E58"/>
    <w:rsid w:val="00E70E1E"/>
    <w:rsid w:val="00E7216F"/>
    <w:rsid w:val="00E745EB"/>
    <w:rsid w:val="00E925C5"/>
    <w:rsid w:val="00E96493"/>
    <w:rsid w:val="00EB4349"/>
    <w:rsid w:val="00EB4AA7"/>
    <w:rsid w:val="00EB5C75"/>
    <w:rsid w:val="00EC1DD5"/>
    <w:rsid w:val="00EC25F6"/>
    <w:rsid w:val="00EC4B6E"/>
    <w:rsid w:val="00EC71F4"/>
    <w:rsid w:val="00EC7846"/>
    <w:rsid w:val="00ED17AD"/>
    <w:rsid w:val="00ED2563"/>
    <w:rsid w:val="00ED3A3B"/>
    <w:rsid w:val="00ED44BA"/>
    <w:rsid w:val="00ED5676"/>
    <w:rsid w:val="00EE1232"/>
    <w:rsid w:val="00EE15F4"/>
    <w:rsid w:val="00EE16DE"/>
    <w:rsid w:val="00EE58C8"/>
    <w:rsid w:val="00EE7262"/>
    <w:rsid w:val="00EF34D4"/>
    <w:rsid w:val="00F027BB"/>
    <w:rsid w:val="00F066A3"/>
    <w:rsid w:val="00F06E96"/>
    <w:rsid w:val="00F13792"/>
    <w:rsid w:val="00F42C08"/>
    <w:rsid w:val="00F434DE"/>
    <w:rsid w:val="00F464E8"/>
    <w:rsid w:val="00F56E1C"/>
    <w:rsid w:val="00F573FE"/>
    <w:rsid w:val="00F604D9"/>
    <w:rsid w:val="00F60BE6"/>
    <w:rsid w:val="00F732A5"/>
    <w:rsid w:val="00F76C57"/>
    <w:rsid w:val="00F81644"/>
    <w:rsid w:val="00F865D6"/>
    <w:rsid w:val="00F90092"/>
    <w:rsid w:val="00F9351B"/>
    <w:rsid w:val="00FA4F90"/>
    <w:rsid w:val="00FA6F87"/>
    <w:rsid w:val="00FB2A60"/>
    <w:rsid w:val="00FB395B"/>
    <w:rsid w:val="00FC39AC"/>
    <w:rsid w:val="00FD6FD0"/>
    <w:rsid w:val="00FE28D0"/>
    <w:rsid w:val="00FE37BE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40577"/>
  <w14:defaultImageDpi w14:val="0"/>
  <w15:docId w15:val="{D0911A65-FD24-45A4-8EBE-121C8964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E1D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95B2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95B28"/>
    <w:pPr>
      <w:keepNext/>
      <w:jc w:val="center"/>
      <w:outlineLvl w:val="1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695B28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695B28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sid w:val="00695B28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8569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8569A0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A5C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d">
    <w:name w:val="Знак Знак"/>
    <w:basedOn w:val="a"/>
    <w:semiHidden/>
    <w:rsid w:val="009F58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0">
    <w:name w:val="List 0"/>
    <w:basedOn w:val="a"/>
    <w:semiHidden/>
    <w:rsid w:val="0040363C"/>
    <w:pPr>
      <w:tabs>
        <w:tab w:val="num" w:pos="360"/>
      </w:tabs>
      <w:ind w:left="360" w:hanging="360"/>
    </w:pPr>
    <w:rPr>
      <w:noProof/>
      <w:sz w:val="20"/>
      <w:szCs w:val="20"/>
    </w:rPr>
  </w:style>
  <w:style w:type="paragraph" w:customStyle="1" w:styleId="ImportWordListStyleDefinition357127289">
    <w:name w:val="Import Word List Style Definition 357127289"/>
    <w:rsid w:val="0040363C"/>
    <w:pPr>
      <w:tabs>
        <w:tab w:val="num" w:pos="309"/>
      </w:tabs>
      <w:ind w:left="309"/>
    </w:pPr>
  </w:style>
  <w:style w:type="paragraph" w:customStyle="1" w:styleId="ImportWordListStyleDefinition1586648647">
    <w:name w:val="Import Word List Style Definition 1586648647"/>
    <w:rsid w:val="0040363C"/>
    <w:pPr>
      <w:tabs>
        <w:tab w:val="num" w:pos="360"/>
      </w:tabs>
      <w:ind w:left="360"/>
    </w:pPr>
  </w:style>
  <w:style w:type="paragraph" w:styleId="ae">
    <w:name w:val="Normal (Web)"/>
    <w:basedOn w:val="a"/>
    <w:uiPriority w:val="99"/>
    <w:rsid w:val="00333B5D"/>
    <w:pPr>
      <w:spacing w:before="100" w:beforeAutospacing="1" w:after="100" w:afterAutospacing="1"/>
    </w:pPr>
  </w:style>
  <w:style w:type="paragraph" w:customStyle="1" w:styleId="1CharChar1">
    <w:name w:val="Знак Знак1 Char Char1"/>
    <w:basedOn w:val="a"/>
    <w:semiHidden/>
    <w:rsid w:val="00B62F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463848"/>
    <w:rPr>
      <w:rFonts w:cs="Times New Roman"/>
      <w:color w:val="605E5C"/>
      <w:shd w:val="clear" w:color="auto" w:fill="E1DFDD"/>
    </w:rPr>
  </w:style>
  <w:style w:type="paragraph" w:customStyle="1" w:styleId="12">
    <w:name w:val="Знак Знак1"/>
    <w:basedOn w:val="a"/>
    <w:semiHidden/>
    <w:rsid w:val="00184C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A4CD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CA4CDC"/>
    <w:rPr>
      <w:rFonts w:cs="Times New Roman"/>
      <w:sz w:val="24"/>
      <w:szCs w:val="24"/>
    </w:rPr>
  </w:style>
  <w:style w:type="character" w:styleId="af2">
    <w:name w:val="FollowedHyperlink"/>
    <w:basedOn w:val="a0"/>
    <w:uiPriority w:val="99"/>
    <w:rsid w:val="00B205C6"/>
    <w:rPr>
      <w:rFonts w:cs="Times New Roman"/>
      <w:color w:val="954F72" w:themeColor="followedHyperlink"/>
      <w:u w:val="single"/>
    </w:rPr>
  </w:style>
  <w:style w:type="table" w:styleId="af3">
    <w:name w:val="Table Grid"/>
    <w:basedOn w:val="a1"/>
    <w:uiPriority w:val="39"/>
    <w:rsid w:val="00B2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uiPriority w:val="35"/>
    <w:unhideWhenUsed/>
    <w:qFormat/>
    <w:rsid w:val="00B02059"/>
    <w:rPr>
      <w:b/>
      <w:bCs/>
      <w:sz w:val="20"/>
      <w:szCs w:val="20"/>
    </w:rPr>
  </w:style>
  <w:style w:type="paragraph" w:styleId="af5">
    <w:name w:val="List Paragraph"/>
    <w:basedOn w:val="a"/>
    <w:uiPriority w:val="34"/>
    <w:qFormat/>
    <w:rsid w:val="009D4C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1D436D"/>
    <w:pPr>
      <w:widowControl w:val="0"/>
    </w:pPr>
    <w:rPr>
      <w:rFonts w:ascii="Arial Unicode MS" w:eastAsia="Arial Unicode MS" w:cs="Arial Unicode MS"/>
      <w:color w:val="000000"/>
      <w:sz w:val="24"/>
      <w:szCs w:val="24"/>
    </w:rPr>
  </w:style>
  <w:style w:type="numbering" w:customStyle="1" w:styleId="1">
    <w:name w:val="Текущий список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arin-gread@mail.ru" TargetMode="External"/><Relationship Id="rId13" Type="http://schemas.openxmlformats.org/officeDocument/2006/relationships/hyperlink" Target="mailto:gagarin-gread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useumgagarin.ru" TargetMode="External"/><Relationship Id="rId17" Type="http://schemas.openxmlformats.org/officeDocument/2006/relationships/hyperlink" Target="https://www.museumgagar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k.gagarin64@museumgagari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zuntova.is@ut-mo.ru" TargetMode="External"/><Relationship Id="rId10" Type="http://schemas.openxmlformats.org/officeDocument/2006/relationships/hyperlink" Target="https://c.gagarinm.ru/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ebedevama@museumgagar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88AE-E0DF-4B4D-B22F-51A4BE1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>Home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biblio</dc:creator>
  <cp:keywords/>
  <dc:description/>
  <cp:lastModifiedBy>User</cp:lastModifiedBy>
  <cp:revision>4</cp:revision>
  <cp:lastPrinted>2025-12-11T05:59:00Z</cp:lastPrinted>
  <dcterms:created xsi:type="dcterms:W3CDTF">2025-12-18T14:22:00Z</dcterms:created>
  <dcterms:modified xsi:type="dcterms:W3CDTF">2025-12-19T06:53:00Z</dcterms:modified>
</cp:coreProperties>
</file>