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6D6B" w:rsidRPr="00006D6B" w:rsidRDefault="00006D6B" w:rsidP="00006D6B">
      <w:pPr>
        <w:spacing w:before="0" w:beforeAutospacing="0" w:after="0" w:afterAutospacing="0"/>
        <w:ind w:firstLine="4395"/>
        <w:rPr>
          <w:rFonts w:ascii="Times New Roman" w:eastAsia="Times New Roman" w:hAnsi="Times New Roman" w:cs="Times New Roman"/>
          <w:color w:val="000000"/>
          <w:sz w:val="24"/>
          <w:szCs w:val="24"/>
          <w:lang w:val="ru-RU"/>
        </w:rPr>
      </w:pPr>
      <w:r w:rsidRPr="00006D6B">
        <w:rPr>
          <w:rFonts w:ascii="Times New Roman" w:eastAsia="Times New Roman" w:hAnsi="Times New Roman" w:cs="Times New Roman"/>
          <w:color w:val="000000"/>
          <w:sz w:val="24"/>
          <w:szCs w:val="24"/>
          <w:lang w:val="ru-RU"/>
        </w:rPr>
        <w:t xml:space="preserve">Приложение № </w:t>
      </w:r>
      <w:r w:rsidR="00917B34">
        <w:rPr>
          <w:rFonts w:ascii="Times New Roman" w:eastAsia="Times New Roman" w:hAnsi="Times New Roman" w:cs="Times New Roman"/>
          <w:color w:val="000000"/>
          <w:sz w:val="24"/>
          <w:szCs w:val="24"/>
          <w:lang w:val="ru-RU"/>
        </w:rPr>
        <w:t>6</w:t>
      </w:r>
    </w:p>
    <w:p w:rsidR="00006D6B" w:rsidRPr="00006D6B" w:rsidRDefault="00006D6B" w:rsidP="00006D6B">
      <w:pPr>
        <w:spacing w:before="0" w:beforeAutospacing="0" w:after="0" w:afterAutospacing="0"/>
        <w:ind w:firstLine="4395"/>
        <w:rPr>
          <w:rFonts w:ascii="Times New Roman" w:eastAsia="Calibri" w:hAnsi="Times New Roman" w:cs="Times New Roman"/>
          <w:bCs/>
          <w:color w:val="000000"/>
          <w:sz w:val="24"/>
          <w:szCs w:val="24"/>
          <w:lang w:val="ru-RU"/>
        </w:rPr>
      </w:pPr>
      <w:r w:rsidRPr="00006D6B">
        <w:rPr>
          <w:rFonts w:ascii="Times New Roman" w:eastAsia="Calibri" w:hAnsi="Times New Roman" w:cs="Times New Roman"/>
          <w:bCs/>
          <w:color w:val="000000"/>
          <w:sz w:val="24"/>
          <w:szCs w:val="24"/>
          <w:lang w:val="ru-RU"/>
        </w:rPr>
        <w:t xml:space="preserve">к Извещению об осуществлении закупки </w:t>
      </w:r>
    </w:p>
    <w:p w:rsidR="00006D6B" w:rsidRPr="00006D6B" w:rsidRDefault="00006D6B" w:rsidP="00006D6B">
      <w:pPr>
        <w:spacing w:before="0" w:beforeAutospacing="0" w:after="0" w:afterAutospacing="0"/>
        <w:ind w:firstLine="4395"/>
        <w:rPr>
          <w:rFonts w:ascii="Times New Roman" w:eastAsia="Calibri" w:hAnsi="Times New Roman" w:cs="Times New Roman"/>
          <w:bCs/>
          <w:color w:val="000000"/>
          <w:sz w:val="24"/>
          <w:szCs w:val="24"/>
          <w:lang w:val="ru-RU"/>
        </w:rPr>
      </w:pPr>
      <w:r w:rsidRPr="00006D6B">
        <w:rPr>
          <w:rFonts w:ascii="Times New Roman" w:eastAsia="Calibri" w:hAnsi="Times New Roman" w:cs="Times New Roman"/>
          <w:bCs/>
          <w:color w:val="000000"/>
          <w:sz w:val="24"/>
          <w:szCs w:val="24"/>
          <w:lang w:val="ru-RU"/>
        </w:rPr>
        <w:t xml:space="preserve">при проведении электронного конкурса </w:t>
      </w:r>
    </w:p>
    <w:p w:rsidR="00006D6B" w:rsidRPr="00006D6B" w:rsidRDefault="00006D6B" w:rsidP="00006D6B">
      <w:pPr>
        <w:spacing w:before="0" w:beforeAutospacing="0" w:after="0" w:afterAutospacing="0"/>
        <w:ind w:firstLine="4395"/>
        <w:rPr>
          <w:rFonts w:ascii="Times New Roman" w:eastAsia="Times New Roman" w:hAnsi="Times New Roman" w:cs="Times New Roman"/>
          <w:color w:val="000000"/>
          <w:sz w:val="24"/>
          <w:szCs w:val="24"/>
          <w:lang w:val="ru-RU"/>
        </w:rPr>
      </w:pPr>
      <w:r w:rsidRPr="00006D6B">
        <w:rPr>
          <w:rFonts w:ascii="Times New Roman" w:eastAsia="Times New Roman" w:hAnsi="Times New Roman" w:cs="Times New Roman"/>
          <w:color w:val="000000"/>
          <w:sz w:val="24"/>
          <w:szCs w:val="24"/>
          <w:lang w:val="ru-RU"/>
        </w:rPr>
        <w:t xml:space="preserve">на оказание услуг по сервисному сопровождению, </w:t>
      </w:r>
    </w:p>
    <w:p w:rsidR="00006D6B" w:rsidRPr="00006D6B" w:rsidRDefault="00006D6B" w:rsidP="00006D6B">
      <w:pPr>
        <w:spacing w:before="0" w:beforeAutospacing="0" w:after="0" w:afterAutospacing="0"/>
        <w:ind w:firstLine="4395"/>
        <w:rPr>
          <w:rFonts w:ascii="Times New Roman" w:eastAsia="Times New Roman" w:hAnsi="Times New Roman" w:cs="Times New Roman"/>
          <w:color w:val="000000"/>
          <w:sz w:val="24"/>
          <w:szCs w:val="24"/>
          <w:lang w:val="ru-RU"/>
        </w:rPr>
      </w:pPr>
      <w:r w:rsidRPr="00006D6B">
        <w:rPr>
          <w:rFonts w:ascii="Times New Roman" w:eastAsia="Times New Roman" w:hAnsi="Times New Roman" w:cs="Times New Roman"/>
          <w:color w:val="000000"/>
          <w:sz w:val="24"/>
          <w:szCs w:val="24"/>
          <w:lang w:val="ru-RU"/>
        </w:rPr>
        <w:t>технической поддержке и развитию программного</w:t>
      </w:r>
    </w:p>
    <w:p w:rsidR="00006D6B" w:rsidRPr="00006D6B" w:rsidRDefault="00006D6B" w:rsidP="00006D6B">
      <w:pPr>
        <w:spacing w:before="0" w:beforeAutospacing="0" w:after="0" w:afterAutospacing="0"/>
        <w:ind w:firstLine="4395"/>
        <w:rPr>
          <w:rFonts w:ascii="Times New Roman" w:eastAsia="Times New Roman" w:hAnsi="Times New Roman" w:cs="Times New Roman"/>
          <w:color w:val="000000"/>
          <w:sz w:val="24"/>
          <w:szCs w:val="24"/>
          <w:lang w:val="ru-RU"/>
        </w:rPr>
      </w:pPr>
      <w:r w:rsidRPr="00006D6B">
        <w:rPr>
          <w:rFonts w:ascii="Times New Roman" w:eastAsia="Times New Roman" w:hAnsi="Times New Roman" w:cs="Times New Roman"/>
          <w:color w:val="000000"/>
          <w:sz w:val="24"/>
          <w:szCs w:val="24"/>
          <w:lang w:val="ru-RU"/>
        </w:rPr>
        <w:t xml:space="preserve">обеспечения автоматизации финансово-хозяйственной </w:t>
      </w:r>
    </w:p>
    <w:p w:rsidR="00006D6B" w:rsidRPr="00006D6B" w:rsidRDefault="00006D6B" w:rsidP="00006D6B">
      <w:pPr>
        <w:spacing w:before="0" w:beforeAutospacing="0" w:after="0" w:afterAutospacing="0"/>
        <w:ind w:firstLine="4395"/>
        <w:rPr>
          <w:rFonts w:ascii="Times New Roman" w:eastAsia="Calibri" w:hAnsi="Times New Roman" w:cs="Times New Roman"/>
          <w:sz w:val="24"/>
          <w:szCs w:val="24"/>
          <w:lang w:val="ru-RU"/>
        </w:rPr>
      </w:pPr>
      <w:r w:rsidRPr="00006D6B">
        <w:rPr>
          <w:rFonts w:ascii="Times New Roman" w:eastAsia="Times New Roman" w:hAnsi="Times New Roman" w:cs="Times New Roman"/>
          <w:color w:val="000000"/>
          <w:sz w:val="24"/>
          <w:szCs w:val="24"/>
          <w:lang w:val="ru-RU"/>
        </w:rPr>
        <w:t>деятельности ИПУ РАН</w:t>
      </w:r>
    </w:p>
    <w:p w:rsidR="002377F7" w:rsidRDefault="002377F7" w:rsidP="00FE0203">
      <w:pPr>
        <w:spacing w:before="0" w:beforeAutospacing="0" w:after="0" w:afterAutospacing="0"/>
        <w:jc w:val="right"/>
        <w:rPr>
          <w:rFonts w:hAnsi="Times New Roman" w:cs="Times New Roman"/>
          <w:bCs/>
          <w:color w:val="000000"/>
          <w:sz w:val="24"/>
          <w:szCs w:val="24"/>
          <w:lang w:val="ru-RU"/>
        </w:rPr>
      </w:pPr>
    </w:p>
    <w:p w:rsidR="004D14F4" w:rsidRPr="009C2D1C" w:rsidRDefault="004D14F4" w:rsidP="004D14F4">
      <w:pPr>
        <w:spacing w:before="0" w:beforeAutospacing="0" w:after="0" w:afterAutospacing="0"/>
        <w:rPr>
          <w:rFonts w:hAnsi="Times New Roman" w:cs="Times New Roman"/>
          <w:bCs/>
          <w:color w:val="000000"/>
          <w:sz w:val="24"/>
          <w:szCs w:val="24"/>
          <w:lang w:val="ru-RU"/>
        </w:rPr>
      </w:pPr>
    </w:p>
    <w:p w:rsidR="00F014BE" w:rsidRDefault="00F014BE" w:rsidP="000C5A29">
      <w:pPr>
        <w:spacing w:before="0" w:beforeAutospacing="0" w:after="0" w:afterAutospacing="0"/>
        <w:jc w:val="center"/>
        <w:rPr>
          <w:rFonts w:hAnsi="Times New Roman" w:cs="Times New Roman"/>
          <w:bCs/>
          <w:color w:val="000000"/>
          <w:sz w:val="24"/>
          <w:szCs w:val="24"/>
          <w:lang w:val="ru-RU"/>
        </w:rPr>
      </w:pPr>
      <w:r>
        <w:rPr>
          <w:rFonts w:hAnsi="Times New Roman" w:cs="Times New Roman"/>
          <w:bCs/>
          <w:color w:val="000000"/>
          <w:sz w:val="24"/>
          <w:szCs w:val="24"/>
          <w:lang w:val="ru-RU"/>
        </w:rPr>
        <w:t>ДОПОЛНИТЕЛЬНАЯ ИНФОРМАЦИЯ</w:t>
      </w:r>
    </w:p>
    <w:p w:rsidR="00270DE4" w:rsidRPr="00270DE4" w:rsidRDefault="00270DE4" w:rsidP="00006D6B">
      <w:pPr>
        <w:spacing w:before="0" w:beforeAutospacing="0" w:after="0" w:afterAutospacing="0"/>
        <w:jc w:val="center"/>
        <w:rPr>
          <w:rFonts w:hAnsi="Times New Roman" w:cs="Times New Roman"/>
          <w:bCs/>
          <w:color w:val="000000"/>
          <w:sz w:val="24"/>
          <w:szCs w:val="24"/>
          <w:lang w:val="ru-RU"/>
        </w:rPr>
      </w:pPr>
      <w:r>
        <w:rPr>
          <w:rFonts w:hAnsi="Times New Roman" w:cs="Times New Roman"/>
          <w:bCs/>
          <w:color w:val="000000"/>
          <w:sz w:val="24"/>
          <w:szCs w:val="24"/>
          <w:lang w:val="ru-RU"/>
        </w:rPr>
        <w:t xml:space="preserve">к Извещению </w:t>
      </w:r>
      <w:r w:rsidRPr="00270DE4">
        <w:rPr>
          <w:rFonts w:hAnsi="Times New Roman" w:cs="Times New Roman"/>
          <w:bCs/>
          <w:color w:val="000000"/>
          <w:sz w:val="24"/>
          <w:szCs w:val="24"/>
          <w:lang w:val="ru-RU"/>
        </w:rPr>
        <w:t xml:space="preserve">об осуществлении закупки при проведении электронного </w:t>
      </w:r>
      <w:r w:rsidR="004D14F4">
        <w:rPr>
          <w:rFonts w:hAnsi="Times New Roman" w:cs="Times New Roman"/>
          <w:bCs/>
          <w:color w:val="000000"/>
          <w:sz w:val="24"/>
          <w:szCs w:val="24"/>
          <w:lang w:val="ru-RU"/>
        </w:rPr>
        <w:t>конкурса</w:t>
      </w:r>
    </w:p>
    <w:p w:rsidR="00006D6B" w:rsidRDefault="00006D6B" w:rsidP="00006D6B">
      <w:pPr>
        <w:spacing w:before="0" w:beforeAutospacing="0" w:after="0" w:afterAutospacing="0"/>
        <w:jc w:val="center"/>
        <w:rPr>
          <w:rFonts w:hAnsi="Times New Roman" w:cs="Times New Roman"/>
          <w:bCs/>
          <w:color w:val="000000"/>
          <w:sz w:val="24"/>
          <w:szCs w:val="24"/>
          <w:lang w:val="ru-RU"/>
        </w:rPr>
      </w:pPr>
      <w:r w:rsidRPr="00006D6B">
        <w:rPr>
          <w:rFonts w:hAnsi="Times New Roman" w:cs="Times New Roman"/>
          <w:bCs/>
          <w:color w:val="000000"/>
          <w:sz w:val="24"/>
          <w:szCs w:val="24"/>
          <w:lang w:val="ru-RU"/>
        </w:rPr>
        <w:t>на оказание услуг по сервисному сопровождению, технической поддержке и развитию программного</w:t>
      </w:r>
      <w:r>
        <w:rPr>
          <w:rFonts w:hAnsi="Times New Roman" w:cs="Times New Roman"/>
          <w:bCs/>
          <w:color w:val="000000"/>
          <w:sz w:val="24"/>
          <w:szCs w:val="24"/>
          <w:lang w:val="ru-RU"/>
        </w:rPr>
        <w:t xml:space="preserve"> </w:t>
      </w:r>
      <w:r w:rsidRPr="00006D6B">
        <w:rPr>
          <w:rFonts w:hAnsi="Times New Roman" w:cs="Times New Roman"/>
          <w:bCs/>
          <w:color w:val="000000"/>
          <w:sz w:val="24"/>
          <w:szCs w:val="24"/>
          <w:lang w:val="ru-RU"/>
        </w:rPr>
        <w:t>обеспечения автоматизации финансово-хозяйственной деятельности ИПУ РАН</w:t>
      </w:r>
    </w:p>
    <w:p w:rsidR="00006D6B" w:rsidRPr="002377F7" w:rsidRDefault="00006D6B" w:rsidP="004D14F4">
      <w:pPr>
        <w:spacing w:before="0" w:beforeAutospacing="0" w:after="0" w:afterAutospacing="0"/>
        <w:jc w:val="center"/>
        <w:rPr>
          <w:rFonts w:hAnsi="Times New Roman" w:cs="Times New Roman"/>
          <w:b/>
          <w:bCs/>
          <w:color w:val="000000"/>
          <w:sz w:val="24"/>
          <w:szCs w:val="24"/>
          <w:lang w:val="ru-RU"/>
        </w:rPr>
      </w:pPr>
    </w:p>
    <w:tbl>
      <w:tblPr>
        <w:tblW w:w="10207" w:type="dxa"/>
        <w:tblInd w:w="-269" w:type="dxa"/>
        <w:tblLayout w:type="fixed"/>
        <w:tblCellMar>
          <w:top w:w="15" w:type="dxa"/>
          <w:left w:w="15" w:type="dxa"/>
          <w:bottom w:w="15" w:type="dxa"/>
          <w:right w:w="15" w:type="dxa"/>
        </w:tblCellMar>
        <w:tblLook w:val="0600" w:firstRow="0" w:lastRow="0" w:firstColumn="0" w:lastColumn="0" w:noHBand="1" w:noVBand="1"/>
      </w:tblPr>
      <w:tblGrid>
        <w:gridCol w:w="568"/>
        <w:gridCol w:w="3827"/>
        <w:gridCol w:w="5812"/>
      </w:tblGrid>
      <w:tr w:rsidR="00D75D24" w:rsidRPr="0069528D" w:rsidTr="00A961EB">
        <w:trPr>
          <w:trHeight w:val="1113"/>
        </w:trPr>
        <w:tc>
          <w:tcPr>
            <w:tcW w:w="568" w:type="dxa"/>
            <w:tcBorders>
              <w:top w:val="single" w:sz="6" w:space="0" w:color="000000"/>
              <w:left w:val="single" w:sz="6" w:space="0" w:color="000000"/>
              <w:bottom w:val="single" w:sz="6" w:space="0" w:color="000000"/>
              <w:right w:val="single" w:sz="6" w:space="0" w:color="000000"/>
            </w:tcBorders>
          </w:tcPr>
          <w:p w:rsidR="00D75D24" w:rsidRPr="00C7479C" w:rsidRDefault="00D75D24" w:rsidP="00454B98">
            <w:pPr>
              <w:pStyle w:val="af6"/>
              <w:numPr>
                <w:ilvl w:val="0"/>
                <w:numId w:val="24"/>
              </w:numPr>
              <w:tabs>
                <w:tab w:val="left" w:pos="284"/>
              </w:tabs>
              <w:autoSpaceDE w:val="0"/>
              <w:autoSpaceDN w:val="0"/>
              <w:adjustRightInd w:val="0"/>
              <w:spacing w:after="0"/>
              <w:ind w:hanging="644"/>
              <w:jc w:val="center"/>
            </w:pPr>
          </w:p>
        </w:tc>
        <w:tc>
          <w:tcPr>
            <w:tcW w:w="38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75D24" w:rsidRPr="00BD4C45" w:rsidRDefault="00D75D24" w:rsidP="00E30D0A">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BD4C45">
              <w:rPr>
                <w:rFonts w:ascii="Times New Roman" w:hAnsi="Times New Roman" w:cs="Times New Roman"/>
                <w:sz w:val="24"/>
                <w:szCs w:val="24"/>
                <w:lang w:val="ru-RU"/>
              </w:rPr>
              <w:t>Размер и порядок внесения денежных средств в качестве обеспечения заявки на участие в закупке</w:t>
            </w:r>
            <w:r w:rsidR="009E15B7">
              <w:rPr>
                <w:rFonts w:ascii="Times New Roman" w:hAnsi="Times New Roman" w:cs="Times New Roman"/>
                <w:sz w:val="24"/>
                <w:szCs w:val="24"/>
                <w:lang w:val="ru-RU"/>
              </w:rPr>
              <w:t>, условия независимой гарантии.</w:t>
            </w:r>
          </w:p>
        </w:tc>
        <w:tc>
          <w:tcPr>
            <w:tcW w:w="5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D14F4" w:rsidRDefault="004D14F4" w:rsidP="004D14F4">
            <w:pPr>
              <w:spacing w:before="0" w:beforeAutospacing="0" w:after="0" w:afterAutospacing="0"/>
              <w:jc w:val="both"/>
              <w:rPr>
                <w:rFonts w:hAnsi="Times New Roman" w:cs="Times New Roman"/>
                <w:color w:val="000000"/>
                <w:sz w:val="24"/>
                <w:szCs w:val="24"/>
                <w:lang w:val="ru-RU"/>
              </w:rPr>
            </w:pPr>
            <w:r w:rsidRPr="00D10C8C">
              <w:rPr>
                <w:rFonts w:hAnsi="Times New Roman" w:cs="Times New Roman"/>
                <w:color w:val="000000"/>
                <w:sz w:val="24"/>
                <w:szCs w:val="24"/>
                <w:lang w:val="ru-RU"/>
              </w:rPr>
              <w:t xml:space="preserve">Размер обеспечения заявки на участие в закупке </w:t>
            </w:r>
            <w:r w:rsidR="00006D6B" w:rsidRPr="00D10C8C">
              <w:rPr>
                <w:rFonts w:hAnsi="Times New Roman" w:cs="Times New Roman"/>
                <w:b/>
                <w:color w:val="000000"/>
                <w:sz w:val="24"/>
                <w:szCs w:val="24"/>
                <w:lang w:val="ru-RU"/>
              </w:rPr>
              <w:t xml:space="preserve">1 % </w:t>
            </w:r>
            <w:r w:rsidRPr="00D10C8C">
              <w:rPr>
                <w:rFonts w:hAnsi="Times New Roman" w:cs="Times New Roman"/>
                <w:b/>
                <w:color w:val="000000"/>
                <w:sz w:val="24"/>
                <w:szCs w:val="24"/>
                <w:lang w:val="ru-RU"/>
              </w:rPr>
              <w:t xml:space="preserve">от </w:t>
            </w:r>
            <w:r w:rsidR="00484E06">
              <w:rPr>
                <w:rFonts w:hAnsi="Times New Roman" w:cs="Times New Roman"/>
                <w:b/>
                <w:color w:val="000000"/>
                <w:sz w:val="24"/>
                <w:szCs w:val="24"/>
                <w:lang w:val="ru-RU"/>
              </w:rPr>
              <w:t>начальной (максимальной) цены контракта</w:t>
            </w:r>
            <w:r w:rsidRPr="00D10C8C">
              <w:rPr>
                <w:rFonts w:hAnsi="Times New Roman" w:cs="Times New Roman"/>
                <w:color w:val="000000"/>
                <w:sz w:val="24"/>
                <w:szCs w:val="24"/>
                <w:lang w:val="ru-RU"/>
              </w:rPr>
              <w:t>, что составляет</w:t>
            </w:r>
            <w:r w:rsidR="00DB6CA7" w:rsidRPr="00DB6CA7">
              <w:rPr>
                <w:rFonts w:hAnsi="Times New Roman" w:cs="Times New Roman"/>
                <w:color w:val="000000"/>
                <w:sz w:val="24"/>
                <w:szCs w:val="24"/>
                <w:lang w:val="ru-RU"/>
              </w:rPr>
              <w:t xml:space="preserve">, что составляет </w:t>
            </w:r>
            <w:r w:rsidR="00484E06">
              <w:rPr>
                <w:rFonts w:hAnsi="Times New Roman" w:cs="Times New Roman"/>
                <w:b/>
                <w:color w:val="000000"/>
                <w:sz w:val="24"/>
                <w:szCs w:val="24"/>
                <w:lang w:val="ru-RU"/>
              </w:rPr>
              <w:t>60</w:t>
            </w:r>
            <w:r w:rsidR="00DB6CA7" w:rsidRPr="00DB6CA7">
              <w:rPr>
                <w:rFonts w:hAnsi="Times New Roman" w:cs="Times New Roman"/>
                <w:b/>
                <w:color w:val="000000"/>
                <w:sz w:val="24"/>
                <w:szCs w:val="24"/>
                <w:lang w:val="ru-RU"/>
              </w:rPr>
              <w:t xml:space="preserve"> 000</w:t>
            </w:r>
            <w:r w:rsidR="00DB6CA7" w:rsidRPr="00DB6CA7">
              <w:rPr>
                <w:rFonts w:hAnsi="Times New Roman" w:cs="Times New Roman"/>
                <w:color w:val="000000"/>
                <w:sz w:val="24"/>
                <w:szCs w:val="24"/>
                <w:lang w:val="ru-RU"/>
              </w:rPr>
              <w:t xml:space="preserve"> (</w:t>
            </w:r>
            <w:r w:rsidR="00484E06">
              <w:rPr>
                <w:rFonts w:hAnsi="Times New Roman" w:cs="Times New Roman"/>
                <w:color w:val="000000"/>
                <w:sz w:val="24"/>
                <w:szCs w:val="24"/>
                <w:lang w:val="ru-RU"/>
              </w:rPr>
              <w:t>Шестьдесят тысяч</w:t>
            </w:r>
            <w:r w:rsidR="00DB6CA7" w:rsidRPr="00DB6CA7">
              <w:rPr>
                <w:rFonts w:hAnsi="Times New Roman" w:cs="Times New Roman"/>
                <w:color w:val="000000"/>
                <w:sz w:val="24"/>
                <w:szCs w:val="24"/>
                <w:lang w:val="ru-RU"/>
              </w:rPr>
              <w:t xml:space="preserve">) </w:t>
            </w:r>
            <w:r w:rsidR="00DB6CA7" w:rsidRPr="00DB6CA7">
              <w:rPr>
                <w:rFonts w:hAnsi="Times New Roman" w:cs="Times New Roman"/>
                <w:b/>
                <w:color w:val="000000"/>
                <w:sz w:val="24"/>
                <w:szCs w:val="24"/>
                <w:lang w:val="ru-RU"/>
              </w:rPr>
              <w:t>рублей 00 копеек</w:t>
            </w:r>
            <w:r w:rsidR="00D10C8C">
              <w:rPr>
                <w:rFonts w:hAnsi="Times New Roman" w:cs="Times New Roman"/>
                <w:color w:val="000000"/>
                <w:sz w:val="24"/>
                <w:szCs w:val="24"/>
                <w:lang w:val="ru-RU"/>
              </w:rPr>
              <w:t>,</w:t>
            </w:r>
            <w:r w:rsidRPr="00D10C8C">
              <w:rPr>
                <w:rFonts w:hAnsi="Times New Roman" w:cs="Times New Roman"/>
                <w:color w:val="000000"/>
                <w:sz w:val="24"/>
                <w:szCs w:val="24"/>
                <w:lang w:val="ru-RU"/>
              </w:rPr>
              <w:t xml:space="preserve"> НДС не облагается.</w:t>
            </w:r>
          </w:p>
          <w:p w:rsidR="00A618C4" w:rsidRPr="00D10C8C" w:rsidRDefault="00A618C4" w:rsidP="004D14F4">
            <w:pPr>
              <w:spacing w:before="0" w:beforeAutospacing="0" w:after="0" w:afterAutospacing="0"/>
              <w:jc w:val="both"/>
              <w:rPr>
                <w:rFonts w:hAnsi="Times New Roman" w:cs="Times New Roman"/>
                <w:color w:val="000000"/>
                <w:sz w:val="24"/>
                <w:szCs w:val="24"/>
                <w:lang w:val="ru-RU"/>
              </w:rPr>
            </w:pPr>
          </w:p>
          <w:p w:rsidR="004D14F4" w:rsidRDefault="004D14F4" w:rsidP="004D14F4">
            <w:pPr>
              <w:spacing w:before="0" w:beforeAutospacing="0" w:after="0" w:afterAutospacing="0"/>
              <w:jc w:val="both"/>
              <w:rPr>
                <w:rFonts w:hAnsi="Times New Roman" w:cs="Times New Roman"/>
                <w:color w:val="000000"/>
                <w:sz w:val="24"/>
                <w:szCs w:val="24"/>
                <w:lang w:val="ru-RU"/>
              </w:rPr>
            </w:pPr>
            <w:r w:rsidRPr="00D10C8C">
              <w:rPr>
                <w:rFonts w:hAnsi="Times New Roman" w:cs="Times New Roman"/>
                <w:color w:val="000000"/>
                <w:sz w:val="24"/>
                <w:szCs w:val="24"/>
                <w:lang w:val="ru-RU"/>
              </w:rPr>
              <w:t>Государственные, муниципальные</w:t>
            </w:r>
            <w:r w:rsidRPr="00D57311">
              <w:rPr>
                <w:rFonts w:hAnsi="Times New Roman" w:cs="Times New Roman"/>
                <w:color w:val="000000"/>
                <w:sz w:val="24"/>
                <w:szCs w:val="24"/>
                <w:lang w:val="ru-RU"/>
              </w:rPr>
              <w:t xml:space="preserve"> учреждения не предоставляют обеспечение подаваемых ими заявок на участие в закупках.</w:t>
            </w:r>
          </w:p>
          <w:p w:rsidR="004D14F4" w:rsidRPr="00D57311" w:rsidRDefault="004D14F4" w:rsidP="004D14F4">
            <w:pPr>
              <w:spacing w:before="0" w:beforeAutospacing="0" w:after="0" w:afterAutospacing="0"/>
              <w:jc w:val="both"/>
              <w:rPr>
                <w:rFonts w:hAnsi="Times New Roman" w:cs="Times New Roman"/>
                <w:color w:val="000000"/>
                <w:sz w:val="24"/>
                <w:szCs w:val="24"/>
                <w:lang w:val="ru-RU"/>
              </w:rPr>
            </w:pP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Порядок внесения денежных средств:</w:t>
            </w: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В случае предоставления обеспечения заявки на участие</w:t>
            </w:r>
            <w:r>
              <w:rPr>
                <w:rFonts w:hAnsi="Times New Roman" w:cs="Times New Roman"/>
                <w:color w:val="000000"/>
                <w:sz w:val="24"/>
                <w:szCs w:val="24"/>
                <w:lang w:val="ru-RU"/>
              </w:rPr>
              <w:t xml:space="preserve"> </w:t>
            </w:r>
            <w:r w:rsidRPr="00A618C4">
              <w:rPr>
                <w:rFonts w:hAnsi="Times New Roman" w:cs="Times New Roman"/>
                <w:color w:val="000000"/>
                <w:sz w:val="24"/>
                <w:szCs w:val="24"/>
                <w:lang w:val="ru-RU"/>
              </w:rPr>
              <w:t>в закупке в виде денежных средств:</w:t>
            </w: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а) 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w:t>
            </w: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б) оператор электронной площадки не позднее десяти минут с момента получения заявки на участие в закупке, поданной до окончания срока подачи заявок на участие в закупке, направляет в банк, в котором открыт специальный счет, информацию о реквизитах такого счета и размере денежных средств, необходимом для обеспечения заявки на участие</w:t>
            </w:r>
            <w:r>
              <w:rPr>
                <w:rFonts w:hAnsi="Times New Roman" w:cs="Times New Roman"/>
                <w:color w:val="000000"/>
                <w:sz w:val="24"/>
                <w:szCs w:val="24"/>
                <w:lang w:val="ru-RU"/>
              </w:rPr>
              <w:t xml:space="preserve"> </w:t>
            </w:r>
            <w:r w:rsidRPr="00A618C4">
              <w:rPr>
                <w:rFonts w:hAnsi="Times New Roman" w:cs="Times New Roman"/>
                <w:color w:val="000000"/>
                <w:sz w:val="24"/>
                <w:szCs w:val="24"/>
                <w:lang w:val="ru-RU"/>
              </w:rPr>
              <w:t>в закупке;</w:t>
            </w: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в) банк не позднее сорока минут с момента получения заявки на участие в закупке, поданной до окончания срока подачи заявок на участие в закупке, осуществляет блокирование денежных средств на специальном счете в размере обеспечения заявки на участие в закупке и направляет информацию об осуществленном блокировании оператору электронной площадки. В случае отсутствия на специальном счете незаблокированных денежных средств в этом размере банк такое блокирование не осуществляет и в указанный срок направляет оператору электронной площадки информацию об отсутствии на специальном счете денежных средств в размере, необходимом для обеспечения заявки;</w:t>
            </w: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 xml:space="preserve">г) в случае получения от банка информации об отсутствии на специальном счете денежных средств в </w:t>
            </w:r>
            <w:r w:rsidRPr="00A618C4">
              <w:rPr>
                <w:rFonts w:hAnsi="Times New Roman" w:cs="Times New Roman"/>
                <w:color w:val="000000"/>
                <w:sz w:val="24"/>
                <w:szCs w:val="24"/>
                <w:lang w:val="ru-RU"/>
              </w:rPr>
              <w:lastRenderedPageBreak/>
              <w:t>размере, необходимом для обеспечения заявки на участие в закупке, оператор электронной площадки осуществляет</w:t>
            </w:r>
            <w:r>
              <w:rPr>
                <w:rFonts w:hAnsi="Times New Roman" w:cs="Times New Roman"/>
                <w:color w:val="000000"/>
                <w:sz w:val="24"/>
                <w:szCs w:val="24"/>
                <w:lang w:val="ru-RU"/>
              </w:rPr>
              <w:t xml:space="preserve"> </w:t>
            </w:r>
            <w:r w:rsidRPr="00A618C4">
              <w:rPr>
                <w:rFonts w:hAnsi="Times New Roman" w:cs="Times New Roman"/>
                <w:color w:val="000000"/>
                <w:sz w:val="24"/>
                <w:szCs w:val="24"/>
                <w:lang w:val="ru-RU"/>
              </w:rPr>
              <w:t>в соответствии с подпунктом «е» пункта 5 части 6 статьи</w:t>
            </w:r>
            <w:r>
              <w:rPr>
                <w:rFonts w:hAnsi="Times New Roman" w:cs="Times New Roman"/>
                <w:color w:val="000000"/>
                <w:sz w:val="24"/>
                <w:szCs w:val="24"/>
                <w:lang w:val="ru-RU"/>
              </w:rPr>
              <w:t xml:space="preserve"> </w:t>
            </w:r>
            <w:r w:rsidRPr="00A618C4">
              <w:rPr>
                <w:rFonts w:hAnsi="Times New Roman" w:cs="Times New Roman"/>
                <w:color w:val="000000"/>
                <w:sz w:val="24"/>
                <w:szCs w:val="24"/>
                <w:lang w:val="ru-RU"/>
              </w:rPr>
              <w:t>43 Федерального закона от 05.04.2013 № 44-ФЗ</w:t>
            </w:r>
            <w:r>
              <w:rPr>
                <w:rFonts w:hAnsi="Times New Roman" w:cs="Times New Roman"/>
                <w:color w:val="000000"/>
                <w:sz w:val="24"/>
                <w:szCs w:val="24"/>
                <w:lang w:val="ru-RU"/>
              </w:rPr>
              <w:t xml:space="preserve"> </w:t>
            </w:r>
            <w:r w:rsidRPr="00A618C4">
              <w:rPr>
                <w:rFonts w:hAnsi="Times New Roman" w:cs="Times New Roman"/>
                <w:color w:val="000000"/>
                <w:sz w:val="24"/>
                <w:szCs w:val="24"/>
                <w:lang w:val="ru-RU"/>
              </w:rPr>
              <w:t>«О контрактной системе в сфере закупок товаров, работ, услуг для обеспечения государственных и муниципальных нужд» (далее – Федеральный закон № 44-ФЗ) возврат заявки подавшему ее участнику закупки.</w:t>
            </w: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Денежные средства, предназначенные для обеспечения заявок, вносят на банковский счет, открытый в банке, включенном в перечень, утвержденным распоряжением Правительства Российской Федерации от</w:t>
            </w:r>
            <w:r>
              <w:rPr>
                <w:rFonts w:hAnsi="Times New Roman" w:cs="Times New Roman"/>
                <w:color w:val="000000"/>
                <w:sz w:val="24"/>
                <w:szCs w:val="24"/>
                <w:lang w:val="ru-RU"/>
              </w:rPr>
              <w:t xml:space="preserve"> 13.07.2018 </w:t>
            </w:r>
            <w:r w:rsidRPr="00A618C4">
              <w:rPr>
                <w:rFonts w:hAnsi="Times New Roman" w:cs="Times New Roman"/>
                <w:color w:val="000000"/>
                <w:sz w:val="24"/>
                <w:szCs w:val="24"/>
                <w:lang w:val="ru-RU"/>
              </w:rPr>
              <w:t>№ 1451-р.</w:t>
            </w: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Требования к банкам, установлено постановлением Правительства РФ от 20.12.2021 № 2369 «О требованиях</w:t>
            </w:r>
            <w:r>
              <w:rPr>
                <w:rFonts w:hAnsi="Times New Roman" w:cs="Times New Roman"/>
                <w:color w:val="000000"/>
                <w:sz w:val="24"/>
                <w:szCs w:val="24"/>
                <w:lang w:val="ru-RU"/>
              </w:rPr>
              <w:t xml:space="preserve"> </w:t>
            </w:r>
            <w:r w:rsidRPr="00A618C4">
              <w:rPr>
                <w:rFonts w:hAnsi="Times New Roman" w:cs="Times New Roman"/>
                <w:color w:val="000000"/>
                <w:sz w:val="24"/>
                <w:szCs w:val="24"/>
                <w:lang w:val="ru-RU"/>
              </w:rPr>
              <w:t>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w:t>
            </w:r>
            <w:r>
              <w:rPr>
                <w:rFonts w:hAnsi="Times New Roman" w:cs="Times New Roman"/>
                <w:color w:val="000000"/>
                <w:sz w:val="24"/>
                <w:szCs w:val="24"/>
                <w:lang w:val="ru-RU"/>
              </w:rPr>
              <w:t xml:space="preserve"> </w:t>
            </w:r>
            <w:r w:rsidRPr="00A618C4">
              <w:rPr>
                <w:rFonts w:hAnsi="Times New Roman" w:cs="Times New Roman"/>
                <w:color w:val="000000"/>
                <w:sz w:val="24"/>
                <w:szCs w:val="24"/>
                <w:lang w:val="ru-RU"/>
              </w:rPr>
              <w:t>и признании утратившими силу некоторых актов</w:t>
            </w:r>
            <w:r>
              <w:rPr>
                <w:rFonts w:hAnsi="Times New Roman" w:cs="Times New Roman"/>
                <w:color w:val="000000"/>
                <w:sz w:val="24"/>
                <w:szCs w:val="24"/>
                <w:lang w:val="ru-RU"/>
              </w:rPr>
              <w:t xml:space="preserve"> </w:t>
            </w:r>
            <w:r w:rsidRPr="00A618C4">
              <w:rPr>
                <w:rFonts w:hAnsi="Times New Roman" w:cs="Times New Roman"/>
                <w:color w:val="000000"/>
                <w:sz w:val="24"/>
                <w:szCs w:val="24"/>
                <w:lang w:val="ru-RU"/>
              </w:rPr>
              <w:t>и отдельных положений некоторых актов Правительства Российской Федерации».</w:t>
            </w: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Требования к договору специального счета, к порядку использования имеющегося у участника закупки банковского счета в качестве специального счета установлено постановлением Правительства Российской Федерации от 30.05.2018 № 626 «О требованиях к договору специального счета и порядку использования имеющегося</w:t>
            </w:r>
            <w:r>
              <w:rPr>
                <w:rFonts w:hAnsi="Times New Roman" w:cs="Times New Roman"/>
                <w:color w:val="000000"/>
                <w:sz w:val="24"/>
                <w:szCs w:val="24"/>
                <w:lang w:val="ru-RU"/>
              </w:rPr>
              <w:t xml:space="preserve"> </w:t>
            </w:r>
            <w:r w:rsidRPr="00A618C4">
              <w:rPr>
                <w:rFonts w:hAnsi="Times New Roman" w:cs="Times New Roman"/>
                <w:color w:val="000000"/>
                <w:sz w:val="24"/>
                <w:szCs w:val="24"/>
                <w:lang w:val="ru-RU"/>
              </w:rPr>
              <w:t>у участника закупки банковского счета в качестве специального счета, требованиях к условиям соглашения</w:t>
            </w:r>
            <w:r>
              <w:rPr>
                <w:rFonts w:hAnsi="Times New Roman" w:cs="Times New Roman"/>
                <w:color w:val="000000"/>
                <w:sz w:val="24"/>
                <w:szCs w:val="24"/>
                <w:lang w:val="ru-RU"/>
              </w:rPr>
              <w:t xml:space="preserve"> </w:t>
            </w:r>
            <w:r w:rsidRPr="00A618C4">
              <w:rPr>
                <w:rFonts w:hAnsi="Times New Roman" w:cs="Times New Roman"/>
                <w:color w:val="000000"/>
                <w:sz w:val="24"/>
                <w:szCs w:val="24"/>
                <w:lang w:val="ru-RU"/>
              </w:rPr>
              <w:t>о взаимодействии оператора электронной площадки</w:t>
            </w:r>
            <w:r>
              <w:rPr>
                <w:rFonts w:hAnsi="Times New Roman" w:cs="Times New Roman"/>
                <w:color w:val="000000"/>
                <w:sz w:val="24"/>
                <w:szCs w:val="24"/>
                <w:lang w:val="ru-RU"/>
              </w:rPr>
              <w:t xml:space="preserve"> </w:t>
            </w:r>
            <w:r w:rsidRPr="00A618C4">
              <w:rPr>
                <w:rFonts w:hAnsi="Times New Roman" w:cs="Times New Roman"/>
                <w:color w:val="000000"/>
                <w:sz w:val="24"/>
                <w:szCs w:val="24"/>
                <w:lang w:val="ru-RU"/>
              </w:rPr>
              <w:t>с банком».</w:t>
            </w: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Условия независимой гарантии:</w:t>
            </w: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В случае предоставления обеспечения заявки на участие</w:t>
            </w:r>
            <w:r>
              <w:rPr>
                <w:rFonts w:hAnsi="Times New Roman" w:cs="Times New Roman"/>
                <w:color w:val="000000"/>
                <w:sz w:val="24"/>
                <w:szCs w:val="24"/>
                <w:lang w:val="ru-RU"/>
              </w:rPr>
              <w:t xml:space="preserve"> </w:t>
            </w:r>
            <w:r w:rsidRPr="00A618C4">
              <w:rPr>
                <w:rFonts w:hAnsi="Times New Roman" w:cs="Times New Roman"/>
                <w:color w:val="000000"/>
                <w:sz w:val="24"/>
                <w:szCs w:val="24"/>
                <w:lang w:val="ru-RU"/>
              </w:rPr>
              <w:t>в закупке в виде независимой гарантии оператор электронной площадки посредством взаимодействия</w:t>
            </w:r>
            <w:r>
              <w:rPr>
                <w:rFonts w:hAnsi="Times New Roman" w:cs="Times New Roman"/>
                <w:color w:val="000000"/>
                <w:sz w:val="24"/>
                <w:szCs w:val="24"/>
                <w:lang w:val="ru-RU"/>
              </w:rPr>
              <w:t xml:space="preserve"> </w:t>
            </w:r>
            <w:r w:rsidRPr="00A618C4">
              <w:rPr>
                <w:rFonts w:hAnsi="Times New Roman" w:cs="Times New Roman"/>
                <w:color w:val="000000"/>
                <w:sz w:val="24"/>
                <w:szCs w:val="24"/>
                <w:lang w:val="ru-RU"/>
              </w:rPr>
              <w:t>с реестром независимых гарантий, размещенным в единой информационной системе, не позднее одного часа с момента получения заявки на участие в закупке проверяет наличие номера реестровой записи в таком реестре, сумму независимой гарантии, а также соответствие идентификационного кода закупки, указанного</w:t>
            </w:r>
            <w:r>
              <w:rPr>
                <w:rFonts w:hAnsi="Times New Roman" w:cs="Times New Roman"/>
                <w:color w:val="000000"/>
                <w:sz w:val="24"/>
                <w:szCs w:val="24"/>
                <w:lang w:val="ru-RU"/>
              </w:rPr>
              <w:t xml:space="preserve"> </w:t>
            </w:r>
            <w:r w:rsidRPr="00A618C4">
              <w:rPr>
                <w:rFonts w:hAnsi="Times New Roman" w:cs="Times New Roman"/>
                <w:color w:val="000000"/>
                <w:sz w:val="24"/>
                <w:szCs w:val="24"/>
                <w:lang w:val="ru-RU"/>
              </w:rPr>
              <w:t xml:space="preserve">в независимой гарантии, идентификационному коду закупки, указанному в Извещении. Оператор электронной площадки возвращает заявку подавшему ее участнику закупки в </w:t>
            </w:r>
            <w:r w:rsidRPr="00A618C4">
              <w:rPr>
                <w:rFonts w:hAnsi="Times New Roman" w:cs="Times New Roman"/>
                <w:color w:val="000000"/>
                <w:sz w:val="24"/>
                <w:szCs w:val="24"/>
                <w:lang w:val="ru-RU"/>
              </w:rPr>
              <w:lastRenderedPageBreak/>
              <w:t>соответствии с подпунктом «ж» пункта 5 части</w:t>
            </w:r>
            <w:r>
              <w:rPr>
                <w:rFonts w:hAnsi="Times New Roman" w:cs="Times New Roman"/>
                <w:color w:val="000000"/>
                <w:sz w:val="24"/>
                <w:szCs w:val="24"/>
                <w:lang w:val="ru-RU"/>
              </w:rPr>
              <w:t xml:space="preserve"> </w:t>
            </w:r>
            <w:r w:rsidRPr="00A618C4">
              <w:rPr>
                <w:rFonts w:hAnsi="Times New Roman" w:cs="Times New Roman"/>
                <w:color w:val="000000"/>
                <w:sz w:val="24"/>
                <w:szCs w:val="24"/>
                <w:lang w:val="ru-RU"/>
              </w:rPr>
              <w:t>6 статьи 43 Федерального закона № 44-ФЗ.</w:t>
            </w: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При выборе участником закупки в качестве способа обеспечения заявок предоставление независимой гарантии, следует учитывать, что Заказчик принимает независимые гарантии, выданные:</w:t>
            </w: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1) банками, соответствующими требованиям, установленным Правительством Российской Федерации</w:t>
            </w:r>
            <w:r>
              <w:rPr>
                <w:rFonts w:hAnsi="Times New Roman" w:cs="Times New Roman"/>
                <w:color w:val="000000"/>
                <w:sz w:val="24"/>
                <w:szCs w:val="24"/>
                <w:lang w:val="ru-RU"/>
              </w:rPr>
              <w:t xml:space="preserve">, </w:t>
            </w:r>
            <w:r w:rsidRPr="00A618C4">
              <w:rPr>
                <w:rFonts w:hAnsi="Times New Roman" w:cs="Times New Roman"/>
                <w:color w:val="000000"/>
                <w:sz w:val="24"/>
                <w:szCs w:val="24"/>
                <w:lang w:val="ru-RU"/>
              </w:rPr>
              <w:t>и включенными в перечень, предусмотренный частью 1.2 статьи 45 Федерального закона № 44-ФЗ;</w:t>
            </w: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2) государственной корпорацией развития «ВЭБ.РФ»;</w:t>
            </w: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3)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 209-ФЗ «О развитии малого и среднего предпринимательства в Российской Федерации, соответствующими требованиям, установленным Правительством Российской Федерации, и включенными в перечень, предусмотренный частью 1.7 статьи 45 Федерального закона № 44-ФЗ (при осуществлении закупок в соответствии с пунктом 1 части 1 статьи 30 Федерального закона № 44-ФЗ;</w:t>
            </w: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4) Евразийским банком развития (если участник закупки является юридическим лицом, зарегистрированным</w:t>
            </w:r>
            <w:r>
              <w:rPr>
                <w:rFonts w:hAnsi="Times New Roman" w:cs="Times New Roman"/>
                <w:color w:val="000000"/>
                <w:sz w:val="24"/>
                <w:szCs w:val="24"/>
                <w:lang w:val="ru-RU"/>
              </w:rPr>
              <w:t xml:space="preserve"> </w:t>
            </w:r>
            <w:r w:rsidRPr="00A618C4">
              <w:rPr>
                <w:rFonts w:hAnsi="Times New Roman" w:cs="Times New Roman"/>
                <w:color w:val="000000"/>
                <w:sz w:val="24"/>
                <w:szCs w:val="24"/>
                <w:lang w:val="ru-RU"/>
              </w:rPr>
              <w:t>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Независимая гарантия, выданная участнику закупки банком для целей обеспечения заявки, должна соответствовать условиям, определенных гражданским законодательством, статьями 44 и 45 Федерального закона № 44-ФЗ</w:t>
            </w:r>
            <w:r>
              <w:rPr>
                <w:rFonts w:hAnsi="Times New Roman" w:cs="Times New Roman"/>
                <w:color w:val="000000"/>
                <w:sz w:val="24"/>
                <w:szCs w:val="24"/>
                <w:lang w:val="ru-RU"/>
              </w:rPr>
              <w:t xml:space="preserve"> </w:t>
            </w:r>
            <w:r w:rsidRPr="00A618C4">
              <w:rPr>
                <w:rFonts w:hAnsi="Times New Roman" w:cs="Times New Roman"/>
                <w:color w:val="000000"/>
                <w:sz w:val="24"/>
                <w:szCs w:val="24"/>
                <w:lang w:val="ru-RU"/>
              </w:rPr>
              <w:t>и постановлению Правительства Российской Федерации</w:t>
            </w:r>
            <w:r>
              <w:rPr>
                <w:rFonts w:hAnsi="Times New Roman" w:cs="Times New Roman"/>
                <w:color w:val="000000"/>
                <w:sz w:val="24"/>
                <w:szCs w:val="24"/>
                <w:lang w:val="ru-RU"/>
              </w:rPr>
              <w:t xml:space="preserve"> </w:t>
            </w:r>
            <w:r w:rsidRPr="00A618C4">
              <w:rPr>
                <w:rFonts w:hAnsi="Times New Roman" w:cs="Times New Roman"/>
                <w:color w:val="000000"/>
                <w:sz w:val="24"/>
                <w:szCs w:val="24"/>
                <w:lang w:val="ru-RU"/>
              </w:rPr>
              <w:t xml:space="preserve">от 8 ноября 2013 г. № 1005 </w:t>
            </w:r>
            <w:r>
              <w:rPr>
                <w:rFonts w:hAnsi="Times New Roman" w:cs="Times New Roman"/>
                <w:color w:val="000000"/>
                <w:sz w:val="24"/>
                <w:szCs w:val="24"/>
                <w:lang w:val="ru-RU"/>
              </w:rPr>
              <w:t xml:space="preserve">                </w:t>
            </w:r>
            <w:r w:rsidRPr="00A618C4">
              <w:rPr>
                <w:rFonts w:hAnsi="Times New Roman" w:cs="Times New Roman"/>
                <w:color w:val="000000"/>
                <w:sz w:val="24"/>
                <w:szCs w:val="24"/>
                <w:lang w:val="ru-RU"/>
              </w:rPr>
              <w:t>«О независимых гарантиях, используемых для целей Федерального закона</w:t>
            </w:r>
            <w:r>
              <w:rPr>
                <w:rFonts w:hAnsi="Times New Roman" w:cs="Times New Roman"/>
                <w:color w:val="000000"/>
                <w:sz w:val="24"/>
                <w:szCs w:val="24"/>
                <w:lang w:val="ru-RU"/>
              </w:rPr>
              <w:t xml:space="preserve"> </w:t>
            </w:r>
            <w:r w:rsidRPr="00A618C4">
              <w:rPr>
                <w:rFonts w:hAnsi="Times New Roman" w:cs="Times New Roman"/>
                <w:color w:val="000000"/>
                <w:sz w:val="24"/>
                <w:szCs w:val="24"/>
                <w:lang w:val="ru-RU"/>
              </w:rPr>
              <w:t>«О контрактной системе в сфере закупок товаров, работ, услуг для обеспечения государственных и муниципальных нужд».</w:t>
            </w: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В соответствии с частью 8 статьи 45 Федерального закона</w:t>
            </w:r>
            <w:r>
              <w:rPr>
                <w:rFonts w:hAnsi="Times New Roman" w:cs="Times New Roman"/>
                <w:color w:val="000000"/>
                <w:sz w:val="24"/>
                <w:szCs w:val="24"/>
                <w:lang w:val="ru-RU"/>
              </w:rPr>
              <w:t xml:space="preserve"> </w:t>
            </w:r>
            <w:r w:rsidRPr="00A618C4">
              <w:rPr>
                <w:rFonts w:hAnsi="Times New Roman" w:cs="Times New Roman"/>
                <w:color w:val="000000"/>
                <w:sz w:val="24"/>
                <w:szCs w:val="24"/>
                <w:lang w:val="ru-RU"/>
              </w:rPr>
              <w:t>№ 44-ФЗ независимая гарантия, информация о ней</w:t>
            </w:r>
            <w:r>
              <w:rPr>
                <w:rFonts w:hAnsi="Times New Roman" w:cs="Times New Roman"/>
                <w:color w:val="000000"/>
                <w:sz w:val="24"/>
                <w:szCs w:val="24"/>
                <w:lang w:val="ru-RU"/>
              </w:rPr>
              <w:t xml:space="preserve"> </w:t>
            </w:r>
            <w:r w:rsidRPr="00A618C4">
              <w:rPr>
                <w:rFonts w:hAnsi="Times New Roman" w:cs="Times New Roman"/>
                <w:color w:val="000000"/>
                <w:sz w:val="24"/>
                <w:szCs w:val="24"/>
                <w:lang w:val="ru-RU"/>
              </w:rPr>
              <w:t>и документы, предусмотренные частью 9 статьи 45 Федерального закона № 44-ФЗ, должны быть включены</w:t>
            </w:r>
            <w:r>
              <w:rPr>
                <w:rFonts w:hAnsi="Times New Roman" w:cs="Times New Roman"/>
                <w:color w:val="000000"/>
                <w:sz w:val="24"/>
                <w:szCs w:val="24"/>
                <w:lang w:val="ru-RU"/>
              </w:rPr>
              <w:t xml:space="preserve"> </w:t>
            </w:r>
            <w:r w:rsidRPr="00A618C4">
              <w:rPr>
                <w:rFonts w:hAnsi="Times New Roman" w:cs="Times New Roman"/>
                <w:color w:val="000000"/>
                <w:sz w:val="24"/>
                <w:szCs w:val="24"/>
                <w:lang w:val="ru-RU"/>
              </w:rPr>
              <w:t>в реестр независимых гарантий, размещенный в единой информационной системе, за исключением независимых гарантий, указанных в части 8.1 статьи 45 Федерального закона № 44-ФЗ.</w:t>
            </w: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В соответствии с частью 2 статьи 45 Федерального закона</w:t>
            </w:r>
            <w:r>
              <w:rPr>
                <w:rFonts w:hAnsi="Times New Roman" w:cs="Times New Roman"/>
                <w:color w:val="000000"/>
                <w:sz w:val="24"/>
                <w:szCs w:val="24"/>
                <w:lang w:val="ru-RU"/>
              </w:rPr>
              <w:t xml:space="preserve"> </w:t>
            </w:r>
            <w:r w:rsidRPr="00A618C4">
              <w:rPr>
                <w:rFonts w:hAnsi="Times New Roman" w:cs="Times New Roman"/>
                <w:color w:val="000000"/>
                <w:sz w:val="24"/>
                <w:szCs w:val="24"/>
                <w:lang w:val="ru-RU"/>
              </w:rPr>
              <w:t>№ 44-ФЗ независимая гарантия должна быть безотзывной</w:t>
            </w:r>
            <w:r>
              <w:rPr>
                <w:rFonts w:hAnsi="Times New Roman" w:cs="Times New Roman"/>
                <w:color w:val="000000"/>
                <w:sz w:val="24"/>
                <w:szCs w:val="24"/>
                <w:lang w:val="ru-RU"/>
              </w:rPr>
              <w:t xml:space="preserve"> </w:t>
            </w:r>
            <w:r w:rsidRPr="00A618C4">
              <w:rPr>
                <w:rFonts w:hAnsi="Times New Roman" w:cs="Times New Roman"/>
                <w:color w:val="000000"/>
                <w:sz w:val="24"/>
                <w:szCs w:val="24"/>
                <w:lang w:val="ru-RU"/>
              </w:rPr>
              <w:t>и должна содержать:</w:t>
            </w: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 xml:space="preserve">1) сумму независимой гарантии, подлежащую уплате гарантом заказчику в установленных статьей </w:t>
            </w: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44 Федерального закона № 44-ФЗ случаях для предъявления требования об уплате денежной суммы по независимой гарантии, предоставленной для обеспечения заявки</w:t>
            </w:r>
            <w:r>
              <w:rPr>
                <w:rFonts w:hAnsi="Times New Roman" w:cs="Times New Roman"/>
                <w:color w:val="000000"/>
                <w:sz w:val="24"/>
                <w:szCs w:val="24"/>
                <w:lang w:val="ru-RU"/>
              </w:rPr>
              <w:t xml:space="preserve"> </w:t>
            </w:r>
            <w:r w:rsidRPr="00A618C4">
              <w:rPr>
                <w:rFonts w:hAnsi="Times New Roman" w:cs="Times New Roman"/>
                <w:color w:val="000000"/>
                <w:sz w:val="24"/>
                <w:szCs w:val="24"/>
                <w:lang w:val="ru-RU"/>
              </w:rPr>
              <w:t>на участие в закупке, или сумму независимой гарантии, подлежащую уплате гарантом заказчику в случае ненадлежащего исполнения обязательств принципалом</w:t>
            </w:r>
            <w:r>
              <w:rPr>
                <w:rFonts w:hAnsi="Times New Roman" w:cs="Times New Roman"/>
                <w:color w:val="000000"/>
                <w:sz w:val="24"/>
                <w:szCs w:val="24"/>
                <w:lang w:val="ru-RU"/>
              </w:rPr>
              <w:t xml:space="preserve"> </w:t>
            </w:r>
            <w:r w:rsidRPr="00A618C4">
              <w:rPr>
                <w:rFonts w:hAnsi="Times New Roman" w:cs="Times New Roman"/>
                <w:color w:val="000000"/>
                <w:sz w:val="24"/>
                <w:szCs w:val="24"/>
                <w:lang w:val="ru-RU"/>
              </w:rPr>
              <w:t>в соответствии со статьей 96 Федерального закона № 44-ФЗ, а также идентификационный код закупки, при осуществлении которой предоставляется такая независимая гарантия;</w:t>
            </w: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2) обязательства принципала, надлежащее исполнение которых обеспечивается независимой гарантией;</w:t>
            </w: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w:t>
            </w:r>
            <w:r>
              <w:rPr>
                <w:rFonts w:hAnsi="Times New Roman" w:cs="Times New Roman"/>
                <w:color w:val="000000"/>
                <w:sz w:val="24"/>
                <w:szCs w:val="24"/>
                <w:lang w:val="ru-RU"/>
              </w:rPr>
              <w:t xml:space="preserve"> </w:t>
            </w:r>
            <w:r w:rsidRPr="00A618C4">
              <w:rPr>
                <w:rFonts w:hAnsi="Times New Roman" w:cs="Times New Roman"/>
                <w:color w:val="000000"/>
                <w:sz w:val="24"/>
                <w:szCs w:val="24"/>
                <w:lang w:val="ru-RU"/>
              </w:rPr>
              <w:t>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5) срок действия независимой гарантии с учетом требований статей 44 и 96 Федерального закона № 44-ФЗ;</w:t>
            </w: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6) отлагательное условие, предусматривающее заключение договора предоставления независимой гарантии</w:t>
            </w:r>
            <w:r>
              <w:rPr>
                <w:rFonts w:hAnsi="Times New Roman" w:cs="Times New Roman"/>
                <w:color w:val="000000"/>
                <w:sz w:val="24"/>
                <w:szCs w:val="24"/>
                <w:lang w:val="ru-RU"/>
              </w:rPr>
              <w:t xml:space="preserve"> </w:t>
            </w:r>
            <w:r w:rsidRPr="00A618C4">
              <w:rPr>
                <w:rFonts w:hAnsi="Times New Roman" w:cs="Times New Roman"/>
                <w:color w:val="000000"/>
                <w:sz w:val="24"/>
                <w:szCs w:val="24"/>
                <w:lang w:val="ru-RU"/>
              </w:rPr>
              <w:t>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 xml:space="preserve">7) установленный Правительством Российской Федерации перечень документов, предоставляемых заказчиком гаранту одновременно с требованием </w:t>
            </w:r>
          </w:p>
          <w:p w:rsid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 xml:space="preserve">об осуществлении уплаты денежной суммы по независимой гарантии; </w:t>
            </w: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Независимая гарантия должна соответствовать дополнительным требованиям к независимой гарантии, используемой для целей Федерального закона, утвержденным Правительством Российской Федерации (постановление Правительства Российской Федерации</w:t>
            </w:r>
            <w:r>
              <w:rPr>
                <w:rFonts w:hAnsi="Times New Roman" w:cs="Times New Roman"/>
                <w:color w:val="000000"/>
                <w:sz w:val="24"/>
                <w:szCs w:val="24"/>
                <w:lang w:val="ru-RU"/>
              </w:rPr>
              <w:t xml:space="preserve"> </w:t>
            </w:r>
            <w:r w:rsidRPr="00A618C4">
              <w:rPr>
                <w:rFonts w:hAnsi="Times New Roman" w:cs="Times New Roman"/>
                <w:color w:val="000000"/>
                <w:sz w:val="24"/>
                <w:szCs w:val="24"/>
                <w:lang w:val="ru-RU"/>
              </w:rPr>
              <w:t xml:space="preserve">от 08.11.2013 № 1005 «О банковских гарантиях, используемых для целей Федерального закона </w:t>
            </w: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«О контрактной системе в сфере закупок товаров, работ, услуг для обеспечения государственных и муниципальных нужд»).</w:t>
            </w: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p>
          <w:p w:rsidR="00A618C4" w:rsidRPr="00A618C4" w:rsidRDefault="00A618C4" w:rsidP="00A618C4">
            <w:pPr>
              <w:spacing w:before="0" w:beforeAutospacing="0" w:after="0" w:afterAutospacing="0"/>
              <w:jc w:val="both"/>
              <w:rPr>
                <w:rFonts w:hAnsi="Times New Roman" w:cs="Times New Roman"/>
                <w:b/>
                <w:color w:val="000000"/>
                <w:sz w:val="24"/>
                <w:szCs w:val="24"/>
                <w:lang w:val="ru-RU"/>
              </w:rPr>
            </w:pPr>
            <w:r w:rsidRPr="00A618C4">
              <w:rPr>
                <w:rFonts w:hAnsi="Times New Roman" w:cs="Times New Roman"/>
                <w:b/>
                <w:color w:val="000000"/>
                <w:sz w:val="24"/>
                <w:szCs w:val="24"/>
                <w:lang w:val="ru-RU"/>
              </w:rPr>
              <w:t>Участники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(далее - участники закупки ЕАЭС), вправе предоставить обеспечение заявок в виде денежных средств с учетом следующих особенностей:</w:t>
            </w: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а) денежные средства вносятся участниками закупки ЕАЭС на счет, указанный заказчиком в извещении</w:t>
            </w:r>
            <w:r>
              <w:rPr>
                <w:rFonts w:hAnsi="Times New Roman" w:cs="Times New Roman"/>
                <w:color w:val="000000"/>
                <w:sz w:val="24"/>
                <w:szCs w:val="24"/>
                <w:lang w:val="ru-RU"/>
              </w:rPr>
              <w:t xml:space="preserve"> </w:t>
            </w:r>
            <w:r w:rsidRPr="00A618C4">
              <w:rPr>
                <w:rFonts w:hAnsi="Times New Roman" w:cs="Times New Roman"/>
                <w:color w:val="000000"/>
                <w:sz w:val="24"/>
                <w:szCs w:val="24"/>
                <w:lang w:val="ru-RU"/>
              </w:rPr>
              <w:t>об осуществлении закупки, на котором в соответствии</w:t>
            </w:r>
            <w:r>
              <w:rPr>
                <w:rFonts w:hAnsi="Times New Roman" w:cs="Times New Roman"/>
                <w:color w:val="000000"/>
                <w:sz w:val="24"/>
                <w:szCs w:val="24"/>
                <w:lang w:val="ru-RU"/>
              </w:rPr>
              <w:t xml:space="preserve"> </w:t>
            </w:r>
            <w:r w:rsidRPr="00A618C4">
              <w:rPr>
                <w:rFonts w:hAnsi="Times New Roman" w:cs="Times New Roman"/>
                <w:color w:val="000000"/>
                <w:sz w:val="24"/>
                <w:szCs w:val="24"/>
                <w:lang w:val="ru-RU"/>
              </w:rPr>
              <w:t>с законодательством Российской Федерации учитываются операции со средствами, поступающими заказчику;</w:t>
            </w: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б)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в) участник закупки ЕАЭС признается непредоставившим обеспечение заявки на участие в закупке в случае непоступления денежных средств, информация и документы</w:t>
            </w:r>
            <w:r>
              <w:rPr>
                <w:rFonts w:hAnsi="Times New Roman" w:cs="Times New Roman"/>
                <w:color w:val="000000"/>
                <w:sz w:val="24"/>
                <w:szCs w:val="24"/>
                <w:lang w:val="ru-RU"/>
              </w:rPr>
              <w:t xml:space="preserve"> </w:t>
            </w:r>
            <w:r w:rsidRPr="00A618C4">
              <w:rPr>
                <w:rFonts w:hAnsi="Times New Roman" w:cs="Times New Roman"/>
                <w:color w:val="000000"/>
                <w:sz w:val="24"/>
                <w:szCs w:val="24"/>
                <w:lang w:val="ru-RU"/>
              </w:rPr>
              <w:t>о внесении которых в качестве обеспечения заявки представлены в заявке на участие в закупке, до даты окончания срока рассмотрения и оценки вторых частей заявок на участие в закупке (в случае проведения открытого конкурса в электронной форме), даты подведения итогов определения поставщика (подрядчика, исполнителя</w:t>
            </w:r>
            <w:r>
              <w:rPr>
                <w:rFonts w:hAnsi="Times New Roman" w:cs="Times New Roman"/>
                <w:color w:val="000000"/>
                <w:sz w:val="24"/>
                <w:szCs w:val="24"/>
                <w:lang w:val="ru-RU"/>
              </w:rPr>
              <w:t xml:space="preserve">) </w:t>
            </w:r>
            <w:r w:rsidRPr="00A618C4">
              <w:rPr>
                <w:rFonts w:hAnsi="Times New Roman" w:cs="Times New Roman"/>
                <w:color w:val="000000"/>
                <w:sz w:val="24"/>
                <w:szCs w:val="24"/>
                <w:lang w:val="ru-RU"/>
              </w:rPr>
              <w:t>(в случае проведения открытого аукциона в электронной форме или запроса котировок в электронной форме)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w:t>
            </w:r>
            <w:r>
              <w:rPr>
                <w:rFonts w:hAnsi="Times New Roman" w:cs="Times New Roman"/>
                <w:color w:val="000000"/>
                <w:sz w:val="24"/>
                <w:szCs w:val="24"/>
                <w:lang w:val="ru-RU"/>
              </w:rPr>
              <w:t xml:space="preserve"> </w:t>
            </w:r>
            <w:r w:rsidRPr="00A618C4">
              <w:rPr>
                <w:rFonts w:hAnsi="Times New Roman" w:cs="Times New Roman"/>
                <w:color w:val="000000"/>
                <w:sz w:val="24"/>
                <w:szCs w:val="24"/>
                <w:lang w:val="ru-RU"/>
              </w:rPr>
              <w:t>со средствами, поступающими заказчику. При этом заявка</w:t>
            </w:r>
            <w:r>
              <w:rPr>
                <w:rFonts w:hAnsi="Times New Roman" w:cs="Times New Roman"/>
                <w:color w:val="000000"/>
                <w:sz w:val="24"/>
                <w:szCs w:val="24"/>
                <w:lang w:val="ru-RU"/>
              </w:rPr>
              <w:t xml:space="preserve"> </w:t>
            </w:r>
            <w:r w:rsidRPr="00A618C4">
              <w:rPr>
                <w:rFonts w:hAnsi="Times New Roman" w:cs="Times New Roman"/>
                <w:color w:val="000000"/>
                <w:sz w:val="24"/>
                <w:szCs w:val="24"/>
                <w:lang w:val="ru-RU"/>
              </w:rPr>
              <w:t>на участие в закупке, поданная таким участником закупки ЕАЭС, отклоняется в порядке, установленном для случая, предусмотренного пунктом 7 части 12 статьи</w:t>
            </w:r>
            <w:r>
              <w:rPr>
                <w:rFonts w:hAnsi="Times New Roman" w:cs="Times New Roman"/>
                <w:color w:val="000000"/>
                <w:sz w:val="24"/>
                <w:szCs w:val="24"/>
                <w:lang w:val="ru-RU"/>
              </w:rPr>
              <w:t xml:space="preserve"> </w:t>
            </w:r>
            <w:r w:rsidRPr="00A618C4">
              <w:rPr>
                <w:rFonts w:hAnsi="Times New Roman" w:cs="Times New Roman"/>
                <w:color w:val="000000"/>
                <w:sz w:val="24"/>
                <w:szCs w:val="24"/>
                <w:lang w:val="ru-RU"/>
              </w:rPr>
              <w:t>48 Федерального Закона № 44-ФЗ;</w:t>
            </w: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 xml:space="preserve">г) заказчик возвращает денежные средства, внесенные </w:t>
            </w: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 xml:space="preserve">в качестве обеспечения заявки на участие в закупке, </w:t>
            </w: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не позднее 5 (пяти) рабочих дней со дня, следующего за днем наступления случаев, предусмотренных пунктами 1 - 6 части 10 статьи 44 Федерального Закона № 44-ФЗ. Возврат таких денежных средств участнику закупки ЕАЭС не осуществляется в случае, предусмотренном пунктом 7 части 10 статьи 44 Федерального Закона № 44-ФЗ.</w:t>
            </w: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Реквизиты счета в соответствии с пунктом 16 части 1 статьи 42 Федерального закона от 05.04.2013 № 44-ФЗ:</w:t>
            </w: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 xml:space="preserve">Наименование заказчика: Федеральное государственное бюджетное учреждение науки Институт проблем управления им. В.А. Трапезникова   Российской академии наук </w:t>
            </w: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(ИПУ РАН)</w:t>
            </w: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 xml:space="preserve">ИНН 7728013512 / КПП 772801001 </w:t>
            </w: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Банковские реквизиты: БИК ТОФК 004525988</w:t>
            </w: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 xml:space="preserve">ГУ Банка России по ЦФО, УФК по г. Москве </w:t>
            </w: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Единый казначейский счет 40102810545370000003</w:t>
            </w:r>
          </w:p>
          <w:p w:rsidR="00A618C4" w:rsidRPr="00A618C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Казначейский счет 03214643000000017300</w:t>
            </w:r>
          </w:p>
          <w:p w:rsidR="004D14F4" w:rsidRPr="004D14F4" w:rsidRDefault="00A618C4" w:rsidP="00A618C4">
            <w:pPr>
              <w:spacing w:before="0" w:beforeAutospacing="0" w:after="0" w:afterAutospacing="0"/>
              <w:jc w:val="both"/>
              <w:rPr>
                <w:rFonts w:hAnsi="Times New Roman" w:cs="Times New Roman"/>
                <w:color w:val="000000"/>
                <w:sz w:val="24"/>
                <w:szCs w:val="24"/>
                <w:lang w:val="ru-RU"/>
              </w:rPr>
            </w:pPr>
            <w:r w:rsidRPr="00A618C4">
              <w:rPr>
                <w:rFonts w:hAnsi="Times New Roman" w:cs="Times New Roman"/>
                <w:color w:val="000000"/>
                <w:sz w:val="24"/>
                <w:szCs w:val="24"/>
                <w:lang w:val="ru-RU"/>
              </w:rPr>
              <w:t>л/с 20736Ц83220</w:t>
            </w:r>
          </w:p>
        </w:tc>
      </w:tr>
      <w:tr w:rsidR="00D75D24" w:rsidRPr="00484E06" w:rsidTr="00A961EB">
        <w:tc>
          <w:tcPr>
            <w:tcW w:w="568" w:type="dxa"/>
            <w:tcBorders>
              <w:top w:val="single" w:sz="6" w:space="0" w:color="000000"/>
              <w:left w:val="single" w:sz="6" w:space="0" w:color="000000"/>
              <w:bottom w:val="single" w:sz="6" w:space="0" w:color="000000"/>
              <w:right w:val="single" w:sz="6" w:space="0" w:color="000000"/>
            </w:tcBorders>
          </w:tcPr>
          <w:p w:rsidR="00D75D24" w:rsidRPr="00C7479C" w:rsidRDefault="00D75D24" w:rsidP="00454B98">
            <w:pPr>
              <w:pStyle w:val="af6"/>
              <w:numPr>
                <w:ilvl w:val="0"/>
                <w:numId w:val="24"/>
              </w:numPr>
              <w:tabs>
                <w:tab w:val="left" w:pos="284"/>
              </w:tabs>
              <w:autoSpaceDE w:val="0"/>
              <w:autoSpaceDN w:val="0"/>
              <w:adjustRightInd w:val="0"/>
              <w:spacing w:after="0"/>
              <w:ind w:hanging="644"/>
              <w:jc w:val="center"/>
            </w:pPr>
          </w:p>
        </w:tc>
        <w:tc>
          <w:tcPr>
            <w:tcW w:w="38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75D24" w:rsidRPr="00BD4C45" w:rsidRDefault="00D75D24" w:rsidP="009A2AC1">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BD4C45">
              <w:rPr>
                <w:rFonts w:ascii="Times New Roman" w:hAnsi="Times New Roman" w:cs="Times New Roman"/>
                <w:sz w:val="24"/>
                <w:szCs w:val="24"/>
                <w:lang w:val="ru-RU"/>
              </w:rPr>
              <w:t xml:space="preserve">Размер обеспечения исполнения контракта, порядок предоставления такого обеспечения, </w:t>
            </w:r>
            <w:r w:rsidR="009A2AC1">
              <w:rPr>
                <w:rFonts w:ascii="Times New Roman" w:hAnsi="Times New Roman" w:cs="Times New Roman"/>
                <w:sz w:val="24"/>
                <w:szCs w:val="24"/>
                <w:lang w:val="ru-RU"/>
              </w:rPr>
              <w:t>требования к такому обеспечению.</w:t>
            </w:r>
          </w:p>
        </w:tc>
        <w:tc>
          <w:tcPr>
            <w:tcW w:w="5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A06C3" w:rsidRPr="00484E06" w:rsidRDefault="008A06C3" w:rsidP="008A06C3">
            <w:pPr>
              <w:widowControl w:val="0"/>
              <w:autoSpaceDE w:val="0"/>
              <w:autoSpaceDN w:val="0"/>
              <w:spacing w:before="0" w:beforeAutospacing="0" w:after="0" w:afterAutospacing="0"/>
              <w:jc w:val="both"/>
              <w:rPr>
                <w:rFonts w:ascii="Times New Roman" w:eastAsia="Times New Roman" w:hAnsi="Times New Roman" w:cs="Times New Roman"/>
                <w:sz w:val="16"/>
                <w:szCs w:val="16"/>
                <w:lang w:val="ru-RU" w:eastAsia="ru-RU"/>
              </w:rPr>
            </w:pPr>
            <w:r w:rsidRPr="008A06C3">
              <w:rPr>
                <w:rFonts w:ascii="Times New Roman" w:hAnsi="Times New Roman"/>
                <w:sz w:val="24"/>
                <w:szCs w:val="24"/>
                <w:lang w:val="ru-RU"/>
              </w:rPr>
              <w:t xml:space="preserve">Обеспечение исполнения Контракта устанавливается в размере </w:t>
            </w:r>
            <w:r w:rsidR="00484E06">
              <w:rPr>
                <w:rFonts w:ascii="Times New Roman" w:hAnsi="Times New Roman"/>
                <w:b/>
                <w:sz w:val="24"/>
                <w:szCs w:val="24"/>
                <w:lang w:val="ru-RU"/>
              </w:rPr>
              <w:t>300 000</w:t>
            </w:r>
            <w:r w:rsidR="00DB6CA7" w:rsidRPr="00DB6CA7">
              <w:rPr>
                <w:rFonts w:ascii="Times New Roman" w:hAnsi="Times New Roman"/>
                <w:sz w:val="24"/>
                <w:szCs w:val="24"/>
                <w:lang w:val="ru-RU"/>
              </w:rPr>
              <w:t xml:space="preserve"> </w:t>
            </w:r>
            <w:r w:rsidRPr="00DB6CA7">
              <w:rPr>
                <w:rFonts w:ascii="Times New Roman" w:hAnsi="Times New Roman"/>
                <w:sz w:val="24"/>
                <w:szCs w:val="24"/>
                <w:lang w:val="ru-RU"/>
              </w:rPr>
              <w:t>(</w:t>
            </w:r>
            <w:r w:rsidR="00484E06">
              <w:rPr>
                <w:rFonts w:ascii="Times New Roman" w:hAnsi="Times New Roman"/>
                <w:sz w:val="24"/>
                <w:szCs w:val="24"/>
                <w:lang w:val="ru-RU"/>
              </w:rPr>
              <w:t>Триста тысяч</w:t>
            </w:r>
            <w:r w:rsidRPr="00DB6CA7">
              <w:rPr>
                <w:rFonts w:ascii="Times New Roman" w:hAnsi="Times New Roman"/>
                <w:sz w:val="24"/>
                <w:szCs w:val="24"/>
                <w:lang w:val="ru-RU"/>
              </w:rPr>
              <w:t>)</w:t>
            </w:r>
            <w:r w:rsidRPr="008A06C3">
              <w:rPr>
                <w:rFonts w:ascii="Times New Roman" w:hAnsi="Times New Roman"/>
                <w:b/>
                <w:sz w:val="24"/>
                <w:szCs w:val="24"/>
                <w:lang w:val="ru-RU"/>
              </w:rPr>
              <w:t xml:space="preserve"> рублей </w:t>
            </w:r>
            <w:r w:rsidR="00DB6CA7">
              <w:rPr>
                <w:rFonts w:ascii="Times New Roman" w:hAnsi="Times New Roman"/>
                <w:b/>
                <w:sz w:val="24"/>
                <w:szCs w:val="24"/>
                <w:lang w:val="ru-RU"/>
              </w:rPr>
              <w:t>0</w:t>
            </w:r>
            <w:r w:rsidRPr="008A06C3">
              <w:rPr>
                <w:rFonts w:ascii="Times New Roman" w:hAnsi="Times New Roman"/>
                <w:b/>
                <w:sz w:val="24"/>
                <w:szCs w:val="24"/>
                <w:lang w:val="ru-RU"/>
              </w:rPr>
              <w:t xml:space="preserve">0 копеек, </w:t>
            </w:r>
            <w:r w:rsidRPr="008A06C3">
              <w:rPr>
                <w:rFonts w:ascii="Times New Roman" w:hAnsi="Times New Roman"/>
                <w:sz w:val="24"/>
                <w:szCs w:val="24"/>
                <w:lang w:val="ru-RU"/>
              </w:rPr>
              <w:t xml:space="preserve">что составляет </w:t>
            </w:r>
            <w:r w:rsidRPr="008A06C3">
              <w:rPr>
                <w:rFonts w:ascii="Times New Roman" w:hAnsi="Times New Roman"/>
                <w:b/>
                <w:sz w:val="24"/>
                <w:szCs w:val="24"/>
                <w:lang w:val="ru-RU"/>
              </w:rPr>
              <w:t xml:space="preserve">5 % от </w:t>
            </w:r>
            <w:r w:rsidR="00484E06">
              <w:rPr>
                <w:rFonts w:ascii="Times New Roman" w:hAnsi="Times New Roman"/>
                <w:b/>
                <w:sz w:val="24"/>
                <w:szCs w:val="24"/>
                <w:lang w:val="ru-RU"/>
              </w:rPr>
              <w:t xml:space="preserve">начальной (максимальной) цены контракта. </w:t>
            </w:r>
            <w:r w:rsidR="00484E06" w:rsidRPr="00484E06">
              <w:rPr>
                <w:rFonts w:ascii="Times New Roman" w:hAnsi="Times New Roman"/>
                <w:sz w:val="24"/>
                <w:szCs w:val="24"/>
                <w:lang w:val="ru-RU"/>
              </w:rPr>
              <w:t>НДС не облагается.</w:t>
            </w:r>
          </w:p>
          <w:p w:rsidR="008A06C3" w:rsidRPr="0046324A" w:rsidRDefault="008A06C3" w:rsidP="008A06C3">
            <w:pPr>
              <w:widowControl w:val="0"/>
              <w:autoSpaceDE w:val="0"/>
              <w:autoSpaceDN w:val="0"/>
              <w:spacing w:before="0" w:beforeAutospacing="0" w:after="0" w:afterAutospacing="0"/>
              <w:ind w:firstLine="327"/>
              <w:jc w:val="both"/>
              <w:rPr>
                <w:rFonts w:ascii="Times New Roman" w:eastAsia="Times New Roman" w:hAnsi="Times New Roman" w:cs="Times New Roman"/>
                <w:sz w:val="16"/>
                <w:szCs w:val="16"/>
                <w:lang w:val="ru-RU" w:eastAsia="ru-RU"/>
              </w:rPr>
            </w:pPr>
          </w:p>
          <w:p w:rsidR="004D14F4" w:rsidRDefault="004D14F4" w:rsidP="008A06C3">
            <w:pPr>
              <w:widowControl w:val="0"/>
              <w:suppressAutoHyphens/>
              <w:spacing w:before="0" w:beforeAutospacing="0" w:after="0" w:afterAutospacing="0"/>
              <w:ind w:right="11"/>
              <w:jc w:val="both"/>
              <w:rPr>
                <w:rFonts w:ascii="Times New Roman" w:eastAsia="Calibri" w:hAnsi="Times New Roman" w:cs="Times New Roman"/>
                <w:sz w:val="24"/>
                <w:szCs w:val="24"/>
                <w:lang w:val="ru-RU"/>
              </w:rPr>
            </w:pPr>
            <w:r w:rsidRPr="00B5467D">
              <w:rPr>
                <w:rFonts w:ascii="Times New Roman" w:eastAsia="Calibri" w:hAnsi="Times New Roman" w:cs="Times New Roman"/>
                <w:sz w:val="24"/>
                <w:szCs w:val="24"/>
                <w:lang w:val="ru-RU"/>
              </w:rPr>
              <w:t xml:space="preserve">В случае если предложенная участником закупки цена снижена на двадцать пять и более процентов по отношению к начальной (максимальной) цене контракта, участник закупки, с которым заключается контракт, предоставляет обеспечение исполнения контракта с учетом положений статьи 37 </w:t>
            </w:r>
            <w:r w:rsidRPr="00B5467D">
              <w:rPr>
                <w:rFonts w:ascii="Times New Roman" w:eastAsia="Times New Roman" w:hAnsi="Times New Roman" w:cs="Times New Roman"/>
                <w:sz w:val="24"/>
                <w:szCs w:val="24"/>
                <w:lang w:val="ru-RU" w:eastAsia="ru-RU"/>
              </w:rPr>
              <w:t xml:space="preserve">Федерального закона </w:t>
            </w:r>
            <w:r w:rsidRPr="00B5467D">
              <w:rPr>
                <w:rFonts w:ascii="Times New Roman" w:eastAsia="Calibri" w:hAnsi="Times New Roman" w:cs="Times New Roman"/>
                <w:sz w:val="24"/>
                <w:szCs w:val="24"/>
                <w:lang w:val="ru-RU"/>
              </w:rPr>
              <w:t xml:space="preserve">(в соответствии с частью 6.3 статьи 96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 44-ФЗ</w:t>
            </w:r>
            <w:r w:rsidRPr="00B5467D">
              <w:rPr>
                <w:rFonts w:ascii="Times New Roman" w:eastAsia="Calibri" w:hAnsi="Times New Roman" w:cs="Times New Roman"/>
                <w:sz w:val="24"/>
                <w:szCs w:val="24"/>
                <w:lang w:val="ru-RU"/>
              </w:rPr>
              <w:t>).</w:t>
            </w:r>
          </w:p>
          <w:p w:rsidR="008A06C3" w:rsidRDefault="008A06C3" w:rsidP="008A06C3">
            <w:pPr>
              <w:widowControl w:val="0"/>
              <w:autoSpaceDE w:val="0"/>
              <w:autoSpaceDN w:val="0"/>
              <w:spacing w:before="0" w:beforeAutospacing="0" w:after="0" w:afterAutospacing="0"/>
              <w:jc w:val="both"/>
              <w:rPr>
                <w:rFonts w:ascii="Times New Roman" w:eastAsia="Calibri" w:hAnsi="Times New Roman" w:cs="Times New Roman"/>
                <w:sz w:val="24"/>
                <w:szCs w:val="24"/>
                <w:lang w:val="ru-RU"/>
              </w:rPr>
            </w:pPr>
          </w:p>
          <w:p w:rsidR="004D14F4" w:rsidRDefault="004D14F4" w:rsidP="008A06C3">
            <w:pPr>
              <w:widowControl w:val="0"/>
              <w:autoSpaceDE w:val="0"/>
              <w:autoSpaceDN w:val="0"/>
              <w:spacing w:before="0" w:beforeAutospacing="0" w:after="0" w:afterAutospacing="0"/>
              <w:jc w:val="both"/>
              <w:rPr>
                <w:rFonts w:ascii="Times New Roman" w:eastAsia="Calibri" w:hAnsi="Times New Roman" w:cs="Times New Roman"/>
                <w:sz w:val="24"/>
                <w:szCs w:val="24"/>
                <w:lang w:val="ru-RU"/>
              </w:rPr>
            </w:pPr>
            <w:r w:rsidRPr="00221B8A">
              <w:rPr>
                <w:rFonts w:ascii="Times New Roman" w:eastAsia="Calibri" w:hAnsi="Times New Roman" w:cs="Times New Roman"/>
                <w:sz w:val="24"/>
                <w:szCs w:val="24"/>
                <w:lang w:val="ru-RU"/>
              </w:rPr>
              <w:t xml:space="preserve">Если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извещении об осуществлении закупки, но не менее чем </w:t>
            </w:r>
            <w:r>
              <w:rPr>
                <w:rFonts w:ascii="Times New Roman" w:eastAsia="Calibri" w:hAnsi="Times New Roman" w:cs="Times New Roman"/>
                <w:sz w:val="24"/>
                <w:szCs w:val="24"/>
                <w:lang w:val="ru-RU"/>
              </w:rPr>
              <w:t>10 (</w:t>
            </w:r>
            <w:r w:rsidRPr="00221B8A">
              <w:rPr>
                <w:rFonts w:ascii="Times New Roman" w:eastAsia="Calibri" w:hAnsi="Times New Roman" w:cs="Times New Roman"/>
                <w:sz w:val="24"/>
                <w:szCs w:val="24"/>
                <w:lang w:val="ru-RU"/>
              </w:rPr>
              <w:t>десять</w:t>
            </w:r>
            <w:r>
              <w:rPr>
                <w:rFonts w:ascii="Times New Roman" w:eastAsia="Calibri" w:hAnsi="Times New Roman" w:cs="Times New Roman"/>
                <w:sz w:val="24"/>
                <w:szCs w:val="24"/>
                <w:lang w:val="ru-RU"/>
              </w:rPr>
              <w:t>)</w:t>
            </w:r>
            <w:r w:rsidRPr="00221B8A">
              <w:rPr>
                <w:rFonts w:ascii="Times New Roman" w:eastAsia="Calibri" w:hAnsi="Times New Roman" w:cs="Times New Roman"/>
                <w:sz w:val="24"/>
                <w:szCs w:val="24"/>
                <w:lang w:val="ru-RU"/>
              </w:rPr>
              <w:t xml:space="preserve"> процентов от начальной (максимальной) цены контракта или от цены заключаемого контракта (если контракт заключается по результатам определения поставщика (подрядчика, исполнителя) в соответствии с пунктом 1 части 1 статьи 30 Федерального закона № 44-ФЗ) и не менее размера аванса (если контрактом предусмотрена выплата аванса), или информации, подтверждающей добросовестность такого участ</w:t>
            </w:r>
            <w:r>
              <w:rPr>
                <w:rFonts w:ascii="Times New Roman" w:eastAsia="Calibri" w:hAnsi="Times New Roman" w:cs="Times New Roman"/>
                <w:sz w:val="24"/>
                <w:szCs w:val="24"/>
                <w:lang w:val="ru-RU"/>
              </w:rPr>
              <w:t xml:space="preserve">ника в соответствии с частью 3 </w:t>
            </w:r>
            <w:r w:rsidRPr="00221B8A">
              <w:rPr>
                <w:rFonts w:ascii="Times New Roman" w:eastAsia="Calibri" w:hAnsi="Times New Roman" w:cs="Times New Roman"/>
                <w:sz w:val="24"/>
                <w:szCs w:val="24"/>
                <w:lang w:val="ru-RU"/>
              </w:rPr>
              <w:t>статьи 37 Федерального закона № 44-ФЗ,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об осуществлении закупки.</w:t>
            </w:r>
          </w:p>
          <w:p w:rsidR="008A06C3" w:rsidRPr="00221B8A" w:rsidRDefault="008A06C3" w:rsidP="008A06C3">
            <w:pPr>
              <w:widowControl w:val="0"/>
              <w:autoSpaceDE w:val="0"/>
              <w:autoSpaceDN w:val="0"/>
              <w:spacing w:before="0" w:beforeAutospacing="0" w:after="0" w:afterAutospacing="0"/>
              <w:jc w:val="both"/>
              <w:rPr>
                <w:rFonts w:ascii="Times New Roman" w:eastAsia="Calibri" w:hAnsi="Times New Roman" w:cs="Times New Roman"/>
                <w:sz w:val="24"/>
                <w:szCs w:val="24"/>
                <w:lang w:val="ru-RU"/>
              </w:rPr>
            </w:pPr>
          </w:p>
          <w:p w:rsidR="004D14F4" w:rsidRDefault="004D14F4" w:rsidP="008A06C3">
            <w:pPr>
              <w:widowControl w:val="0"/>
              <w:autoSpaceDE w:val="0"/>
              <w:autoSpaceDN w:val="0"/>
              <w:spacing w:before="0" w:beforeAutospacing="0" w:after="0" w:afterAutospacing="0"/>
              <w:jc w:val="both"/>
              <w:rPr>
                <w:rFonts w:ascii="Times New Roman" w:eastAsia="Calibri" w:hAnsi="Times New Roman" w:cs="Times New Roman"/>
                <w:sz w:val="24"/>
                <w:szCs w:val="24"/>
                <w:lang w:val="ru-RU"/>
              </w:rPr>
            </w:pPr>
            <w:r w:rsidRPr="00221B8A">
              <w:rPr>
                <w:rFonts w:ascii="Times New Roman" w:eastAsia="Calibri" w:hAnsi="Times New Roman" w:cs="Times New Roman"/>
                <w:sz w:val="24"/>
                <w:szCs w:val="24"/>
                <w:lang w:val="ru-RU"/>
              </w:rPr>
              <w:t>В случае если участником закупки, с которым заключается контракт, является казенное учреждение, требование об обеспечении исполнения контракта, включая положения о предоставлении такого обеспечения с учетом положений статьи 37 Федерального закона № 44-ФЗ, к такому участнику не применяется.</w:t>
            </w:r>
          </w:p>
          <w:p w:rsidR="004D14F4" w:rsidRPr="001776F0" w:rsidRDefault="004D14F4" w:rsidP="004D14F4">
            <w:pPr>
              <w:widowControl w:val="0"/>
              <w:autoSpaceDE w:val="0"/>
              <w:autoSpaceDN w:val="0"/>
              <w:spacing w:before="0" w:beforeAutospacing="0" w:after="0" w:afterAutospacing="0"/>
              <w:rPr>
                <w:rFonts w:ascii="Times New Roman" w:eastAsia="Times New Roman" w:hAnsi="Times New Roman" w:cs="Times New Roman"/>
                <w:sz w:val="6"/>
                <w:szCs w:val="6"/>
                <w:lang w:val="ru-RU" w:eastAsia="ru-RU"/>
              </w:rPr>
            </w:pPr>
          </w:p>
          <w:p w:rsidR="004D14F4" w:rsidRPr="00B0649E" w:rsidRDefault="004D14F4" w:rsidP="004D14F4">
            <w:pPr>
              <w:widowControl w:val="0"/>
              <w:autoSpaceDE w:val="0"/>
              <w:autoSpaceDN w:val="0"/>
              <w:spacing w:before="0" w:beforeAutospacing="0" w:after="0" w:afterAutospacing="0"/>
              <w:rPr>
                <w:rFonts w:ascii="Times New Roman" w:eastAsia="Times New Roman" w:hAnsi="Times New Roman" w:cs="Times New Roman"/>
                <w:sz w:val="6"/>
                <w:szCs w:val="6"/>
                <w:lang w:val="ru-RU" w:eastAsia="ru-RU"/>
              </w:rPr>
            </w:pPr>
          </w:p>
          <w:p w:rsidR="004D14F4" w:rsidRPr="00B5467D" w:rsidRDefault="004D14F4" w:rsidP="008A06C3">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sz w:val="24"/>
                <w:szCs w:val="24"/>
                <w:lang w:val="ru-RU" w:eastAsia="ru-RU"/>
              </w:rPr>
              <w:t>Исполнение контракта может обеспечиваться предоставлением независимой гарантии, соответствующей требованиям статьи 45 Федерального закона</w:t>
            </w:r>
            <w:r>
              <w:rPr>
                <w:rFonts w:ascii="Times New Roman" w:eastAsia="Times New Roman" w:hAnsi="Times New Roman" w:cs="Times New Roman"/>
                <w:sz w:val="24"/>
                <w:szCs w:val="24"/>
                <w:lang w:val="ru-RU" w:eastAsia="ru-RU"/>
              </w:rPr>
              <w:t xml:space="preserve"> № 44-ФЗ</w:t>
            </w:r>
            <w:r w:rsidRPr="00B5467D">
              <w:rPr>
                <w:rFonts w:ascii="Times New Roman" w:eastAsia="Times New Roman" w:hAnsi="Times New Roman" w:cs="Times New Roman"/>
                <w:sz w:val="24"/>
                <w:szCs w:val="24"/>
                <w:lang w:val="ru-RU" w:eastAsia="ru-RU"/>
              </w:rPr>
              <w:t xml:space="preserve">,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w:t>
            </w:r>
          </w:p>
          <w:p w:rsidR="004D14F4" w:rsidRPr="0046324A" w:rsidRDefault="004D14F4" w:rsidP="004D14F4">
            <w:pPr>
              <w:widowControl w:val="0"/>
              <w:autoSpaceDE w:val="0"/>
              <w:autoSpaceDN w:val="0"/>
              <w:spacing w:before="0" w:beforeAutospacing="0" w:after="0" w:afterAutospacing="0"/>
              <w:rPr>
                <w:rFonts w:ascii="Times New Roman" w:eastAsia="Times New Roman" w:hAnsi="Times New Roman" w:cs="Times New Roman"/>
                <w:sz w:val="16"/>
                <w:szCs w:val="16"/>
                <w:lang w:val="ru-RU" w:eastAsia="ru-RU"/>
              </w:rPr>
            </w:pPr>
          </w:p>
          <w:p w:rsidR="004D14F4" w:rsidRPr="00B5467D" w:rsidRDefault="004D14F4" w:rsidP="004D14F4">
            <w:pPr>
              <w:widowControl w:val="0"/>
              <w:autoSpaceDE w:val="0"/>
              <w:autoSpaceDN w:val="0"/>
              <w:spacing w:before="0" w:beforeAutospacing="0" w:after="0" w:afterAutospacing="0"/>
              <w:ind w:firstLine="327"/>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b/>
                <w:sz w:val="24"/>
                <w:szCs w:val="24"/>
                <w:lang w:val="ru-RU" w:eastAsia="ru-RU"/>
              </w:rPr>
              <w:t>Способ обеспечения исполнения контракта, срок действия независимой гарантии</w:t>
            </w:r>
            <w:r w:rsidRPr="00B5467D">
              <w:rPr>
                <w:rFonts w:ascii="Times New Roman" w:eastAsia="Times New Roman" w:hAnsi="Times New Roman" w:cs="Times New Roman"/>
                <w:sz w:val="24"/>
                <w:szCs w:val="24"/>
                <w:lang w:val="ru-RU" w:eastAsia="ru-RU"/>
              </w:rPr>
              <w:t xml:space="preserve"> определяются в соответствии с требованиями Федерального закона</w:t>
            </w:r>
            <w:r>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br/>
              <w:t>№ 44-ФЗ</w:t>
            </w:r>
            <w:r w:rsidRPr="00B5467D">
              <w:rPr>
                <w:rFonts w:ascii="Times New Roman" w:eastAsia="Times New Roman" w:hAnsi="Times New Roman" w:cs="Times New Roman"/>
                <w:sz w:val="24"/>
                <w:szCs w:val="24"/>
                <w:lang w:val="ru-RU" w:eastAsia="ru-RU"/>
              </w:rPr>
              <w:t xml:space="preserve">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r>
              <w:rPr>
                <w:rFonts w:ascii="Times New Roman" w:eastAsia="Times New Roman" w:hAnsi="Times New Roman" w:cs="Times New Roman"/>
                <w:sz w:val="24"/>
                <w:szCs w:val="24"/>
                <w:lang w:val="ru-RU" w:eastAsia="ru-RU"/>
              </w:rPr>
              <w:t>статьей 95 Федерального закона № № 44-ФЗ.</w:t>
            </w:r>
          </w:p>
          <w:p w:rsidR="004D14F4" w:rsidRPr="0046324A" w:rsidRDefault="004D14F4" w:rsidP="004D14F4">
            <w:pPr>
              <w:widowControl w:val="0"/>
              <w:autoSpaceDE w:val="0"/>
              <w:autoSpaceDN w:val="0"/>
              <w:spacing w:before="0" w:beforeAutospacing="0" w:after="0" w:afterAutospacing="0"/>
              <w:jc w:val="both"/>
              <w:rPr>
                <w:rFonts w:ascii="Times New Roman" w:eastAsia="Times New Roman" w:hAnsi="Times New Roman" w:cs="Times New Roman"/>
                <w:sz w:val="16"/>
                <w:szCs w:val="16"/>
                <w:lang w:val="ru-RU" w:eastAsia="ru-RU"/>
              </w:rPr>
            </w:pPr>
          </w:p>
          <w:p w:rsidR="004D14F4" w:rsidRPr="00B5467D" w:rsidRDefault="004D14F4" w:rsidP="004D14F4">
            <w:pPr>
              <w:widowControl w:val="0"/>
              <w:autoSpaceDE w:val="0"/>
              <w:autoSpaceDN w:val="0"/>
              <w:spacing w:before="0" w:beforeAutospacing="0" w:after="0" w:afterAutospacing="0"/>
              <w:jc w:val="both"/>
              <w:rPr>
                <w:rFonts w:ascii="Times New Roman" w:eastAsia="Times New Roman" w:hAnsi="Times New Roman" w:cs="Times New Roman"/>
                <w:b/>
                <w:sz w:val="24"/>
                <w:szCs w:val="24"/>
                <w:lang w:val="ru-RU" w:eastAsia="ru-RU"/>
              </w:rPr>
            </w:pPr>
            <w:r w:rsidRPr="00B5467D">
              <w:rPr>
                <w:rFonts w:ascii="Times New Roman" w:eastAsia="Times New Roman" w:hAnsi="Times New Roman" w:cs="Times New Roman"/>
                <w:b/>
                <w:sz w:val="24"/>
                <w:szCs w:val="24"/>
                <w:lang w:val="ru-RU" w:eastAsia="ru-RU"/>
              </w:rPr>
              <w:t xml:space="preserve">Порядок предоставления обеспечения: </w:t>
            </w:r>
          </w:p>
          <w:p w:rsidR="004D14F4" w:rsidRPr="00B5467D" w:rsidRDefault="004D14F4" w:rsidP="004D14F4">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b/>
                <w:sz w:val="24"/>
                <w:szCs w:val="24"/>
                <w:lang w:val="ru-RU" w:eastAsia="ru-RU"/>
              </w:rPr>
              <w:t>ВАРИАНТ</w:t>
            </w:r>
            <w:r w:rsidRPr="00B5467D">
              <w:rPr>
                <w:rFonts w:ascii="Times New Roman" w:eastAsia="Times New Roman" w:hAnsi="Times New Roman" w:cs="Times New Roman"/>
                <w:b/>
                <w:sz w:val="24"/>
                <w:szCs w:val="24"/>
                <w:lang w:eastAsia="ru-RU"/>
              </w:rPr>
              <w:t> </w:t>
            </w:r>
            <w:r w:rsidRPr="00B5467D">
              <w:rPr>
                <w:rFonts w:ascii="Times New Roman" w:eastAsia="Times New Roman" w:hAnsi="Times New Roman" w:cs="Times New Roman"/>
                <w:b/>
                <w:sz w:val="24"/>
                <w:szCs w:val="24"/>
                <w:lang w:val="ru-RU" w:eastAsia="ru-RU"/>
              </w:rPr>
              <w:t>1.</w:t>
            </w:r>
            <w:r w:rsidRPr="00B5467D">
              <w:rPr>
                <w:rFonts w:ascii="Times New Roman" w:eastAsia="Times New Roman" w:hAnsi="Times New Roman" w:cs="Times New Roman"/>
                <w:sz w:val="24"/>
                <w:szCs w:val="24"/>
                <w:lang w:eastAsia="ru-RU"/>
              </w:rPr>
              <w:t> </w:t>
            </w:r>
            <w:r w:rsidRPr="00B5467D">
              <w:rPr>
                <w:rFonts w:ascii="Times New Roman" w:eastAsia="Times New Roman" w:hAnsi="Times New Roman" w:cs="Times New Roman"/>
                <w:sz w:val="24"/>
                <w:szCs w:val="24"/>
                <w:lang w:val="ru-RU" w:eastAsia="ru-RU"/>
              </w:rPr>
              <w:t>Предоставление обеспечения исполнения контракта путем внесения денежных средств на счет заказчика.</w:t>
            </w:r>
          </w:p>
          <w:p w:rsidR="004D14F4" w:rsidRPr="0046324A" w:rsidRDefault="004D14F4" w:rsidP="004D14F4">
            <w:pPr>
              <w:widowControl w:val="0"/>
              <w:autoSpaceDE w:val="0"/>
              <w:autoSpaceDN w:val="0"/>
              <w:spacing w:before="0" w:beforeAutospacing="0" w:after="0" w:afterAutospacing="0"/>
              <w:jc w:val="both"/>
              <w:rPr>
                <w:rFonts w:ascii="Times New Roman" w:eastAsia="Times New Roman" w:hAnsi="Times New Roman" w:cs="Times New Roman"/>
                <w:sz w:val="16"/>
                <w:szCs w:val="16"/>
                <w:lang w:val="ru-RU" w:eastAsia="ru-RU"/>
              </w:rPr>
            </w:pPr>
          </w:p>
          <w:p w:rsidR="004D14F4" w:rsidRPr="00C1798B" w:rsidRDefault="004D14F4" w:rsidP="004D14F4">
            <w:pPr>
              <w:widowControl w:val="0"/>
              <w:autoSpaceDE w:val="0"/>
              <w:autoSpaceDN w:val="0"/>
              <w:spacing w:before="0" w:beforeAutospacing="0" w:after="0" w:afterAutospacing="0"/>
              <w:jc w:val="both"/>
              <w:rPr>
                <w:rFonts w:ascii="Times New Roman" w:eastAsia="Times New Roman" w:hAnsi="Times New Roman" w:cs="Times New Roman"/>
                <w:b/>
                <w:sz w:val="24"/>
                <w:szCs w:val="24"/>
                <w:lang w:val="ru-RU" w:eastAsia="ru-RU"/>
              </w:rPr>
            </w:pPr>
            <w:r w:rsidRPr="00C1798B">
              <w:rPr>
                <w:rFonts w:ascii="Times New Roman" w:eastAsia="Times New Roman" w:hAnsi="Times New Roman" w:cs="Times New Roman"/>
                <w:b/>
                <w:sz w:val="24"/>
                <w:szCs w:val="24"/>
                <w:lang w:val="ru-RU" w:eastAsia="ru-RU"/>
              </w:rPr>
              <w:t>Реквизиты счета для внесения обеспечения исполнения контракта:</w:t>
            </w:r>
          </w:p>
          <w:p w:rsidR="004D14F4" w:rsidRPr="00B5467D" w:rsidRDefault="004D14F4" w:rsidP="004D14F4">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sz w:val="24"/>
                <w:szCs w:val="24"/>
                <w:lang w:val="ru-RU" w:eastAsia="ru-RU"/>
              </w:rPr>
              <w:t>Наименование заказчика: Федеральное государственное бюджетное учреждение науки Институт проблем управления им. В.А. Трапезникова   Российской академии наук (ИПУ РАН)</w:t>
            </w:r>
          </w:p>
          <w:p w:rsidR="004D14F4" w:rsidRPr="00B5467D" w:rsidRDefault="00A618C4" w:rsidP="004D14F4">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ИНН 7728013512/КПП </w:t>
            </w:r>
            <w:r w:rsidR="004D14F4" w:rsidRPr="00B5467D">
              <w:rPr>
                <w:rFonts w:ascii="Times New Roman" w:eastAsia="Times New Roman" w:hAnsi="Times New Roman" w:cs="Times New Roman"/>
                <w:sz w:val="24"/>
                <w:szCs w:val="24"/>
                <w:lang w:val="ru-RU" w:eastAsia="ru-RU"/>
              </w:rPr>
              <w:t xml:space="preserve">772801001 </w:t>
            </w:r>
          </w:p>
          <w:p w:rsidR="004D14F4" w:rsidRPr="00B5467D" w:rsidRDefault="004D14F4" w:rsidP="004D14F4">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sz w:val="24"/>
                <w:szCs w:val="24"/>
                <w:lang w:val="ru-RU" w:eastAsia="ru-RU"/>
              </w:rPr>
              <w:t>Банковские реквизиты: БИК ТОФК 004525988</w:t>
            </w:r>
          </w:p>
          <w:p w:rsidR="004D14F4" w:rsidRPr="00B5467D" w:rsidRDefault="004D14F4" w:rsidP="004D14F4">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sz w:val="24"/>
                <w:szCs w:val="24"/>
                <w:lang w:val="ru-RU" w:eastAsia="ru-RU"/>
              </w:rPr>
              <w:t xml:space="preserve">ГУ Банка России по ЦФО, УФК по г. Москве  </w:t>
            </w:r>
          </w:p>
          <w:p w:rsidR="004D14F4" w:rsidRPr="00B5467D" w:rsidRDefault="004D14F4" w:rsidP="004D14F4">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sz w:val="24"/>
                <w:szCs w:val="24"/>
                <w:lang w:val="ru-RU" w:eastAsia="ru-RU"/>
              </w:rPr>
              <w:t>Единый казначейский счет 40102810545370000003</w:t>
            </w:r>
          </w:p>
          <w:p w:rsidR="004D14F4" w:rsidRPr="00B5467D" w:rsidRDefault="004D14F4" w:rsidP="004D14F4">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sz w:val="24"/>
                <w:szCs w:val="24"/>
                <w:lang w:val="ru-RU" w:eastAsia="ru-RU"/>
              </w:rPr>
              <w:t>Казначейский счет 03214643000000017300</w:t>
            </w:r>
          </w:p>
          <w:p w:rsidR="004D14F4" w:rsidRDefault="00484E06" w:rsidP="004D14F4">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л/с 20736Ц83220</w:t>
            </w:r>
          </w:p>
          <w:p w:rsidR="00484E06" w:rsidRPr="00B5467D" w:rsidRDefault="00484E06" w:rsidP="004D14F4">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КБК </w:t>
            </w:r>
            <w:r w:rsidRPr="00484E06">
              <w:rPr>
                <w:rFonts w:ascii="Times New Roman" w:eastAsia="Times New Roman" w:hAnsi="Times New Roman" w:cs="Times New Roman"/>
                <w:sz w:val="24"/>
                <w:szCs w:val="24"/>
                <w:lang w:val="ru-RU" w:eastAsia="ru-RU"/>
              </w:rPr>
              <w:t>00000000000000000510</w:t>
            </w:r>
          </w:p>
          <w:p w:rsidR="004D14F4" w:rsidRPr="00B5467D" w:rsidRDefault="004D14F4" w:rsidP="004D14F4">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sz w:val="24"/>
                <w:szCs w:val="24"/>
                <w:lang w:val="ru-RU" w:eastAsia="ru-RU"/>
              </w:rPr>
              <w:t>Назначение платежа: Обеспечение исполнения контракта на __________________________</w:t>
            </w:r>
          </w:p>
          <w:p w:rsidR="004D14F4" w:rsidRPr="00B5467D" w:rsidRDefault="004D14F4" w:rsidP="004D14F4">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         </w:t>
            </w:r>
            <w:r w:rsidRPr="00B5467D">
              <w:rPr>
                <w:rFonts w:ascii="Times New Roman" w:eastAsia="Times New Roman" w:hAnsi="Times New Roman" w:cs="Times New Roman"/>
                <w:sz w:val="24"/>
                <w:szCs w:val="24"/>
                <w:lang w:val="ru-RU" w:eastAsia="ru-RU"/>
              </w:rPr>
              <w:t xml:space="preserve">(указывается предмет </w:t>
            </w:r>
            <w:r>
              <w:rPr>
                <w:rFonts w:ascii="Times New Roman" w:eastAsia="Times New Roman" w:hAnsi="Times New Roman" w:cs="Times New Roman"/>
                <w:sz w:val="24"/>
                <w:szCs w:val="24"/>
                <w:lang w:val="ru-RU" w:eastAsia="ru-RU"/>
              </w:rPr>
              <w:t>электронного конкурса</w:t>
            </w:r>
            <w:r w:rsidRPr="00B5467D">
              <w:rPr>
                <w:rFonts w:ascii="Times New Roman" w:eastAsia="Times New Roman" w:hAnsi="Times New Roman" w:cs="Times New Roman"/>
                <w:sz w:val="24"/>
                <w:szCs w:val="24"/>
                <w:lang w:val="ru-RU" w:eastAsia="ru-RU"/>
              </w:rPr>
              <w:t>)</w:t>
            </w:r>
          </w:p>
          <w:p w:rsidR="004D14F4" w:rsidRPr="00B5467D" w:rsidRDefault="004D14F4" w:rsidP="004D14F4">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электронного конкурса</w:t>
            </w:r>
            <w:r w:rsidRPr="00B5467D">
              <w:rPr>
                <w:rFonts w:ascii="Times New Roman" w:eastAsia="Times New Roman" w:hAnsi="Times New Roman" w:cs="Times New Roman"/>
                <w:sz w:val="24"/>
                <w:szCs w:val="24"/>
                <w:lang w:val="ru-RU" w:eastAsia="ru-RU"/>
              </w:rPr>
              <w:t>, по которому перечисляется обеспечение.</w:t>
            </w:r>
          </w:p>
          <w:p w:rsidR="004D14F4" w:rsidRPr="00B5467D" w:rsidRDefault="004D14F4" w:rsidP="004D14F4">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p>
          <w:p w:rsidR="004D14F4" w:rsidRPr="00B5467D" w:rsidRDefault="004D14F4" w:rsidP="004D14F4">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b/>
                <w:sz w:val="24"/>
                <w:szCs w:val="24"/>
                <w:lang w:val="ru-RU" w:eastAsia="ru-RU"/>
              </w:rPr>
              <w:t>ВАРИАНТ</w:t>
            </w:r>
            <w:r w:rsidRPr="00B5467D">
              <w:rPr>
                <w:rFonts w:ascii="Times New Roman" w:eastAsia="Times New Roman" w:hAnsi="Times New Roman" w:cs="Times New Roman"/>
                <w:b/>
                <w:sz w:val="24"/>
                <w:szCs w:val="24"/>
                <w:lang w:eastAsia="ru-RU"/>
              </w:rPr>
              <w:t> </w:t>
            </w:r>
            <w:r w:rsidRPr="00B5467D">
              <w:rPr>
                <w:rFonts w:ascii="Times New Roman" w:eastAsia="Times New Roman" w:hAnsi="Times New Roman" w:cs="Times New Roman"/>
                <w:b/>
                <w:sz w:val="24"/>
                <w:szCs w:val="24"/>
                <w:lang w:val="ru-RU" w:eastAsia="ru-RU"/>
              </w:rPr>
              <w:t>2.</w:t>
            </w:r>
            <w:r w:rsidRPr="00B5467D">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val="ru-RU" w:eastAsia="ru-RU"/>
              </w:rPr>
              <w:t xml:space="preserve">Предоставление обеспечения </w:t>
            </w:r>
            <w:r w:rsidRPr="00B5467D">
              <w:rPr>
                <w:rFonts w:ascii="Times New Roman" w:eastAsia="Times New Roman" w:hAnsi="Times New Roman" w:cs="Times New Roman"/>
                <w:sz w:val="24"/>
                <w:szCs w:val="24"/>
                <w:lang w:val="ru-RU" w:eastAsia="ru-RU"/>
              </w:rPr>
              <w:t>исполнения контрак</w:t>
            </w:r>
            <w:bookmarkStart w:id="0" w:name="_GoBack"/>
            <w:bookmarkEnd w:id="0"/>
            <w:r w:rsidRPr="00B5467D">
              <w:rPr>
                <w:rFonts w:ascii="Times New Roman" w:eastAsia="Times New Roman" w:hAnsi="Times New Roman" w:cs="Times New Roman"/>
                <w:sz w:val="24"/>
                <w:szCs w:val="24"/>
                <w:lang w:val="ru-RU" w:eastAsia="ru-RU"/>
              </w:rPr>
              <w:t>та в форме независимой гарантии.</w:t>
            </w:r>
          </w:p>
          <w:p w:rsidR="004D14F4" w:rsidRPr="00B5467D" w:rsidRDefault="004D14F4" w:rsidP="004D14F4">
            <w:pPr>
              <w:widowControl w:val="0"/>
              <w:suppressAutoHyphens/>
              <w:autoSpaceDE w:val="0"/>
              <w:autoSpaceDN w:val="0"/>
              <w:adjustRightInd w:val="0"/>
              <w:spacing w:before="0" w:beforeAutospacing="0" w:after="0" w:afterAutospacing="0"/>
              <w:ind w:right="11" w:firstLine="515"/>
              <w:jc w:val="both"/>
              <w:rPr>
                <w:rFonts w:ascii="Times New Roman" w:eastAsia="Calibri" w:hAnsi="Times New Roman" w:cs="Times New Roman"/>
                <w:sz w:val="24"/>
                <w:szCs w:val="24"/>
                <w:lang w:val="ru-RU"/>
              </w:rPr>
            </w:pPr>
            <w:r w:rsidRPr="00B5467D">
              <w:rPr>
                <w:rFonts w:ascii="Times New Roman" w:eastAsia="Times New Roman" w:hAnsi="Times New Roman" w:cs="Times New Roman"/>
                <w:color w:val="000000"/>
                <w:sz w:val="24"/>
                <w:szCs w:val="24"/>
                <w:lang w:val="ru-RU"/>
              </w:rPr>
              <w:t>З</w:t>
            </w:r>
            <w:r w:rsidRPr="00B5467D">
              <w:rPr>
                <w:rFonts w:ascii="Times New Roman" w:eastAsia="Calibri" w:hAnsi="Times New Roman" w:cs="Times New Roman"/>
                <w:sz w:val="24"/>
                <w:szCs w:val="24"/>
                <w:lang w:val="ru-RU"/>
              </w:rPr>
              <w:t xml:space="preserve">аказчик в качестве обеспечения исполнения контракта принимает независимые гарантии, выданные: </w:t>
            </w:r>
          </w:p>
          <w:p w:rsidR="004D14F4" w:rsidRPr="00B5467D" w:rsidRDefault="004D14F4" w:rsidP="004D14F4">
            <w:pPr>
              <w:widowControl w:val="0"/>
              <w:suppressAutoHyphens/>
              <w:spacing w:before="0" w:beforeAutospacing="0" w:after="0" w:afterAutospacing="0"/>
              <w:ind w:right="11" w:firstLine="505"/>
              <w:jc w:val="both"/>
              <w:rPr>
                <w:rFonts w:ascii="Times New Roman" w:eastAsia="Calibri" w:hAnsi="Times New Roman" w:cs="Times New Roman"/>
                <w:sz w:val="24"/>
                <w:szCs w:val="24"/>
                <w:lang w:val="ru-RU"/>
              </w:rPr>
            </w:pPr>
            <w:r w:rsidRPr="00B5467D">
              <w:rPr>
                <w:rFonts w:ascii="Times New Roman" w:eastAsia="Calibri" w:hAnsi="Times New Roman" w:cs="Times New Roman"/>
                <w:sz w:val="24"/>
                <w:szCs w:val="24"/>
                <w:lang w:val="ru-RU"/>
              </w:rPr>
              <w:t>1) Банками, соответствующими требованиям, установленным Правит</w:t>
            </w:r>
            <w:r>
              <w:rPr>
                <w:rFonts w:ascii="Times New Roman" w:eastAsia="Calibri" w:hAnsi="Times New Roman" w:cs="Times New Roman"/>
                <w:sz w:val="24"/>
                <w:szCs w:val="24"/>
                <w:lang w:val="ru-RU"/>
              </w:rPr>
              <w:t>ельством Российской Федерации (п</w:t>
            </w:r>
            <w:r w:rsidRPr="00B5467D">
              <w:rPr>
                <w:rFonts w:ascii="Times New Roman" w:eastAsia="Calibri" w:hAnsi="Times New Roman" w:cs="Times New Roman"/>
                <w:sz w:val="24"/>
                <w:szCs w:val="24"/>
                <w:lang w:val="ru-RU"/>
              </w:rPr>
              <w:t xml:space="preserve">остановление Правительства Российской Федерации от 20 декабря 2021 г. № 2369 </w:t>
            </w:r>
            <w:r>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 xml:space="preserve">«О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Правительства Российской Федерации»), и включенными в перечень, предусмотренный частью 1.2 статьи 45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 44-ФЗ</w:t>
            </w:r>
            <w:r w:rsidRPr="00B5467D">
              <w:rPr>
                <w:rFonts w:ascii="Times New Roman" w:eastAsia="Times New Roman" w:hAnsi="Times New Roman" w:cs="Times New Roman"/>
                <w:sz w:val="24"/>
                <w:szCs w:val="24"/>
                <w:lang w:val="ru-RU" w:eastAsia="ru-RU"/>
              </w:rPr>
              <w:t>;</w:t>
            </w:r>
          </w:p>
          <w:p w:rsidR="004D14F4" w:rsidRPr="00B5467D" w:rsidRDefault="004D14F4" w:rsidP="004D14F4">
            <w:pPr>
              <w:widowControl w:val="0"/>
              <w:suppressAutoHyphens/>
              <w:spacing w:before="0" w:beforeAutospacing="0" w:after="0" w:afterAutospacing="0"/>
              <w:ind w:right="11" w:firstLine="505"/>
              <w:jc w:val="both"/>
              <w:rPr>
                <w:rFonts w:ascii="Times New Roman" w:eastAsia="Calibri" w:hAnsi="Times New Roman" w:cs="Times New Roman"/>
                <w:sz w:val="24"/>
                <w:szCs w:val="24"/>
                <w:lang w:val="ru-RU"/>
              </w:rPr>
            </w:pPr>
            <w:r w:rsidRPr="00B5467D">
              <w:rPr>
                <w:rFonts w:ascii="Times New Roman" w:eastAsia="Calibri" w:hAnsi="Times New Roman" w:cs="Times New Roman"/>
                <w:sz w:val="24"/>
                <w:szCs w:val="24"/>
                <w:lang w:val="ru-RU"/>
              </w:rPr>
              <w:t>2) Государственной корпорацией развития «ВЭБ.РФ»;</w:t>
            </w:r>
          </w:p>
          <w:p w:rsidR="004D14F4" w:rsidRPr="00B5467D" w:rsidRDefault="004D14F4" w:rsidP="004D14F4">
            <w:pPr>
              <w:widowControl w:val="0"/>
              <w:suppressAutoHyphens/>
              <w:spacing w:before="0" w:beforeAutospacing="0" w:after="0" w:afterAutospacing="0"/>
              <w:ind w:right="11" w:firstLine="505"/>
              <w:jc w:val="both"/>
              <w:rPr>
                <w:rFonts w:ascii="Times New Roman" w:eastAsia="Calibri" w:hAnsi="Times New Roman" w:cs="Times New Roman"/>
                <w:sz w:val="24"/>
                <w:szCs w:val="24"/>
                <w:lang w:val="ru-RU"/>
              </w:rPr>
            </w:pPr>
            <w:r w:rsidRPr="00B5467D">
              <w:rPr>
                <w:rFonts w:ascii="Times New Roman" w:eastAsia="Calibri" w:hAnsi="Times New Roman" w:cs="Times New Roman"/>
                <w:sz w:val="24"/>
                <w:szCs w:val="24"/>
                <w:lang w:val="ru-RU"/>
              </w:rPr>
              <w:t>3)</w:t>
            </w:r>
            <w:r>
              <w:rPr>
                <w:rFonts w:ascii="Times New Roman" w:eastAsia="Calibri" w:hAnsi="Times New Roman" w:cs="Times New Roman"/>
                <w:sz w:val="24"/>
                <w:szCs w:val="24"/>
                <w:lang w:val="ru-RU"/>
              </w:rPr>
              <w:t> </w:t>
            </w:r>
            <w:r w:rsidRPr="00B5467D">
              <w:rPr>
                <w:rFonts w:ascii="Times New Roman" w:eastAsia="Calibri" w:hAnsi="Times New Roman" w:cs="Times New Roman"/>
                <w:sz w:val="24"/>
                <w:szCs w:val="24"/>
                <w:lang w:val="ru-RU"/>
              </w:rPr>
              <w:t xml:space="preserve">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w:t>
            </w:r>
            <w:r w:rsidRPr="00B5467D">
              <w:rPr>
                <w:rFonts w:ascii="Times New Roman" w:eastAsia="Calibri" w:hAnsi="Times New Roman" w:cs="Times New Roman"/>
                <w:sz w:val="24"/>
                <w:szCs w:val="24"/>
                <w:lang w:val="ru-RU"/>
              </w:rPr>
              <w:br/>
              <w:t xml:space="preserve">№ 209-ФЗ «О развитии малого и среднего предпринимательства в Российской Федерации», соответствующими требованиям, установленным Правительством Российской Федерации, и включенными в перечень, предусмотренный частью 1.7 статьи 45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 44-ФЗ</w:t>
            </w:r>
            <w:r w:rsidRPr="00B5467D">
              <w:rPr>
                <w:rFonts w:ascii="Times New Roman" w:eastAsia="Times New Roman" w:hAnsi="Times New Roman" w:cs="Times New Roman"/>
                <w:sz w:val="24"/>
                <w:szCs w:val="24"/>
                <w:lang w:val="ru-RU" w:eastAsia="ru-RU"/>
              </w:rPr>
              <w:t xml:space="preserve"> </w:t>
            </w:r>
            <w:r w:rsidRPr="00B5467D">
              <w:rPr>
                <w:rFonts w:ascii="Times New Roman" w:eastAsia="Calibri" w:hAnsi="Times New Roman" w:cs="Times New Roman"/>
                <w:sz w:val="24"/>
                <w:szCs w:val="24"/>
                <w:lang w:val="ru-RU"/>
              </w:rPr>
              <w:t xml:space="preserve">(при осуществлении закупок в соответствии с пунктом 1 части 1 статьи 30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 44-ФЗ</w:t>
            </w:r>
            <w:r w:rsidRPr="00B5467D">
              <w:rPr>
                <w:rFonts w:ascii="Times New Roman" w:eastAsia="Times New Roman" w:hAnsi="Times New Roman" w:cs="Times New Roman"/>
                <w:sz w:val="24"/>
                <w:szCs w:val="24"/>
                <w:lang w:val="ru-RU" w:eastAsia="ru-RU"/>
              </w:rPr>
              <w:t>)</w:t>
            </w:r>
            <w:r w:rsidRPr="00B5467D">
              <w:rPr>
                <w:rFonts w:ascii="Times New Roman" w:eastAsia="Calibri" w:hAnsi="Times New Roman" w:cs="Times New Roman"/>
                <w:sz w:val="24"/>
                <w:szCs w:val="24"/>
                <w:lang w:val="ru-RU"/>
              </w:rPr>
              <w:t>;</w:t>
            </w:r>
          </w:p>
          <w:p w:rsidR="004D14F4" w:rsidRPr="00B5467D" w:rsidRDefault="004D14F4" w:rsidP="004D14F4">
            <w:pPr>
              <w:widowControl w:val="0"/>
              <w:suppressAutoHyphens/>
              <w:spacing w:before="0" w:beforeAutospacing="0" w:after="0" w:afterAutospacing="0"/>
              <w:ind w:right="11" w:firstLine="505"/>
              <w:jc w:val="both"/>
              <w:rPr>
                <w:rFonts w:ascii="Times New Roman" w:eastAsia="Calibri" w:hAnsi="Times New Roman" w:cs="Times New Roman"/>
                <w:sz w:val="24"/>
                <w:szCs w:val="24"/>
                <w:lang w:val="ru-RU"/>
              </w:rPr>
            </w:pPr>
            <w:r w:rsidRPr="00B5467D">
              <w:rPr>
                <w:rFonts w:ascii="Times New Roman" w:eastAsia="Calibri" w:hAnsi="Times New Roman" w:cs="Times New Roman"/>
                <w:sz w:val="24"/>
                <w:szCs w:val="24"/>
                <w:lang w:val="ru-RU"/>
              </w:rPr>
              <w:t>4)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rsidR="004D14F4" w:rsidRPr="0046324A" w:rsidRDefault="004D14F4" w:rsidP="004D14F4">
            <w:pPr>
              <w:widowControl w:val="0"/>
              <w:suppressAutoHyphens/>
              <w:spacing w:before="0" w:beforeAutospacing="0" w:after="0" w:afterAutospacing="0"/>
              <w:ind w:right="11" w:firstLine="505"/>
              <w:jc w:val="both"/>
              <w:rPr>
                <w:rFonts w:ascii="Times New Roman" w:eastAsia="Calibri" w:hAnsi="Times New Roman" w:cs="Times New Roman"/>
                <w:sz w:val="16"/>
                <w:szCs w:val="16"/>
                <w:lang w:val="ru-RU"/>
              </w:rPr>
            </w:pPr>
          </w:p>
          <w:p w:rsidR="004D14F4" w:rsidRPr="00B5467D" w:rsidRDefault="004D14F4" w:rsidP="004D14F4">
            <w:pPr>
              <w:widowControl w:val="0"/>
              <w:suppressAutoHyphens/>
              <w:autoSpaceDE w:val="0"/>
              <w:autoSpaceDN w:val="0"/>
              <w:adjustRightInd w:val="0"/>
              <w:spacing w:before="0" w:beforeAutospacing="0" w:after="0" w:afterAutospacing="0"/>
              <w:ind w:right="11"/>
              <w:jc w:val="both"/>
              <w:rPr>
                <w:rFonts w:ascii="Times New Roman" w:eastAsia="Calibri" w:hAnsi="Times New Roman" w:cs="Times New Roman"/>
                <w:bCs/>
                <w:sz w:val="24"/>
                <w:szCs w:val="24"/>
                <w:lang w:val="ru-RU"/>
              </w:rPr>
            </w:pPr>
            <w:r w:rsidRPr="00B5467D">
              <w:rPr>
                <w:rFonts w:ascii="Times New Roman" w:eastAsia="Calibri" w:hAnsi="Times New Roman" w:cs="Times New Roman"/>
                <w:bCs/>
                <w:sz w:val="24"/>
                <w:szCs w:val="24"/>
                <w:lang w:val="ru-RU"/>
              </w:rPr>
              <w:t xml:space="preserve">В соответствии с частью 8 статьи 45 </w:t>
            </w:r>
            <w:r w:rsidRPr="00B5467D">
              <w:rPr>
                <w:rFonts w:ascii="Times New Roman" w:eastAsia="Times New Roman" w:hAnsi="Times New Roman" w:cs="Times New Roman"/>
                <w:sz w:val="24"/>
                <w:szCs w:val="24"/>
                <w:lang w:val="ru-RU" w:eastAsia="ru-RU"/>
              </w:rPr>
              <w:t xml:space="preserve">Федерального закона </w:t>
            </w:r>
            <w:r>
              <w:rPr>
                <w:rFonts w:ascii="Times New Roman" w:eastAsia="Times New Roman" w:hAnsi="Times New Roman" w:cs="Times New Roman"/>
                <w:sz w:val="24"/>
                <w:szCs w:val="24"/>
                <w:lang w:val="ru-RU" w:eastAsia="ru-RU"/>
              </w:rPr>
              <w:t xml:space="preserve">№ 44-ФЗ </w:t>
            </w:r>
            <w:r w:rsidRPr="00B5467D">
              <w:rPr>
                <w:rFonts w:ascii="Times New Roman" w:eastAsia="Calibri" w:hAnsi="Times New Roman" w:cs="Times New Roman"/>
                <w:bCs/>
                <w:sz w:val="24"/>
                <w:szCs w:val="24"/>
                <w:lang w:val="ru-RU"/>
              </w:rPr>
              <w:t xml:space="preserve">независимая гарантия, информация о ней и документы, предусмотренные частью 9 статьи 45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 44-ФЗ</w:t>
            </w:r>
            <w:r w:rsidRPr="00B5467D">
              <w:rPr>
                <w:rFonts w:ascii="Times New Roman" w:eastAsia="Calibri" w:hAnsi="Times New Roman" w:cs="Times New Roman"/>
                <w:bCs/>
                <w:sz w:val="24"/>
                <w:szCs w:val="24"/>
                <w:lang w:val="ru-RU"/>
              </w:rPr>
              <w:t xml:space="preserve">, должны быть включены в реестр независимых гарантий, размещенный в единой информационной системе, за исключением независимых гарантий, указанных в части 8.1 статьи 45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 44-ФЗ</w:t>
            </w:r>
            <w:r w:rsidRPr="00B5467D">
              <w:rPr>
                <w:rFonts w:ascii="Times New Roman" w:eastAsia="Calibri" w:hAnsi="Times New Roman" w:cs="Times New Roman"/>
                <w:bCs/>
                <w:sz w:val="24"/>
                <w:szCs w:val="24"/>
                <w:lang w:val="ru-RU"/>
              </w:rPr>
              <w:t xml:space="preserve">. </w:t>
            </w:r>
          </w:p>
          <w:p w:rsidR="004D14F4" w:rsidRPr="0046324A" w:rsidRDefault="004D14F4" w:rsidP="004D14F4">
            <w:pPr>
              <w:widowControl w:val="0"/>
              <w:suppressAutoHyphens/>
              <w:autoSpaceDE w:val="0"/>
              <w:autoSpaceDN w:val="0"/>
              <w:adjustRightInd w:val="0"/>
              <w:spacing w:before="0" w:beforeAutospacing="0" w:after="0" w:afterAutospacing="0"/>
              <w:ind w:right="11"/>
              <w:jc w:val="both"/>
              <w:rPr>
                <w:rFonts w:ascii="Times New Roman" w:eastAsia="Calibri" w:hAnsi="Times New Roman" w:cs="Times New Roman"/>
                <w:bCs/>
                <w:sz w:val="16"/>
                <w:szCs w:val="16"/>
                <w:lang w:val="ru-RU"/>
              </w:rPr>
            </w:pPr>
          </w:p>
          <w:p w:rsidR="004D14F4" w:rsidRPr="00B5467D" w:rsidRDefault="004D14F4" w:rsidP="004D14F4">
            <w:pPr>
              <w:widowControl w:val="0"/>
              <w:suppressAutoHyphens/>
              <w:autoSpaceDE w:val="0"/>
              <w:autoSpaceDN w:val="0"/>
              <w:adjustRightInd w:val="0"/>
              <w:spacing w:before="0" w:beforeAutospacing="0" w:after="0" w:afterAutospacing="0"/>
              <w:ind w:right="11"/>
              <w:jc w:val="both"/>
              <w:rPr>
                <w:rFonts w:ascii="Times New Roman" w:eastAsia="Calibri" w:hAnsi="Times New Roman" w:cs="Times New Roman"/>
                <w:iCs/>
                <w:sz w:val="24"/>
                <w:szCs w:val="24"/>
                <w:lang w:val="ru-RU"/>
              </w:rPr>
            </w:pPr>
            <w:r w:rsidRPr="00840940">
              <w:rPr>
                <w:rFonts w:ascii="Times New Roman" w:eastAsia="Calibri" w:hAnsi="Times New Roman" w:cs="Times New Roman"/>
                <w:iCs/>
                <w:sz w:val="24"/>
                <w:szCs w:val="24"/>
                <w:lang w:val="ru-RU"/>
              </w:rPr>
              <w:t xml:space="preserve">В соответствии с частями 2, 3 и 3.1 статьи </w:t>
            </w:r>
            <w:r w:rsidRPr="00840940">
              <w:rPr>
                <w:rFonts w:ascii="Times New Roman" w:eastAsia="Calibri" w:hAnsi="Times New Roman" w:cs="Times New Roman"/>
                <w:bCs/>
                <w:iCs/>
                <w:sz w:val="24"/>
                <w:szCs w:val="24"/>
                <w:lang w:val="ru-RU"/>
              </w:rPr>
              <w:t xml:space="preserve">45 </w:t>
            </w:r>
            <w:r w:rsidRPr="00840940">
              <w:rPr>
                <w:rFonts w:ascii="Times New Roman" w:eastAsia="Calibri" w:hAnsi="Times New Roman" w:cs="Times New Roman"/>
                <w:iCs/>
                <w:sz w:val="24"/>
                <w:szCs w:val="24"/>
                <w:lang w:val="ru-RU"/>
              </w:rPr>
              <w:t>Федерального закона № 44-ФЗ</w:t>
            </w:r>
            <w:r>
              <w:rPr>
                <w:rFonts w:ascii="Times New Roman" w:eastAsia="Times New Roman" w:hAnsi="Times New Roman" w:cs="Times New Roman"/>
                <w:sz w:val="24"/>
                <w:szCs w:val="24"/>
                <w:lang w:val="ru-RU" w:eastAsia="ru-RU"/>
              </w:rPr>
              <w:t xml:space="preserve"> </w:t>
            </w:r>
            <w:r w:rsidRPr="00B5467D">
              <w:rPr>
                <w:rFonts w:ascii="Times New Roman" w:eastAsia="Calibri" w:hAnsi="Times New Roman" w:cs="Times New Roman"/>
                <w:iCs/>
                <w:sz w:val="24"/>
                <w:szCs w:val="24"/>
                <w:lang w:val="ru-RU"/>
              </w:rPr>
              <w:t>независимая гарантия должна быть безотзывной и должна содержать:</w:t>
            </w:r>
          </w:p>
          <w:p w:rsidR="004D14F4" w:rsidRPr="00B5467D" w:rsidRDefault="004D14F4" w:rsidP="004D14F4">
            <w:pPr>
              <w:widowControl w:val="0"/>
              <w:suppressAutoHyphens/>
              <w:autoSpaceDE w:val="0"/>
              <w:autoSpaceDN w:val="0"/>
              <w:adjustRightInd w:val="0"/>
              <w:spacing w:before="0" w:beforeAutospacing="0" w:after="0" w:afterAutospacing="0"/>
              <w:ind w:right="11" w:firstLine="505"/>
              <w:jc w:val="both"/>
              <w:rPr>
                <w:rFonts w:ascii="Times New Roman" w:eastAsia="Calibri" w:hAnsi="Times New Roman" w:cs="Times New Roman"/>
                <w:iCs/>
                <w:sz w:val="24"/>
                <w:szCs w:val="24"/>
                <w:lang w:val="ru-RU"/>
              </w:rPr>
            </w:pPr>
            <w:r w:rsidRPr="00B5467D">
              <w:rPr>
                <w:rFonts w:ascii="Times New Roman" w:eastAsia="Calibri" w:hAnsi="Times New Roman" w:cs="Times New Roman"/>
                <w:iCs/>
                <w:sz w:val="24"/>
                <w:szCs w:val="24"/>
                <w:lang w:val="ru-RU"/>
              </w:rPr>
              <w:t xml:space="preserve">1) сумму независимой гарантии, подлежащую уплате гарантом заказчику в установленных частью 15 статьи 44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44-ФЗ</w:t>
            </w:r>
            <w:r w:rsidRPr="00B5467D">
              <w:rPr>
                <w:rFonts w:ascii="Times New Roman" w:eastAsia="Times New Roman" w:hAnsi="Times New Roman" w:cs="Times New Roman"/>
                <w:sz w:val="24"/>
                <w:szCs w:val="24"/>
                <w:lang w:val="ru-RU" w:eastAsia="ru-RU"/>
              </w:rPr>
              <w:t xml:space="preserve">, </w:t>
            </w:r>
            <w:r w:rsidRPr="00B5467D">
              <w:rPr>
                <w:rFonts w:ascii="Times New Roman" w:eastAsia="Calibri" w:hAnsi="Times New Roman" w:cs="Times New Roman"/>
                <w:iCs/>
                <w:sz w:val="24"/>
                <w:szCs w:val="24"/>
                <w:lang w:val="ru-RU"/>
              </w:rPr>
              <w:t>а случаях, или сумму независимой гарантии, подлежащую уплате гарантом</w:t>
            </w:r>
            <w:r w:rsidRPr="00B5467D">
              <w:rPr>
                <w:rFonts w:ascii="Times New Roman" w:eastAsia="Times New Roman" w:hAnsi="Times New Roman" w:cs="Times New Roman"/>
                <w:color w:val="000000"/>
                <w:sz w:val="24"/>
                <w:szCs w:val="24"/>
                <w:lang w:val="ru-RU"/>
              </w:rPr>
              <w:t xml:space="preserve"> </w:t>
            </w:r>
            <w:r w:rsidRPr="00B5467D">
              <w:rPr>
                <w:rFonts w:ascii="Times New Roman" w:eastAsia="Calibri" w:hAnsi="Times New Roman" w:cs="Times New Roman"/>
                <w:iCs/>
                <w:sz w:val="24"/>
                <w:szCs w:val="24"/>
                <w:lang w:val="ru-RU"/>
              </w:rPr>
              <w:t xml:space="preserve">заказчику в случае ненадлежащего исполнения обязательств принципалом в соответствии со статьей 96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 44-ФЗ</w:t>
            </w:r>
            <w:r w:rsidRPr="00B5467D">
              <w:rPr>
                <w:rFonts w:ascii="Times New Roman" w:eastAsia="Calibri" w:hAnsi="Times New Roman" w:cs="Times New Roman"/>
                <w:iCs/>
                <w:sz w:val="24"/>
                <w:szCs w:val="24"/>
                <w:lang w:val="ru-RU"/>
              </w:rPr>
              <w:t>, а также идентификационный код закупки, при осуществлении которой предоставляется такая независимая гарантия;</w:t>
            </w:r>
          </w:p>
          <w:p w:rsidR="004D14F4" w:rsidRPr="00B5467D" w:rsidRDefault="004D14F4" w:rsidP="004D14F4">
            <w:pPr>
              <w:widowControl w:val="0"/>
              <w:suppressAutoHyphens/>
              <w:autoSpaceDE w:val="0"/>
              <w:autoSpaceDN w:val="0"/>
              <w:adjustRightInd w:val="0"/>
              <w:spacing w:before="0" w:beforeAutospacing="0" w:after="0" w:afterAutospacing="0"/>
              <w:ind w:right="11" w:firstLine="505"/>
              <w:jc w:val="both"/>
              <w:rPr>
                <w:rFonts w:ascii="Times New Roman" w:eastAsia="Calibri" w:hAnsi="Times New Roman" w:cs="Times New Roman"/>
                <w:iCs/>
                <w:sz w:val="24"/>
                <w:szCs w:val="24"/>
                <w:lang w:val="ru-RU"/>
              </w:rPr>
            </w:pPr>
            <w:r w:rsidRPr="00B5467D">
              <w:rPr>
                <w:rFonts w:ascii="Times New Roman" w:eastAsia="Calibri" w:hAnsi="Times New Roman" w:cs="Times New Roman"/>
                <w:iCs/>
                <w:sz w:val="24"/>
                <w:szCs w:val="24"/>
                <w:lang w:val="ru-RU"/>
              </w:rPr>
              <w:t>2) обязательства принципала, надлежащее исполнение которых обеспечивается независимой гарантией;</w:t>
            </w:r>
          </w:p>
          <w:p w:rsidR="004D14F4" w:rsidRDefault="004D14F4" w:rsidP="004D14F4">
            <w:pPr>
              <w:widowControl w:val="0"/>
              <w:suppressAutoHyphens/>
              <w:autoSpaceDE w:val="0"/>
              <w:autoSpaceDN w:val="0"/>
              <w:adjustRightInd w:val="0"/>
              <w:spacing w:before="0" w:beforeAutospacing="0" w:after="0" w:afterAutospacing="0"/>
              <w:ind w:right="11" w:firstLine="505"/>
              <w:jc w:val="both"/>
              <w:rPr>
                <w:rFonts w:ascii="Times New Roman" w:eastAsia="Calibri" w:hAnsi="Times New Roman" w:cs="Times New Roman"/>
                <w:iCs/>
                <w:sz w:val="24"/>
                <w:szCs w:val="24"/>
                <w:lang w:val="ru-RU"/>
              </w:rPr>
            </w:pPr>
            <w:r w:rsidRPr="00B5467D">
              <w:rPr>
                <w:rFonts w:ascii="Times New Roman" w:eastAsia="Calibri" w:hAnsi="Times New Roman" w:cs="Times New Roman"/>
                <w:iCs/>
                <w:sz w:val="24"/>
                <w:szCs w:val="24"/>
                <w:lang w:val="ru-RU"/>
              </w:rPr>
              <w:t xml:space="preserve">3) </w:t>
            </w:r>
            <w:r w:rsidRPr="00C71ABD">
              <w:rPr>
                <w:rFonts w:ascii="Times New Roman" w:eastAsia="Calibri" w:hAnsi="Times New Roman" w:cs="Times New Roman"/>
                <w:iCs/>
                <w:sz w:val="24"/>
                <w:szCs w:val="24"/>
                <w:lang w:val="ru-RU"/>
              </w:rPr>
              <w:t>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r>
              <w:rPr>
                <w:rFonts w:ascii="Times New Roman" w:eastAsia="Calibri" w:hAnsi="Times New Roman" w:cs="Times New Roman"/>
                <w:iCs/>
                <w:sz w:val="24"/>
                <w:szCs w:val="24"/>
                <w:lang w:val="ru-RU"/>
              </w:rPr>
              <w:t>;</w:t>
            </w:r>
          </w:p>
          <w:p w:rsidR="004D14F4" w:rsidRPr="00B5467D" w:rsidRDefault="004D14F4" w:rsidP="004D14F4">
            <w:pPr>
              <w:widowControl w:val="0"/>
              <w:suppressAutoHyphens/>
              <w:autoSpaceDE w:val="0"/>
              <w:autoSpaceDN w:val="0"/>
              <w:adjustRightInd w:val="0"/>
              <w:spacing w:before="0" w:beforeAutospacing="0" w:after="0" w:afterAutospacing="0"/>
              <w:ind w:right="11" w:firstLine="505"/>
              <w:jc w:val="both"/>
              <w:rPr>
                <w:rFonts w:ascii="Times New Roman" w:eastAsia="Calibri" w:hAnsi="Times New Roman" w:cs="Times New Roman"/>
                <w:iCs/>
                <w:sz w:val="24"/>
                <w:szCs w:val="24"/>
                <w:lang w:val="ru-RU"/>
              </w:rPr>
            </w:pPr>
            <w:r w:rsidRPr="00B5467D">
              <w:rPr>
                <w:rFonts w:ascii="Times New Roman" w:eastAsia="Calibri" w:hAnsi="Times New Roman" w:cs="Times New Roman"/>
                <w:iCs/>
                <w:sz w:val="24"/>
                <w:szCs w:val="24"/>
                <w:lang w:val="ru-RU"/>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4D14F4" w:rsidRPr="00B5467D" w:rsidRDefault="004D14F4" w:rsidP="004D14F4">
            <w:pPr>
              <w:widowControl w:val="0"/>
              <w:suppressAutoHyphens/>
              <w:autoSpaceDE w:val="0"/>
              <w:autoSpaceDN w:val="0"/>
              <w:adjustRightInd w:val="0"/>
              <w:spacing w:before="0" w:beforeAutospacing="0" w:after="0" w:afterAutospacing="0"/>
              <w:ind w:right="11" w:firstLine="505"/>
              <w:jc w:val="both"/>
              <w:rPr>
                <w:rFonts w:ascii="Times New Roman" w:eastAsia="Calibri" w:hAnsi="Times New Roman" w:cs="Times New Roman"/>
                <w:iCs/>
                <w:sz w:val="24"/>
                <w:szCs w:val="24"/>
                <w:lang w:val="ru-RU"/>
              </w:rPr>
            </w:pPr>
            <w:r w:rsidRPr="00B5467D">
              <w:rPr>
                <w:rFonts w:ascii="Times New Roman" w:eastAsia="Calibri" w:hAnsi="Times New Roman" w:cs="Times New Roman"/>
                <w:iCs/>
                <w:sz w:val="24"/>
                <w:szCs w:val="24"/>
                <w:lang w:val="ru-RU"/>
              </w:rPr>
              <w:t xml:space="preserve">5) срок действия независимой гарантии с учетом требований статей 44 и 96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 44-ФЗ</w:t>
            </w:r>
            <w:r w:rsidRPr="00B5467D">
              <w:rPr>
                <w:rFonts w:ascii="Times New Roman" w:eastAsia="Calibri" w:hAnsi="Times New Roman" w:cs="Times New Roman"/>
                <w:iCs/>
                <w:sz w:val="24"/>
                <w:szCs w:val="24"/>
                <w:lang w:val="ru-RU"/>
              </w:rPr>
              <w:t>;</w:t>
            </w:r>
          </w:p>
          <w:p w:rsidR="004D14F4" w:rsidRPr="00B5467D" w:rsidRDefault="004D14F4" w:rsidP="004D14F4">
            <w:pPr>
              <w:widowControl w:val="0"/>
              <w:suppressAutoHyphens/>
              <w:autoSpaceDE w:val="0"/>
              <w:autoSpaceDN w:val="0"/>
              <w:adjustRightInd w:val="0"/>
              <w:spacing w:before="0" w:beforeAutospacing="0" w:after="0" w:afterAutospacing="0"/>
              <w:ind w:right="11" w:firstLine="505"/>
              <w:jc w:val="both"/>
              <w:rPr>
                <w:rFonts w:ascii="Times New Roman" w:eastAsia="Calibri" w:hAnsi="Times New Roman" w:cs="Times New Roman"/>
                <w:iCs/>
                <w:sz w:val="24"/>
                <w:szCs w:val="24"/>
                <w:lang w:val="ru-RU"/>
              </w:rPr>
            </w:pPr>
            <w:r w:rsidRPr="00C9632D">
              <w:rPr>
                <w:rFonts w:ascii="Times New Roman" w:eastAsia="Calibri" w:hAnsi="Times New Roman" w:cs="Times New Roman"/>
                <w:iCs/>
                <w:sz w:val="24"/>
                <w:szCs w:val="24"/>
                <w:lang w:val="ru-RU"/>
              </w:rPr>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rsidR="004D14F4" w:rsidRPr="00B5467D" w:rsidRDefault="004D14F4" w:rsidP="004D14F4">
            <w:pPr>
              <w:widowControl w:val="0"/>
              <w:suppressAutoHyphens/>
              <w:autoSpaceDE w:val="0"/>
              <w:autoSpaceDN w:val="0"/>
              <w:adjustRightInd w:val="0"/>
              <w:spacing w:before="0" w:beforeAutospacing="0" w:after="0" w:afterAutospacing="0"/>
              <w:ind w:right="11" w:firstLine="505"/>
              <w:jc w:val="both"/>
              <w:rPr>
                <w:rFonts w:ascii="Times New Roman" w:eastAsia="Calibri" w:hAnsi="Times New Roman" w:cs="Times New Roman"/>
                <w:i/>
                <w:iCs/>
                <w:sz w:val="24"/>
                <w:szCs w:val="24"/>
                <w:lang w:val="ru-RU"/>
              </w:rPr>
            </w:pPr>
            <w:r w:rsidRPr="00B5467D">
              <w:rPr>
                <w:rFonts w:ascii="Times New Roman" w:eastAsia="Calibri" w:hAnsi="Times New Roman" w:cs="Times New Roman"/>
                <w:iCs/>
                <w:sz w:val="24"/>
                <w:szCs w:val="24"/>
                <w:lang w:val="ru-RU"/>
              </w:rPr>
              <w:t xml:space="preserve">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независимой гарантии. </w:t>
            </w:r>
          </w:p>
          <w:p w:rsidR="004D14F4" w:rsidRPr="00C1798B" w:rsidRDefault="004D14F4" w:rsidP="004D14F4">
            <w:pPr>
              <w:widowControl w:val="0"/>
              <w:suppressAutoHyphens/>
              <w:autoSpaceDE w:val="0"/>
              <w:autoSpaceDN w:val="0"/>
              <w:adjustRightInd w:val="0"/>
              <w:spacing w:before="0" w:beforeAutospacing="0" w:after="0" w:afterAutospacing="0"/>
              <w:ind w:right="11" w:firstLine="505"/>
              <w:jc w:val="both"/>
              <w:rPr>
                <w:rFonts w:ascii="Times New Roman" w:eastAsia="Calibri" w:hAnsi="Times New Roman" w:cs="Times New Roman"/>
                <w:sz w:val="24"/>
                <w:szCs w:val="24"/>
                <w:lang w:val="ru-RU"/>
              </w:rPr>
            </w:pPr>
            <w:r w:rsidRPr="00C1798B">
              <w:rPr>
                <w:rFonts w:ascii="Times New Roman" w:eastAsia="Calibri" w:hAnsi="Times New Roman" w:cs="Times New Roman"/>
                <w:sz w:val="24"/>
                <w:szCs w:val="24"/>
                <w:lang w:val="ru-RU"/>
              </w:rPr>
              <w:t>8)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4D14F4" w:rsidRPr="00C1798B" w:rsidRDefault="004D14F4" w:rsidP="004D14F4">
            <w:pPr>
              <w:widowControl w:val="0"/>
              <w:suppressAutoHyphens/>
              <w:autoSpaceDE w:val="0"/>
              <w:autoSpaceDN w:val="0"/>
              <w:adjustRightInd w:val="0"/>
              <w:spacing w:before="0" w:beforeAutospacing="0" w:after="0" w:afterAutospacing="0"/>
              <w:ind w:right="11" w:firstLine="505"/>
              <w:jc w:val="both"/>
              <w:rPr>
                <w:rFonts w:ascii="Times New Roman" w:eastAsia="Calibri" w:hAnsi="Times New Roman" w:cs="Times New Roman"/>
                <w:sz w:val="24"/>
                <w:szCs w:val="24"/>
                <w:lang w:val="ru-RU"/>
              </w:rPr>
            </w:pPr>
            <w:r w:rsidRPr="00C1798B">
              <w:rPr>
                <w:rFonts w:ascii="Times New Roman" w:eastAsia="Calibri" w:hAnsi="Times New Roman" w:cs="Times New Roman"/>
                <w:sz w:val="24"/>
                <w:szCs w:val="24"/>
                <w:lang w:val="ru-RU"/>
              </w:rPr>
              <w:t>Независимая гарантия должна соответствовать дополнительным требованиям к независимой гарантии, используемой для целей Федерального закона</w:t>
            </w:r>
            <w:r>
              <w:rPr>
                <w:rFonts w:ascii="Times New Roman" w:eastAsia="Calibri" w:hAnsi="Times New Roman" w:cs="Times New Roman"/>
                <w:sz w:val="24"/>
                <w:szCs w:val="24"/>
                <w:lang w:val="ru-RU"/>
              </w:rPr>
              <w:t xml:space="preserve"> № 44-ФЗ</w:t>
            </w:r>
            <w:r w:rsidRPr="00C1798B">
              <w:rPr>
                <w:rFonts w:ascii="Times New Roman" w:eastAsia="Calibri" w:hAnsi="Times New Roman" w:cs="Times New Roman"/>
                <w:sz w:val="24"/>
                <w:szCs w:val="24"/>
                <w:lang w:val="ru-RU"/>
              </w:rPr>
              <w:t xml:space="preserve">, утвержденным Правительством Российской Федерации (постановление Правительства Российской Федерации от 08.11.2013 № 1005 </w:t>
            </w:r>
            <w:r>
              <w:rPr>
                <w:rFonts w:ascii="Times New Roman" w:eastAsia="Calibri" w:hAnsi="Times New Roman" w:cs="Times New Roman"/>
                <w:sz w:val="24"/>
                <w:szCs w:val="24"/>
                <w:lang w:val="ru-RU"/>
              </w:rPr>
              <w:br/>
            </w:r>
            <w:r w:rsidRPr="00C1798B">
              <w:rPr>
                <w:rFonts w:ascii="Times New Roman" w:eastAsia="Calibri" w:hAnsi="Times New Roman" w:cs="Times New Roman"/>
                <w:sz w:val="24"/>
                <w:szCs w:val="24"/>
                <w:lang w:val="ru-RU"/>
              </w:rPr>
              <w:t xml:space="preserve">«О </w:t>
            </w:r>
            <w:r>
              <w:rPr>
                <w:rFonts w:ascii="Times New Roman" w:eastAsia="Calibri" w:hAnsi="Times New Roman" w:cs="Times New Roman"/>
                <w:sz w:val="24"/>
                <w:szCs w:val="24"/>
                <w:lang w:val="ru-RU"/>
              </w:rPr>
              <w:t>независимых</w:t>
            </w:r>
            <w:r w:rsidRPr="00C1798B">
              <w:rPr>
                <w:rFonts w:ascii="Times New Roman" w:eastAsia="Calibri" w:hAnsi="Times New Roman" w:cs="Times New Roman"/>
                <w:sz w:val="24"/>
                <w:szCs w:val="24"/>
                <w:lang w:val="ru-RU"/>
              </w:rPr>
              <w:t xml:space="preserve">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63173B" w:rsidRPr="008A06C3" w:rsidRDefault="004D14F4" w:rsidP="008A06C3">
            <w:pPr>
              <w:widowControl w:val="0"/>
              <w:autoSpaceDE w:val="0"/>
              <w:autoSpaceDN w:val="0"/>
              <w:spacing w:before="0" w:beforeAutospacing="0" w:after="0" w:afterAutospacing="0"/>
              <w:ind w:firstLine="505"/>
              <w:jc w:val="both"/>
              <w:rPr>
                <w:rFonts w:ascii="Times New Roman" w:eastAsia="Times New Roman" w:hAnsi="Times New Roman" w:cs="Times New Roman"/>
                <w:sz w:val="24"/>
                <w:szCs w:val="24"/>
                <w:lang w:val="ru-RU" w:eastAsia="ru-RU"/>
              </w:rPr>
            </w:pPr>
            <w:r w:rsidRPr="00C1798B">
              <w:rPr>
                <w:rFonts w:ascii="Times New Roman" w:eastAsia="Calibri" w:hAnsi="Times New Roman" w:cs="Times New Roman"/>
                <w:sz w:val="24"/>
                <w:szCs w:val="24"/>
                <w:lang w:val="ru-RU"/>
              </w:rPr>
              <w:t xml:space="preserve">9) уменьшение в соответствии с частями 7 и 7.1 статьи 96 </w:t>
            </w:r>
            <w:r w:rsidRPr="00C1798B">
              <w:rPr>
                <w:rFonts w:ascii="Times New Roman" w:eastAsia="Times New Roman" w:hAnsi="Times New Roman" w:cs="Times New Roman"/>
                <w:sz w:val="24"/>
                <w:szCs w:val="24"/>
                <w:lang w:val="ru-RU" w:eastAsia="ru-RU"/>
              </w:rPr>
              <w:t xml:space="preserve">Федерального закона № 44-ФЗ </w:t>
            </w:r>
            <w:r w:rsidRPr="00C1798B">
              <w:rPr>
                <w:rFonts w:ascii="Times New Roman" w:eastAsia="Calibri" w:hAnsi="Times New Roman" w:cs="Times New Roman"/>
                <w:sz w:val="24"/>
                <w:szCs w:val="24"/>
                <w:lang w:val="ru-RU"/>
              </w:rPr>
              <w:t>размера обеспечения исполнения</w:t>
            </w:r>
            <w:r w:rsidRPr="00B5467D">
              <w:rPr>
                <w:rFonts w:ascii="Times New Roman" w:eastAsia="Calibri" w:hAnsi="Times New Roman" w:cs="Times New Roman"/>
                <w:sz w:val="24"/>
                <w:szCs w:val="24"/>
                <w:lang w:val="ru-RU"/>
              </w:rPr>
              <w:t xml:space="preserve">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частью 7.2 статьи 96 </w:t>
            </w:r>
            <w:r w:rsidRPr="00B5467D">
              <w:rPr>
                <w:rFonts w:ascii="Times New Roman" w:eastAsia="Times New Roman" w:hAnsi="Times New Roman" w:cs="Times New Roman"/>
                <w:sz w:val="24"/>
                <w:szCs w:val="24"/>
                <w:lang w:val="ru-RU" w:eastAsia="ru-RU"/>
              </w:rPr>
              <w:t xml:space="preserve">Федерального закона </w:t>
            </w:r>
            <w:r>
              <w:rPr>
                <w:rFonts w:ascii="Times New Roman" w:eastAsia="Times New Roman" w:hAnsi="Times New Roman" w:cs="Times New Roman"/>
                <w:sz w:val="24"/>
                <w:szCs w:val="24"/>
                <w:lang w:val="ru-RU" w:eastAsia="ru-RU"/>
              </w:rPr>
              <w:t xml:space="preserve">№ 44-ФЗ </w:t>
            </w:r>
            <w:r w:rsidRPr="00B5467D">
              <w:rPr>
                <w:rFonts w:ascii="Times New Roman" w:eastAsia="Calibri" w:hAnsi="Times New Roman" w:cs="Times New Roman"/>
                <w:sz w:val="24"/>
                <w:szCs w:val="24"/>
                <w:lang w:val="ru-RU"/>
              </w:rPr>
              <w:t xml:space="preserve">информации в соответствующий реестр контрактов, предусмотренный статьей 103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br/>
              <w:t>№ 44-ФЗ</w:t>
            </w:r>
          </w:p>
        </w:tc>
      </w:tr>
      <w:tr w:rsidR="00D75D24" w:rsidRPr="00A618C4" w:rsidTr="00A961EB">
        <w:trPr>
          <w:trHeight w:val="338"/>
        </w:trPr>
        <w:tc>
          <w:tcPr>
            <w:tcW w:w="568" w:type="dxa"/>
            <w:tcBorders>
              <w:top w:val="single" w:sz="6" w:space="0" w:color="000000"/>
              <w:left w:val="single" w:sz="6" w:space="0" w:color="000000"/>
              <w:bottom w:val="single" w:sz="6" w:space="0" w:color="000000"/>
              <w:right w:val="single" w:sz="6" w:space="0" w:color="000000"/>
            </w:tcBorders>
          </w:tcPr>
          <w:p w:rsidR="00D75D24" w:rsidRPr="00C7479C" w:rsidRDefault="00D75D24" w:rsidP="00454B98">
            <w:pPr>
              <w:pStyle w:val="af6"/>
              <w:numPr>
                <w:ilvl w:val="0"/>
                <w:numId w:val="24"/>
              </w:numPr>
              <w:tabs>
                <w:tab w:val="left" w:pos="284"/>
              </w:tabs>
              <w:autoSpaceDE w:val="0"/>
              <w:autoSpaceDN w:val="0"/>
              <w:adjustRightInd w:val="0"/>
              <w:spacing w:after="0"/>
              <w:ind w:hanging="644"/>
              <w:jc w:val="center"/>
            </w:pPr>
          </w:p>
        </w:tc>
        <w:tc>
          <w:tcPr>
            <w:tcW w:w="38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75D24" w:rsidRPr="00BD4C45" w:rsidRDefault="00D75D24" w:rsidP="00D75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BD4C45">
              <w:rPr>
                <w:rFonts w:ascii="Times New Roman" w:hAnsi="Times New Roman" w:cs="Times New Roman"/>
                <w:sz w:val="24"/>
                <w:szCs w:val="24"/>
                <w:lang w:val="ru-RU"/>
              </w:rPr>
              <w:t>Размер обеспечения гарантийных обязательств, порядок предоставления такого обеспечения, требования к такому обеспечению</w:t>
            </w:r>
            <w:r w:rsidR="009A2AC1">
              <w:rPr>
                <w:rFonts w:ascii="Times New Roman" w:hAnsi="Times New Roman" w:cs="Times New Roman"/>
                <w:sz w:val="24"/>
                <w:szCs w:val="24"/>
                <w:lang w:val="ru-RU"/>
              </w:rPr>
              <w:t>.</w:t>
            </w:r>
            <w:r w:rsidRPr="00BD4C45">
              <w:rPr>
                <w:rFonts w:ascii="Times New Roman" w:hAnsi="Times New Roman" w:cs="Times New Roman"/>
                <w:sz w:val="24"/>
                <w:szCs w:val="24"/>
                <w:lang w:val="ru-RU"/>
              </w:rPr>
              <w:t xml:space="preserve"> </w:t>
            </w:r>
          </w:p>
        </w:tc>
        <w:tc>
          <w:tcPr>
            <w:tcW w:w="5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05BA" w:rsidRPr="009A4ACF" w:rsidRDefault="000F05BA" w:rsidP="00455ACB">
            <w:pPr>
              <w:widowControl w:val="0"/>
              <w:autoSpaceDE w:val="0"/>
              <w:autoSpaceDN w:val="0"/>
              <w:spacing w:before="0" w:beforeAutospacing="0" w:after="0" w:afterAutospacing="0"/>
              <w:jc w:val="both"/>
              <w:rPr>
                <w:rFonts w:ascii="Times New Roman" w:eastAsia="Times New Roman" w:hAnsi="Times New Roman" w:cs="Times New Roman"/>
                <w:i/>
                <w:sz w:val="24"/>
                <w:szCs w:val="24"/>
                <w:lang w:val="ru-RU" w:eastAsia="ru-RU"/>
              </w:rPr>
            </w:pPr>
            <w:r w:rsidRPr="009A4ACF">
              <w:rPr>
                <w:rFonts w:ascii="Times New Roman" w:eastAsia="Times New Roman" w:hAnsi="Times New Roman" w:cs="Times New Roman"/>
                <w:i/>
                <w:sz w:val="24"/>
                <w:szCs w:val="24"/>
                <w:lang w:val="ru-RU" w:eastAsia="ru-RU"/>
              </w:rPr>
              <w:t>Требование не установлено</w:t>
            </w:r>
          </w:p>
          <w:p w:rsidR="000F05BA" w:rsidRDefault="000F05BA" w:rsidP="00455ACB">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p>
          <w:p w:rsidR="000F05BA" w:rsidRDefault="000F05BA" w:rsidP="00455ACB">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p>
          <w:p w:rsidR="0081204E" w:rsidRPr="00C925DF" w:rsidRDefault="0081204E" w:rsidP="00D907BA">
            <w:pPr>
              <w:widowControl w:val="0"/>
              <w:autoSpaceDE w:val="0"/>
              <w:autoSpaceDN w:val="0"/>
              <w:spacing w:before="0" w:beforeAutospacing="0" w:after="0" w:afterAutospacing="0"/>
              <w:jc w:val="both"/>
              <w:rPr>
                <w:rFonts w:ascii="Times New Roman" w:hAnsi="Times New Roman" w:cs="Times New Roman"/>
                <w:sz w:val="24"/>
                <w:szCs w:val="24"/>
                <w:lang w:val="ru-RU" w:eastAsia="ru-RU"/>
              </w:rPr>
            </w:pPr>
          </w:p>
        </w:tc>
      </w:tr>
    </w:tbl>
    <w:p w:rsidR="00F93993" w:rsidRDefault="00F93993" w:rsidP="00006D6B">
      <w:pPr>
        <w:pStyle w:val="formattext"/>
        <w:shd w:val="clear" w:color="auto" w:fill="FFFFFF"/>
        <w:spacing w:before="0" w:beforeAutospacing="0" w:after="0" w:afterAutospacing="0"/>
        <w:jc w:val="both"/>
        <w:textAlignment w:val="baseline"/>
      </w:pPr>
    </w:p>
    <w:sectPr w:rsidR="00F93993" w:rsidSect="00AD7619">
      <w:footerReference w:type="even" r:id="rId8"/>
      <w:footerReference w:type="default" r:id="rId9"/>
      <w:headerReference w:type="first" r:id="rId10"/>
      <w:pgSz w:w="11900" w:h="16820"/>
      <w:pgMar w:top="907" w:right="737" w:bottom="907" w:left="1134" w:header="0" w:footer="0" w:gutter="0"/>
      <w:cols w:space="6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3B5C" w:rsidRDefault="00953B5C" w:rsidP="00EE65A5">
      <w:pPr>
        <w:spacing w:before="0" w:after="0"/>
      </w:pPr>
      <w:r>
        <w:separator/>
      </w:r>
    </w:p>
  </w:endnote>
  <w:endnote w:type="continuationSeparator" w:id="0">
    <w:p w:rsidR="00953B5C" w:rsidRDefault="00953B5C" w:rsidP="00EE65A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onsultant">
    <w:altName w:val="Courier New"/>
    <w:panose1 w:val="00000000000000000000"/>
    <w:charset w:val="CC"/>
    <w:family w:val="modern"/>
    <w:notTrueType/>
    <w:pitch w:val="fixed"/>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6959" w:rsidRDefault="00866959">
    <w:pPr>
      <w:pStyle w:val="ac"/>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end"/>
    </w:r>
  </w:p>
  <w:p w:rsidR="00866959" w:rsidRDefault="00866959">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64D2" w:rsidRDefault="007664D2" w:rsidP="007664D2">
    <w:pPr>
      <w:pStyle w:val="ac"/>
      <w:tabs>
        <w:tab w:val="center" w:pos="5014"/>
        <w:tab w:val="left" w:pos="5892"/>
      </w:tabs>
    </w:pPr>
    <w:r>
      <w:tab/>
    </w:r>
    <w:r>
      <w:tab/>
    </w:r>
    <w:sdt>
      <w:sdtPr>
        <w:id w:val="-1319574579"/>
        <w:docPartObj>
          <w:docPartGallery w:val="Page Numbers (Bottom of Page)"/>
          <w:docPartUnique/>
        </w:docPartObj>
      </w:sdtPr>
      <w:sdtEndPr/>
      <w:sdtContent>
        <w:r>
          <w:fldChar w:fldCharType="begin"/>
        </w:r>
        <w:r>
          <w:instrText>PAGE   \* MERGEFORMAT</w:instrText>
        </w:r>
        <w:r>
          <w:fldChar w:fldCharType="separate"/>
        </w:r>
        <w:r w:rsidR="00484E06" w:rsidRPr="00484E06">
          <w:rPr>
            <w:noProof/>
            <w:lang w:val="ru-RU"/>
          </w:rPr>
          <w:t>10</w:t>
        </w:r>
        <w:r>
          <w:fldChar w:fldCharType="end"/>
        </w:r>
      </w:sdtContent>
    </w:sdt>
    <w:r>
      <w:tab/>
    </w:r>
  </w:p>
  <w:p w:rsidR="00866959" w:rsidRDefault="00866959">
    <w:pPr>
      <w:pStyle w:val="ac"/>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3B5C" w:rsidRDefault="00953B5C" w:rsidP="00EE65A5">
      <w:pPr>
        <w:spacing w:before="0" w:after="0"/>
      </w:pPr>
      <w:r>
        <w:separator/>
      </w:r>
    </w:p>
  </w:footnote>
  <w:footnote w:type="continuationSeparator" w:id="0">
    <w:p w:rsidR="00953B5C" w:rsidRDefault="00953B5C" w:rsidP="00EE65A5">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6959" w:rsidRDefault="00866959">
    <w:pPr>
      <w:pStyle w:val="aa"/>
      <w:tabs>
        <w:tab w:val="right" w:pos="9498"/>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8"/>
    <w:multiLevelType w:val="multilevel"/>
    <w:tmpl w:val="73E6AD28"/>
    <w:name w:val="WW8Num24"/>
    <w:lvl w:ilvl="0">
      <w:start w:val="5"/>
      <w:numFmt w:val="decimal"/>
      <w:lvlText w:val="%1."/>
      <w:lvlJc w:val="left"/>
      <w:pPr>
        <w:tabs>
          <w:tab w:val="num" w:pos="360"/>
        </w:tabs>
        <w:ind w:left="360" w:hanging="360"/>
      </w:pPr>
      <w:rPr>
        <w:rFonts w:cs="Times New Roman"/>
      </w:rPr>
    </w:lvl>
    <w:lvl w:ilvl="1">
      <w:start w:val="1"/>
      <w:numFmt w:val="decimal"/>
      <w:lvlText w:val="%1.%2."/>
      <w:lvlJc w:val="left"/>
      <w:pPr>
        <w:tabs>
          <w:tab w:val="num" w:pos="3905"/>
        </w:tabs>
        <w:ind w:left="3905" w:hanging="360"/>
      </w:pPr>
      <w:rPr>
        <w:rFonts w:cs="Times New Roman"/>
        <w:b w:val="0"/>
      </w:rPr>
    </w:lvl>
    <w:lvl w:ilvl="2">
      <w:start w:val="1"/>
      <w:numFmt w:val="decimal"/>
      <w:lvlText w:val="%1.%2.%3."/>
      <w:lvlJc w:val="left"/>
      <w:pPr>
        <w:tabs>
          <w:tab w:val="num" w:pos="1571"/>
        </w:tabs>
        <w:ind w:left="1571" w:hanging="720"/>
      </w:pPr>
      <w:rPr>
        <w:rFonts w:cs="Times New Roman"/>
        <w:color w:val="auto"/>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nsid w:val="00000019"/>
    <w:multiLevelType w:val="multilevel"/>
    <w:tmpl w:val="BF887FB0"/>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142"/>
        </w:tabs>
        <w:ind w:left="1142" w:hanging="432"/>
      </w:pPr>
      <w:rPr>
        <w:rFonts w:cs="Times New Roman"/>
        <w:i w:val="0"/>
      </w:rPr>
    </w:lvl>
    <w:lvl w:ilvl="2">
      <w:start w:val="1"/>
      <w:numFmt w:val="decimal"/>
      <w:lvlText w:val="%1.%2.%3."/>
      <w:lvlJc w:val="left"/>
      <w:pPr>
        <w:tabs>
          <w:tab w:val="num" w:pos="504"/>
        </w:tabs>
        <w:ind w:left="504" w:hanging="504"/>
      </w:pPr>
      <w:rPr>
        <w:rFonts w:cs="Times New Roman"/>
        <w:b w:val="0"/>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
    <w:nsid w:val="1DFB5308"/>
    <w:multiLevelType w:val="multilevel"/>
    <w:tmpl w:val="0D061FD2"/>
    <w:name w:val="WW8Num252"/>
    <w:lvl w:ilvl="0">
      <w:start w:val="3"/>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792"/>
        </w:tabs>
        <w:ind w:left="792" w:hanging="432"/>
      </w:pPr>
      <w:rPr>
        <w:rFonts w:cs="Times New Roman" w:hint="default"/>
        <w:i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3">
    <w:nsid w:val="22C93016"/>
    <w:multiLevelType w:val="multilevel"/>
    <w:tmpl w:val="FC28351A"/>
    <w:lvl w:ilvl="0">
      <w:start w:val="3"/>
      <w:numFmt w:val="decimal"/>
      <w:lvlText w:val="%1."/>
      <w:lvlJc w:val="left"/>
      <w:pPr>
        <w:ind w:left="540" w:hanging="540"/>
      </w:pPr>
      <w:rPr>
        <w:rFonts w:eastAsia="Times New Roman" w:cs="Times New Roman" w:hint="default"/>
        <w:color w:val="000000"/>
      </w:rPr>
    </w:lvl>
    <w:lvl w:ilvl="1">
      <w:start w:val="3"/>
      <w:numFmt w:val="decimal"/>
      <w:lvlText w:val="%1.%2."/>
      <w:lvlJc w:val="left"/>
      <w:pPr>
        <w:ind w:left="900" w:hanging="540"/>
      </w:pPr>
      <w:rPr>
        <w:rFonts w:eastAsia="Times New Roman" w:cs="Times New Roman" w:hint="default"/>
        <w:color w:val="000000"/>
      </w:rPr>
    </w:lvl>
    <w:lvl w:ilvl="2">
      <w:start w:val="1"/>
      <w:numFmt w:val="decimal"/>
      <w:lvlText w:val="%1.%2.%3."/>
      <w:lvlJc w:val="left"/>
      <w:pPr>
        <w:ind w:left="1440" w:hanging="720"/>
      </w:pPr>
      <w:rPr>
        <w:rFonts w:eastAsia="Times New Roman" w:cs="Times New Roman" w:hint="default"/>
        <w:color w:val="000000"/>
      </w:rPr>
    </w:lvl>
    <w:lvl w:ilvl="3">
      <w:start w:val="1"/>
      <w:numFmt w:val="decimal"/>
      <w:lvlText w:val="%1.%2.%3.%4."/>
      <w:lvlJc w:val="left"/>
      <w:pPr>
        <w:ind w:left="1800" w:hanging="720"/>
      </w:pPr>
      <w:rPr>
        <w:rFonts w:eastAsia="Times New Roman" w:cs="Times New Roman" w:hint="default"/>
        <w:color w:val="000000"/>
      </w:rPr>
    </w:lvl>
    <w:lvl w:ilvl="4">
      <w:start w:val="1"/>
      <w:numFmt w:val="decimal"/>
      <w:lvlText w:val="%1.%2.%3.%4.%5."/>
      <w:lvlJc w:val="left"/>
      <w:pPr>
        <w:ind w:left="2520" w:hanging="1080"/>
      </w:pPr>
      <w:rPr>
        <w:rFonts w:eastAsia="Times New Roman" w:cs="Times New Roman" w:hint="default"/>
        <w:color w:val="000000"/>
      </w:rPr>
    </w:lvl>
    <w:lvl w:ilvl="5">
      <w:start w:val="1"/>
      <w:numFmt w:val="decimal"/>
      <w:lvlText w:val="%1.%2.%3.%4.%5.%6."/>
      <w:lvlJc w:val="left"/>
      <w:pPr>
        <w:ind w:left="2880" w:hanging="1080"/>
      </w:pPr>
      <w:rPr>
        <w:rFonts w:eastAsia="Times New Roman" w:cs="Times New Roman" w:hint="default"/>
        <w:color w:val="000000"/>
      </w:rPr>
    </w:lvl>
    <w:lvl w:ilvl="6">
      <w:start w:val="1"/>
      <w:numFmt w:val="decimal"/>
      <w:lvlText w:val="%1.%2.%3.%4.%5.%6.%7."/>
      <w:lvlJc w:val="left"/>
      <w:pPr>
        <w:ind w:left="3600" w:hanging="1440"/>
      </w:pPr>
      <w:rPr>
        <w:rFonts w:eastAsia="Times New Roman" w:cs="Times New Roman" w:hint="default"/>
        <w:color w:val="000000"/>
      </w:rPr>
    </w:lvl>
    <w:lvl w:ilvl="7">
      <w:start w:val="1"/>
      <w:numFmt w:val="decimal"/>
      <w:lvlText w:val="%1.%2.%3.%4.%5.%6.%7.%8."/>
      <w:lvlJc w:val="left"/>
      <w:pPr>
        <w:ind w:left="3960" w:hanging="1440"/>
      </w:pPr>
      <w:rPr>
        <w:rFonts w:eastAsia="Times New Roman" w:cs="Times New Roman" w:hint="default"/>
        <w:color w:val="000000"/>
      </w:rPr>
    </w:lvl>
    <w:lvl w:ilvl="8">
      <w:start w:val="1"/>
      <w:numFmt w:val="decimal"/>
      <w:lvlText w:val="%1.%2.%3.%4.%5.%6.%7.%8.%9."/>
      <w:lvlJc w:val="left"/>
      <w:pPr>
        <w:ind w:left="4680" w:hanging="1800"/>
      </w:pPr>
      <w:rPr>
        <w:rFonts w:eastAsia="Times New Roman" w:cs="Times New Roman" w:hint="default"/>
        <w:color w:val="000000"/>
      </w:rPr>
    </w:lvl>
  </w:abstractNum>
  <w:abstractNum w:abstractNumId="4">
    <w:nsid w:val="29986F0A"/>
    <w:multiLevelType w:val="hybridMultilevel"/>
    <w:tmpl w:val="BCB4C66E"/>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B70122D"/>
    <w:multiLevelType w:val="hybridMultilevel"/>
    <w:tmpl w:val="E452AF30"/>
    <w:lvl w:ilvl="0" w:tplc="04190005">
      <w:start w:val="1"/>
      <w:numFmt w:val="bullet"/>
      <w:lvlText w:val=""/>
      <w:lvlJc w:val="left"/>
      <w:rPr>
        <w:rFonts w:ascii="Wingdings" w:hAnsi="Wingdings" w:hint="default"/>
        <w:color w:val="auto"/>
        <w:sz w:val="24"/>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6">
    <w:nsid w:val="301D1109"/>
    <w:multiLevelType w:val="hybridMultilevel"/>
    <w:tmpl w:val="8332AC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363C4B26"/>
    <w:multiLevelType w:val="hybridMultilevel"/>
    <w:tmpl w:val="4F0E31C4"/>
    <w:lvl w:ilvl="0" w:tplc="EBA0192A">
      <w:start w:val="1"/>
      <w:numFmt w:val="bullet"/>
      <w:lvlText w:val="-"/>
      <w:lvlJc w:val="left"/>
      <w:pPr>
        <w:ind w:left="1260" w:hanging="360"/>
      </w:pPr>
      <w:rPr>
        <w:rFonts w:ascii="Symbol" w:hAnsi="Symbol" w:hint="default"/>
        <w:color w:val="auto"/>
        <w:sz w:val="24"/>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3B101F4D"/>
    <w:multiLevelType w:val="hybridMultilevel"/>
    <w:tmpl w:val="7AEAC182"/>
    <w:lvl w:ilvl="0" w:tplc="8D9C42DA">
      <w:start w:val="1"/>
      <w:numFmt w:val="bullet"/>
      <w:lvlText w:val=""/>
      <w:lvlJc w:val="left"/>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nsid w:val="43FD72C1"/>
    <w:multiLevelType w:val="hybridMultilevel"/>
    <w:tmpl w:val="AF803822"/>
    <w:lvl w:ilvl="0" w:tplc="0F18677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486C2420"/>
    <w:multiLevelType w:val="hybridMultilevel"/>
    <w:tmpl w:val="1D2A2908"/>
    <w:lvl w:ilvl="0" w:tplc="C8EA58C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3996890"/>
    <w:multiLevelType w:val="hybridMultilevel"/>
    <w:tmpl w:val="4F8ABFD4"/>
    <w:lvl w:ilvl="0" w:tplc="0F1867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47A25AE"/>
    <w:multiLevelType w:val="multilevel"/>
    <w:tmpl w:val="1714A100"/>
    <w:lvl w:ilvl="0">
      <w:start w:val="1"/>
      <w:numFmt w:val="none"/>
      <w:lvlText w:val="5."/>
      <w:lvlJc w:val="left"/>
      <w:pPr>
        <w:tabs>
          <w:tab w:val="num" w:pos="360"/>
        </w:tabs>
        <w:ind w:left="360" w:hanging="360"/>
      </w:pPr>
      <w:rPr>
        <w:rFonts w:cs="Times New Roman" w:hint="default"/>
      </w:rPr>
    </w:lvl>
    <w:lvl w:ilvl="1">
      <w:start w:val="1"/>
      <w:numFmt w:val="decimal"/>
      <w:lvlText w:val="4.%2."/>
      <w:lvlJc w:val="left"/>
      <w:pPr>
        <w:tabs>
          <w:tab w:val="num" w:pos="360"/>
        </w:tabs>
        <w:ind w:left="360" w:hanging="360"/>
      </w:pPr>
      <w:rPr>
        <w:rFonts w:cs="Times New Roman" w:hint="default"/>
        <w:i w:val="0"/>
      </w:rPr>
    </w:lvl>
    <w:lvl w:ilvl="2">
      <w:start w:val="1"/>
      <w:numFmt w:val="decimal"/>
      <w:lvlText w:val="4.%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3">
    <w:nsid w:val="5BFA4774"/>
    <w:multiLevelType w:val="hybridMultilevel"/>
    <w:tmpl w:val="5B4CCA66"/>
    <w:lvl w:ilvl="0" w:tplc="4D88DF3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62B17845"/>
    <w:multiLevelType w:val="hybridMultilevel"/>
    <w:tmpl w:val="C6B4791A"/>
    <w:lvl w:ilvl="0" w:tplc="4CEEA88A">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4C062E5"/>
    <w:multiLevelType w:val="hybridMultilevel"/>
    <w:tmpl w:val="55E46CB2"/>
    <w:lvl w:ilvl="0" w:tplc="56765D64">
      <w:start w:val="1"/>
      <w:numFmt w:val="decimal"/>
      <w:lvlText w:val="%1."/>
      <w:lvlJc w:val="left"/>
      <w:pPr>
        <w:ind w:left="644"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66145CA"/>
    <w:multiLevelType w:val="multilevel"/>
    <w:tmpl w:val="3CC6D5AE"/>
    <w:lvl w:ilvl="0">
      <w:start w:val="2"/>
      <w:numFmt w:val="decimal"/>
      <w:lvlText w:val="%1."/>
      <w:lvlJc w:val="left"/>
      <w:pPr>
        <w:ind w:left="360" w:hanging="360"/>
      </w:pPr>
      <w:rPr>
        <w:rFonts w:hint="default"/>
        <w:b/>
      </w:rPr>
    </w:lvl>
    <w:lvl w:ilvl="1">
      <w:start w:val="1"/>
      <w:numFmt w:val="decimal"/>
      <w:lvlText w:val="%1.%2."/>
      <w:lvlJc w:val="left"/>
      <w:pPr>
        <w:ind w:left="900" w:hanging="360"/>
      </w:pPr>
      <w:rPr>
        <w:rFonts w:hint="default"/>
        <w:b/>
      </w:rPr>
    </w:lvl>
    <w:lvl w:ilvl="2">
      <w:start w:val="1"/>
      <w:numFmt w:val="decimal"/>
      <w:lvlText w:val="%1.%2.%3."/>
      <w:lvlJc w:val="left"/>
      <w:pPr>
        <w:ind w:left="1800" w:hanging="720"/>
      </w:pPr>
      <w:rPr>
        <w:rFonts w:hint="default"/>
        <w:b/>
      </w:rPr>
    </w:lvl>
    <w:lvl w:ilvl="3">
      <w:start w:val="1"/>
      <w:numFmt w:val="decimal"/>
      <w:lvlText w:val="%1.%2.%3.%4."/>
      <w:lvlJc w:val="left"/>
      <w:pPr>
        <w:ind w:left="2340" w:hanging="720"/>
      </w:pPr>
      <w:rPr>
        <w:rFonts w:hint="default"/>
        <w:b/>
      </w:rPr>
    </w:lvl>
    <w:lvl w:ilvl="4">
      <w:start w:val="1"/>
      <w:numFmt w:val="decimal"/>
      <w:lvlText w:val="%1.%2.%3.%4.%5."/>
      <w:lvlJc w:val="left"/>
      <w:pPr>
        <w:ind w:left="3240" w:hanging="1080"/>
      </w:pPr>
      <w:rPr>
        <w:rFonts w:hint="default"/>
        <w:b/>
      </w:rPr>
    </w:lvl>
    <w:lvl w:ilvl="5">
      <w:start w:val="1"/>
      <w:numFmt w:val="decimal"/>
      <w:lvlText w:val="%1.%2.%3.%4.%5.%6."/>
      <w:lvlJc w:val="left"/>
      <w:pPr>
        <w:ind w:left="3780" w:hanging="1080"/>
      </w:pPr>
      <w:rPr>
        <w:rFonts w:hint="default"/>
        <w:b/>
      </w:rPr>
    </w:lvl>
    <w:lvl w:ilvl="6">
      <w:start w:val="1"/>
      <w:numFmt w:val="decimal"/>
      <w:lvlText w:val="%1.%2.%3.%4.%5.%6.%7."/>
      <w:lvlJc w:val="left"/>
      <w:pPr>
        <w:ind w:left="4680" w:hanging="1440"/>
      </w:pPr>
      <w:rPr>
        <w:rFonts w:hint="default"/>
        <w:b/>
      </w:rPr>
    </w:lvl>
    <w:lvl w:ilvl="7">
      <w:start w:val="1"/>
      <w:numFmt w:val="decimal"/>
      <w:lvlText w:val="%1.%2.%3.%4.%5.%6.%7.%8."/>
      <w:lvlJc w:val="left"/>
      <w:pPr>
        <w:ind w:left="5220" w:hanging="1440"/>
      </w:pPr>
      <w:rPr>
        <w:rFonts w:hint="default"/>
        <w:b/>
      </w:rPr>
    </w:lvl>
    <w:lvl w:ilvl="8">
      <w:start w:val="1"/>
      <w:numFmt w:val="decimal"/>
      <w:lvlText w:val="%1.%2.%3.%4.%5.%6.%7.%8.%9."/>
      <w:lvlJc w:val="left"/>
      <w:pPr>
        <w:ind w:left="6120" w:hanging="1800"/>
      </w:pPr>
      <w:rPr>
        <w:rFonts w:hint="default"/>
        <w:b/>
      </w:rPr>
    </w:lvl>
  </w:abstractNum>
  <w:abstractNum w:abstractNumId="17">
    <w:nsid w:val="77346847"/>
    <w:multiLevelType w:val="hybridMultilevel"/>
    <w:tmpl w:val="6EA67A2A"/>
    <w:lvl w:ilvl="0" w:tplc="EBA0192A">
      <w:start w:val="1"/>
      <w:numFmt w:val="bullet"/>
      <w:lvlText w:val="-"/>
      <w:lvlJc w:val="left"/>
      <w:pPr>
        <w:ind w:left="1429" w:hanging="360"/>
      </w:pPr>
      <w:rPr>
        <w:rFonts w:ascii="Symbol" w:hAnsi="Symbol" w:hint="default"/>
        <w:color w:val="auto"/>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77942A3C"/>
    <w:multiLevelType w:val="multilevel"/>
    <w:tmpl w:val="13ECC1D8"/>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i w:val="0"/>
      </w:rPr>
    </w:lvl>
    <w:lvl w:ilvl="2">
      <w:start w:val="1"/>
      <w:numFmt w:val="bullet"/>
      <w:lvlText w:val=""/>
      <w:lvlJc w:val="left"/>
      <w:pPr>
        <w:tabs>
          <w:tab w:val="num" w:pos="1224"/>
        </w:tabs>
        <w:ind w:left="1224" w:hanging="504"/>
      </w:pPr>
      <w:rPr>
        <w:rFonts w:ascii="Symbol" w:hAnsi="Symbol" w:hint="default"/>
        <w:b w:val="0"/>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9">
    <w:nsid w:val="7DAB4B54"/>
    <w:multiLevelType w:val="multilevel"/>
    <w:tmpl w:val="1714A100"/>
    <w:name w:val="WW8Num2522"/>
    <w:lvl w:ilvl="0">
      <w:start w:val="1"/>
      <w:numFmt w:val="none"/>
      <w:lvlText w:val="5."/>
      <w:lvlJc w:val="left"/>
      <w:pPr>
        <w:tabs>
          <w:tab w:val="num" w:pos="360"/>
        </w:tabs>
        <w:ind w:left="360" w:hanging="360"/>
      </w:pPr>
      <w:rPr>
        <w:rFonts w:cs="Times New Roman" w:hint="default"/>
      </w:rPr>
    </w:lvl>
    <w:lvl w:ilvl="1">
      <w:start w:val="1"/>
      <w:numFmt w:val="decimal"/>
      <w:lvlText w:val="4.%2."/>
      <w:lvlJc w:val="left"/>
      <w:pPr>
        <w:tabs>
          <w:tab w:val="num" w:pos="1353"/>
        </w:tabs>
        <w:ind w:left="1353" w:hanging="360"/>
      </w:pPr>
      <w:rPr>
        <w:rFonts w:cs="Times New Roman" w:hint="default"/>
        <w:i w:val="0"/>
      </w:rPr>
    </w:lvl>
    <w:lvl w:ilvl="2">
      <w:start w:val="1"/>
      <w:numFmt w:val="decimal"/>
      <w:lvlText w:val="4.%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num>
  <w:num w:numId="3">
    <w:abstractNumId w:val="7"/>
  </w:num>
  <w:num w:numId="4">
    <w:abstractNumId w:val="5"/>
  </w:num>
  <w:num w:numId="5">
    <w:abstractNumId w:val="8"/>
  </w:num>
  <w:num w:numId="6">
    <w:abstractNumId w:val="16"/>
  </w:num>
  <w:num w:numId="7">
    <w:abstractNumId w:val="14"/>
  </w:num>
  <w:num w:numId="8">
    <w:abstractNumId w:val="13"/>
  </w:num>
  <w:num w:numId="9">
    <w:abstractNumId w:val="10"/>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0"/>
  </w:num>
  <w:num w:numId="13">
    <w:abstractNumId w:val="1"/>
  </w:num>
  <w:num w:numId="14">
    <w:abstractNumId w:val="2"/>
  </w:num>
  <w:num w:numId="15">
    <w:abstractNumId w:val="19"/>
  </w:num>
  <w:num w:numId="16">
    <w:abstractNumId w:val="18"/>
  </w:num>
  <w:num w:numId="17">
    <w:abstractNumId w:val="3"/>
  </w:num>
  <w:num w:numId="18">
    <w:abstractNumId w:val="9"/>
  </w:num>
  <w:num w:numId="19">
    <w:abstractNumId w:val="11"/>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5CE"/>
    <w:rsid w:val="00002BEE"/>
    <w:rsid w:val="00004D69"/>
    <w:rsid w:val="00006D6B"/>
    <w:rsid w:val="00014AD5"/>
    <w:rsid w:val="00020372"/>
    <w:rsid w:val="00024972"/>
    <w:rsid w:val="00025BF5"/>
    <w:rsid w:val="00026604"/>
    <w:rsid w:val="000277CC"/>
    <w:rsid w:val="000349D3"/>
    <w:rsid w:val="000357A4"/>
    <w:rsid w:val="000448CD"/>
    <w:rsid w:val="000542EA"/>
    <w:rsid w:val="0005532C"/>
    <w:rsid w:val="00056A8E"/>
    <w:rsid w:val="000679F9"/>
    <w:rsid w:val="0007067C"/>
    <w:rsid w:val="00071F9C"/>
    <w:rsid w:val="0007653B"/>
    <w:rsid w:val="000A4260"/>
    <w:rsid w:val="000B1617"/>
    <w:rsid w:val="000B3756"/>
    <w:rsid w:val="000B4FDE"/>
    <w:rsid w:val="000C1211"/>
    <w:rsid w:val="000C171D"/>
    <w:rsid w:val="000C5A29"/>
    <w:rsid w:val="000D32DA"/>
    <w:rsid w:val="000D4017"/>
    <w:rsid w:val="000D7761"/>
    <w:rsid w:val="000E5535"/>
    <w:rsid w:val="000F05BA"/>
    <w:rsid w:val="000F2FB5"/>
    <w:rsid w:val="00107AE1"/>
    <w:rsid w:val="00113475"/>
    <w:rsid w:val="001138AC"/>
    <w:rsid w:val="0012162F"/>
    <w:rsid w:val="0012257E"/>
    <w:rsid w:val="001236E7"/>
    <w:rsid w:val="00124390"/>
    <w:rsid w:val="00130B18"/>
    <w:rsid w:val="00132A3F"/>
    <w:rsid w:val="00135337"/>
    <w:rsid w:val="00135A79"/>
    <w:rsid w:val="00140624"/>
    <w:rsid w:val="00140DF2"/>
    <w:rsid w:val="00143A53"/>
    <w:rsid w:val="0015193A"/>
    <w:rsid w:val="00162702"/>
    <w:rsid w:val="001708FA"/>
    <w:rsid w:val="0017232E"/>
    <w:rsid w:val="001737E3"/>
    <w:rsid w:val="001746E3"/>
    <w:rsid w:val="0017472E"/>
    <w:rsid w:val="00176F53"/>
    <w:rsid w:val="001776F0"/>
    <w:rsid w:val="00185D76"/>
    <w:rsid w:val="00191674"/>
    <w:rsid w:val="00194F1D"/>
    <w:rsid w:val="00196575"/>
    <w:rsid w:val="001A7091"/>
    <w:rsid w:val="001A7C37"/>
    <w:rsid w:val="001B226E"/>
    <w:rsid w:val="001B2C2A"/>
    <w:rsid w:val="001B4378"/>
    <w:rsid w:val="001D0F77"/>
    <w:rsid w:val="001D1051"/>
    <w:rsid w:val="001D1F09"/>
    <w:rsid w:val="001D4DAC"/>
    <w:rsid w:val="001D7BF5"/>
    <w:rsid w:val="001E2F86"/>
    <w:rsid w:val="001E5459"/>
    <w:rsid w:val="001F13AB"/>
    <w:rsid w:val="001F21E4"/>
    <w:rsid w:val="001F38E2"/>
    <w:rsid w:val="0020042E"/>
    <w:rsid w:val="00200841"/>
    <w:rsid w:val="00202E08"/>
    <w:rsid w:val="00207639"/>
    <w:rsid w:val="00221B8A"/>
    <w:rsid w:val="0022427A"/>
    <w:rsid w:val="0023216C"/>
    <w:rsid w:val="00232362"/>
    <w:rsid w:val="00234AE4"/>
    <w:rsid w:val="002377F7"/>
    <w:rsid w:val="002406B9"/>
    <w:rsid w:val="00260991"/>
    <w:rsid w:val="00263425"/>
    <w:rsid w:val="00270DE4"/>
    <w:rsid w:val="0027273C"/>
    <w:rsid w:val="002777CF"/>
    <w:rsid w:val="00281130"/>
    <w:rsid w:val="00294921"/>
    <w:rsid w:val="002A002D"/>
    <w:rsid w:val="002A19DE"/>
    <w:rsid w:val="002A27C4"/>
    <w:rsid w:val="002B0123"/>
    <w:rsid w:val="002B3CA9"/>
    <w:rsid w:val="002B4D8A"/>
    <w:rsid w:val="002B56EE"/>
    <w:rsid w:val="002B7478"/>
    <w:rsid w:val="002C71A2"/>
    <w:rsid w:val="002C71C9"/>
    <w:rsid w:val="002C7227"/>
    <w:rsid w:val="002D33B1"/>
    <w:rsid w:val="002D3591"/>
    <w:rsid w:val="002D5DE5"/>
    <w:rsid w:val="002E43AF"/>
    <w:rsid w:val="002E7DE4"/>
    <w:rsid w:val="00301FE4"/>
    <w:rsid w:val="00304325"/>
    <w:rsid w:val="003059B0"/>
    <w:rsid w:val="00305CC3"/>
    <w:rsid w:val="003126DB"/>
    <w:rsid w:val="00312CFB"/>
    <w:rsid w:val="00316BDD"/>
    <w:rsid w:val="0032688D"/>
    <w:rsid w:val="00341767"/>
    <w:rsid w:val="00342C04"/>
    <w:rsid w:val="00350703"/>
    <w:rsid w:val="003514A0"/>
    <w:rsid w:val="00353319"/>
    <w:rsid w:val="00356BDE"/>
    <w:rsid w:val="0036004E"/>
    <w:rsid w:val="00361F75"/>
    <w:rsid w:val="00364DB1"/>
    <w:rsid w:val="003662A0"/>
    <w:rsid w:val="003707A4"/>
    <w:rsid w:val="00372498"/>
    <w:rsid w:val="00377685"/>
    <w:rsid w:val="00383E03"/>
    <w:rsid w:val="00391521"/>
    <w:rsid w:val="0039174F"/>
    <w:rsid w:val="0039491F"/>
    <w:rsid w:val="003A37CB"/>
    <w:rsid w:val="003A41F9"/>
    <w:rsid w:val="003B25B5"/>
    <w:rsid w:val="003B266F"/>
    <w:rsid w:val="003B3DA6"/>
    <w:rsid w:val="003B7DE8"/>
    <w:rsid w:val="003C1560"/>
    <w:rsid w:val="003D3811"/>
    <w:rsid w:val="003E025A"/>
    <w:rsid w:val="003E122A"/>
    <w:rsid w:val="003E54B6"/>
    <w:rsid w:val="003F107A"/>
    <w:rsid w:val="003F229F"/>
    <w:rsid w:val="003F4531"/>
    <w:rsid w:val="003F4CF8"/>
    <w:rsid w:val="00405E92"/>
    <w:rsid w:val="00412DE2"/>
    <w:rsid w:val="00414847"/>
    <w:rsid w:val="00437E70"/>
    <w:rsid w:val="00440561"/>
    <w:rsid w:val="00441E8D"/>
    <w:rsid w:val="004431B3"/>
    <w:rsid w:val="004469DB"/>
    <w:rsid w:val="004471D5"/>
    <w:rsid w:val="00454B98"/>
    <w:rsid w:val="00455ACB"/>
    <w:rsid w:val="00460E89"/>
    <w:rsid w:val="0046324A"/>
    <w:rsid w:val="0046606E"/>
    <w:rsid w:val="004741E7"/>
    <w:rsid w:val="004767D9"/>
    <w:rsid w:val="004779D8"/>
    <w:rsid w:val="00481DFA"/>
    <w:rsid w:val="004831D2"/>
    <w:rsid w:val="00484E06"/>
    <w:rsid w:val="0049531A"/>
    <w:rsid w:val="00497BEE"/>
    <w:rsid w:val="004A12AE"/>
    <w:rsid w:val="004A64B5"/>
    <w:rsid w:val="004A69E4"/>
    <w:rsid w:val="004A7E90"/>
    <w:rsid w:val="004B0C1B"/>
    <w:rsid w:val="004C7844"/>
    <w:rsid w:val="004D14F4"/>
    <w:rsid w:val="004D5AA8"/>
    <w:rsid w:val="004E6F88"/>
    <w:rsid w:val="004E7838"/>
    <w:rsid w:val="004F28E0"/>
    <w:rsid w:val="004F4A5F"/>
    <w:rsid w:val="004F7E17"/>
    <w:rsid w:val="005020AB"/>
    <w:rsid w:val="00515235"/>
    <w:rsid w:val="005155F7"/>
    <w:rsid w:val="00517C25"/>
    <w:rsid w:val="0052172D"/>
    <w:rsid w:val="00522191"/>
    <w:rsid w:val="0052267E"/>
    <w:rsid w:val="00523D8B"/>
    <w:rsid w:val="00534004"/>
    <w:rsid w:val="00546F7C"/>
    <w:rsid w:val="005471A4"/>
    <w:rsid w:val="00553492"/>
    <w:rsid w:val="00554228"/>
    <w:rsid w:val="005562F0"/>
    <w:rsid w:val="00563A70"/>
    <w:rsid w:val="00564D59"/>
    <w:rsid w:val="00565B5D"/>
    <w:rsid w:val="00566C76"/>
    <w:rsid w:val="00573DD0"/>
    <w:rsid w:val="0057679A"/>
    <w:rsid w:val="0058232C"/>
    <w:rsid w:val="00583D6B"/>
    <w:rsid w:val="005979B6"/>
    <w:rsid w:val="005A05CE"/>
    <w:rsid w:val="005A4F0F"/>
    <w:rsid w:val="005B2377"/>
    <w:rsid w:val="005C2EDC"/>
    <w:rsid w:val="005D42C9"/>
    <w:rsid w:val="005D5831"/>
    <w:rsid w:val="005E5E3E"/>
    <w:rsid w:val="005E7F84"/>
    <w:rsid w:val="005F7BEA"/>
    <w:rsid w:val="00606449"/>
    <w:rsid w:val="006079ED"/>
    <w:rsid w:val="00617368"/>
    <w:rsid w:val="0063170B"/>
    <w:rsid w:val="0063173B"/>
    <w:rsid w:val="00642110"/>
    <w:rsid w:val="006446DD"/>
    <w:rsid w:val="006458E0"/>
    <w:rsid w:val="00653AF6"/>
    <w:rsid w:val="006543A4"/>
    <w:rsid w:val="00667076"/>
    <w:rsid w:val="00675329"/>
    <w:rsid w:val="006859CC"/>
    <w:rsid w:val="0069528D"/>
    <w:rsid w:val="006B6EDE"/>
    <w:rsid w:val="006C2CD0"/>
    <w:rsid w:val="006C320F"/>
    <w:rsid w:val="006C5AB3"/>
    <w:rsid w:val="006C72CF"/>
    <w:rsid w:val="006D355A"/>
    <w:rsid w:val="006D6FDF"/>
    <w:rsid w:val="006D735E"/>
    <w:rsid w:val="006E2637"/>
    <w:rsid w:val="006E5463"/>
    <w:rsid w:val="006F5A45"/>
    <w:rsid w:val="006F666B"/>
    <w:rsid w:val="007013FF"/>
    <w:rsid w:val="00705B0E"/>
    <w:rsid w:val="00705BDB"/>
    <w:rsid w:val="00705E47"/>
    <w:rsid w:val="007060BC"/>
    <w:rsid w:val="00706C3E"/>
    <w:rsid w:val="007106FD"/>
    <w:rsid w:val="0071181E"/>
    <w:rsid w:val="007209E8"/>
    <w:rsid w:val="0072201C"/>
    <w:rsid w:val="00722BC5"/>
    <w:rsid w:val="00730E18"/>
    <w:rsid w:val="007324F0"/>
    <w:rsid w:val="00733106"/>
    <w:rsid w:val="00734D28"/>
    <w:rsid w:val="00736FA4"/>
    <w:rsid w:val="007515E8"/>
    <w:rsid w:val="00752B8B"/>
    <w:rsid w:val="007535AB"/>
    <w:rsid w:val="00753CC0"/>
    <w:rsid w:val="00761FD5"/>
    <w:rsid w:val="00762CA3"/>
    <w:rsid w:val="00764C6C"/>
    <w:rsid w:val="007664D2"/>
    <w:rsid w:val="007677FC"/>
    <w:rsid w:val="00777CBF"/>
    <w:rsid w:val="007840A8"/>
    <w:rsid w:val="00785D3E"/>
    <w:rsid w:val="007906D8"/>
    <w:rsid w:val="00795CF5"/>
    <w:rsid w:val="00797D94"/>
    <w:rsid w:val="00797F54"/>
    <w:rsid w:val="007A54DB"/>
    <w:rsid w:val="007B2CC1"/>
    <w:rsid w:val="007B4125"/>
    <w:rsid w:val="007B5369"/>
    <w:rsid w:val="007B6794"/>
    <w:rsid w:val="007B6B9F"/>
    <w:rsid w:val="007C7C64"/>
    <w:rsid w:val="007D0FA3"/>
    <w:rsid w:val="007D23CD"/>
    <w:rsid w:val="007E5CDC"/>
    <w:rsid w:val="007E6EBB"/>
    <w:rsid w:val="008105C4"/>
    <w:rsid w:val="0081204E"/>
    <w:rsid w:val="0081267C"/>
    <w:rsid w:val="00815828"/>
    <w:rsid w:val="00816112"/>
    <w:rsid w:val="00826731"/>
    <w:rsid w:val="008324E6"/>
    <w:rsid w:val="008329CD"/>
    <w:rsid w:val="00837DC6"/>
    <w:rsid w:val="00840940"/>
    <w:rsid w:val="0084178C"/>
    <w:rsid w:val="00841B28"/>
    <w:rsid w:val="008446B1"/>
    <w:rsid w:val="008559EF"/>
    <w:rsid w:val="00863D5B"/>
    <w:rsid w:val="00866959"/>
    <w:rsid w:val="00867E31"/>
    <w:rsid w:val="008717A9"/>
    <w:rsid w:val="008733E8"/>
    <w:rsid w:val="00885320"/>
    <w:rsid w:val="00894EFC"/>
    <w:rsid w:val="0089592F"/>
    <w:rsid w:val="008A06C3"/>
    <w:rsid w:val="008A1ED3"/>
    <w:rsid w:val="008A6923"/>
    <w:rsid w:val="008B072C"/>
    <w:rsid w:val="008B0985"/>
    <w:rsid w:val="008B1B42"/>
    <w:rsid w:val="008B5132"/>
    <w:rsid w:val="008B5D1D"/>
    <w:rsid w:val="008C0BC6"/>
    <w:rsid w:val="008C24B6"/>
    <w:rsid w:val="008C67EE"/>
    <w:rsid w:val="008D3CE3"/>
    <w:rsid w:val="008E1666"/>
    <w:rsid w:val="008E6DFC"/>
    <w:rsid w:val="008F08EC"/>
    <w:rsid w:val="008F1926"/>
    <w:rsid w:val="00904A1B"/>
    <w:rsid w:val="00913210"/>
    <w:rsid w:val="009148F8"/>
    <w:rsid w:val="00915EB5"/>
    <w:rsid w:val="0091639C"/>
    <w:rsid w:val="009179A6"/>
    <w:rsid w:val="00917B34"/>
    <w:rsid w:val="00920B49"/>
    <w:rsid w:val="00921CF4"/>
    <w:rsid w:val="00922354"/>
    <w:rsid w:val="00923FCF"/>
    <w:rsid w:val="00930268"/>
    <w:rsid w:val="009319B1"/>
    <w:rsid w:val="00934C8A"/>
    <w:rsid w:val="0093642E"/>
    <w:rsid w:val="0094676F"/>
    <w:rsid w:val="009474B4"/>
    <w:rsid w:val="009516C1"/>
    <w:rsid w:val="00952025"/>
    <w:rsid w:val="00953B53"/>
    <w:rsid w:val="00953B5C"/>
    <w:rsid w:val="009566B5"/>
    <w:rsid w:val="00965303"/>
    <w:rsid w:val="00976F59"/>
    <w:rsid w:val="0098421F"/>
    <w:rsid w:val="0098671F"/>
    <w:rsid w:val="0099390B"/>
    <w:rsid w:val="009A1304"/>
    <w:rsid w:val="009A2AC1"/>
    <w:rsid w:val="009A4ACF"/>
    <w:rsid w:val="009B551B"/>
    <w:rsid w:val="009B5EBE"/>
    <w:rsid w:val="009C1A62"/>
    <w:rsid w:val="009C23E1"/>
    <w:rsid w:val="009C2A1F"/>
    <w:rsid w:val="009C2D1C"/>
    <w:rsid w:val="009C455D"/>
    <w:rsid w:val="009D423C"/>
    <w:rsid w:val="009E15B7"/>
    <w:rsid w:val="009F0E12"/>
    <w:rsid w:val="009F1E68"/>
    <w:rsid w:val="009F4520"/>
    <w:rsid w:val="009F7A60"/>
    <w:rsid w:val="00A01FEF"/>
    <w:rsid w:val="00A0543F"/>
    <w:rsid w:val="00A141FD"/>
    <w:rsid w:val="00A2032D"/>
    <w:rsid w:val="00A267C8"/>
    <w:rsid w:val="00A403DB"/>
    <w:rsid w:val="00A44C62"/>
    <w:rsid w:val="00A57C69"/>
    <w:rsid w:val="00A618C4"/>
    <w:rsid w:val="00A632E6"/>
    <w:rsid w:val="00A646E7"/>
    <w:rsid w:val="00A65AB7"/>
    <w:rsid w:val="00A66C5E"/>
    <w:rsid w:val="00A708E5"/>
    <w:rsid w:val="00A7375B"/>
    <w:rsid w:val="00A74DB0"/>
    <w:rsid w:val="00A76185"/>
    <w:rsid w:val="00A82E9D"/>
    <w:rsid w:val="00A86264"/>
    <w:rsid w:val="00A927F6"/>
    <w:rsid w:val="00A961EB"/>
    <w:rsid w:val="00A96AC0"/>
    <w:rsid w:val="00AA0A3E"/>
    <w:rsid w:val="00AA7CA0"/>
    <w:rsid w:val="00AB60C9"/>
    <w:rsid w:val="00AC15E9"/>
    <w:rsid w:val="00AC3568"/>
    <w:rsid w:val="00AC69E0"/>
    <w:rsid w:val="00AD7619"/>
    <w:rsid w:val="00AE4FAC"/>
    <w:rsid w:val="00AF07F5"/>
    <w:rsid w:val="00AF21D6"/>
    <w:rsid w:val="00AF2B3A"/>
    <w:rsid w:val="00AF3DB1"/>
    <w:rsid w:val="00AF4AAA"/>
    <w:rsid w:val="00B0649E"/>
    <w:rsid w:val="00B26D98"/>
    <w:rsid w:val="00B368AF"/>
    <w:rsid w:val="00B369E9"/>
    <w:rsid w:val="00B374A1"/>
    <w:rsid w:val="00B5141E"/>
    <w:rsid w:val="00B51A52"/>
    <w:rsid w:val="00B51E4D"/>
    <w:rsid w:val="00B52A5E"/>
    <w:rsid w:val="00B52BD0"/>
    <w:rsid w:val="00B5371A"/>
    <w:rsid w:val="00B5467D"/>
    <w:rsid w:val="00B55065"/>
    <w:rsid w:val="00B6305A"/>
    <w:rsid w:val="00B735ED"/>
    <w:rsid w:val="00B73A5A"/>
    <w:rsid w:val="00B73E18"/>
    <w:rsid w:val="00B762D3"/>
    <w:rsid w:val="00B80947"/>
    <w:rsid w:val="00B82C92"/>
    <w:rsid w:val="00B84895"/>
    <w:rsid w:val="00B87CD9"/>
    <w:rsid w:val="00B94B1A"/>
    <w:rsid w:val="00B9570D"/>
    <w:rsid w:val="00BB39EA"/>
    <w:rsid w:val="00BB4F1D"/>
    <w:rsid w:val="00BC1229"/>
    <w:rsid w:val="00BC3EF6"/>
    <w:rsid w:val="00BD0F92"/>
    <w:rsid w:val="00BD497C"/>
    <w:rsid w:val="00BD4C45"/>
    <w:rsid w:val="00BD70EA"/>
    <w:rsid w:val="00BE335D"/>
    <w:rsid w:val="00BE4D46"/>
    <w:rsid w:val="00BF1B56"/>
    <w:rsid w:val="00BF2D6B"/>
    <w:rsid w:val="00BF5C31"/>
    <w:rsid w:val="00C05B02"/>
    <w:rsid w:val="00C060B9"/>
    <w:rsid w:val="00C11EF7"/>
    <w:rsid w:val="00C12C86"/>
    <w:rsid w:val="00C1798B"/>
    <w:rsid w:val="00C2112C"/>
    <w:rsid w:val="00C216FD"/>
    <w:rsid w:val="00C345B7"/>
    <w:rsid w:val="00C402DB"/>
    <w:rsid w:val="00C535A6"/>
    <w:rsid w:val="00C71ABD"/>
    <w:rsid w:val="00C73B73"/>
    <w:rsid w:val="00C7479C"/>
    <w:rsid w:val="00C747CC"/>
    <w:rsid w:val="00C77284"/>
    <w:rsid w:val="00C80819"/>
    <w:rsid w:val="00C847D6"/>
    <w:rsid w:val="00C925DF"/>
    <w:rsid w:val="00C954BE"/>
    <w:rsid w:val="00C9632D"/>
    <w:rsid w:val="00CA29B4"/>
    <w:rsid w:val="00CA3243"/>
    <w:rsid w:val="00CC0776"/>
    <w:rsid w:val="00CC335C"/>
    <w:rsid w:val="00CC6453"/>
    <w:rsid w:val="00CD2D96"/>
    <w:rsid w:val="00CD7835"/>
    <w:rsid w:val="00CD7E24"/>
    <w:rsid w:val="00CF3F23"/>
    <w:rsid w:val="00CF5387"/>
    <w:rsid w:val="00CF642D"/>
    <w:rsid w:val="00CF6FE3"/>
    <w:rsid w:val="00D016F2"/>
    <w:rsid w:val="00D03FA2"/>
    <w:rsid w:val="00D07A0D"/>
    <w:rsid w:val="00D10C8C"/>
    <w:rsid w:val="00D10EDA"/>
    <w:rsid w:val="00D12308"/>
    <w:rsid w:val="00D12A58"/>
    <w:rsid w:val="00D218D3"/>
    <w:rsid w:val="00D238E1"/>
    <w:rsid w:val="00D24974"/>
    <w:rsid w:val="00D31F15"/>
    <w:rsid w:val="00D324AE"/>
    <w:rsid w:val="00D338F6"/>
    <w:rsid w:val="00D33D18"/>
    <w:rsid w:val="00D342A8"/>
    <w:rsid w:val="00D3650A"/>
    <w:rsid w:val="00D4118B"/>
    <w:rsid w:val="00D451CE"/>
    <w:rsid w:val="00D46EA7"/>
    <w:rsid w:val="00D57D8C"/>
    <w:rsid w:val="00D60C20"/>
    <w:rsid w:val="00D621AF"/>
    <w:rsid w:val="00D7286D"/>
    <w:rsid w:val="00D72E33"/>
    <w:rsid w:val="00D75C5C"/>
    <w:rsid w:val="00D75D24"/>
    <w:rsid w:val="00D76571"/>
    <w:rsid w:val="00D848B7"/>
    <w:rsid w:val="00D873C7"/>
    <w:rsid w:val="00D907BA"/>
    <w:rsid w:val="00D922F2"/>
    <w:rsid w:val="00D9546F"/>
    <w:rsid w:val="00D9639F"/>
    <w:rsid w:val="00D979C8"/>
    <w:rsid w:val="00DA697B"/>
    <w:rsid w:val="00DB31A8"/>
    <w:rsid w:val="00DB4E78"/>
    <w:rsid w:val="00DB6CA7"/>
    <w:rsid w:val="00DC11C0"/>
    <w:rsid w:val="00DD4E8D"/>
    <w:rsid w:val="00DE2B6A"/>
    <w:rsid w:val="00E02405"/>
    <w:rsid w:val="00E13AA4"/>
    <w:rsid w:val="00E302BE"/>
    <w:rsid w:val="00E30D0A"/>
    <w:rsid w:val="00E355CC"/>
    <w:rsid w:val="00E42C25"/>
    <w:rsid w:val="00E438A1"/>
    <w:rsid w:val="00E4471A"/>
    <w:rsid w:val="00E56F6B"/>
    <w:rsid w:val="00E57E6F"/>
    <w:rsid w:val="00E57E71"/>
    <w:rsid w:val="00E7098D"/>
    <w:rsid w:val="00E737CB"/>
    <w:rsid w:val="00E739BB"/>
    <w:rsid w:val="00E85382"/>
    <w:rsid w:val="00E86AD1"/>
    <w:rsid w:val="00E87872"/>
    <w:rsid w:val="00E91C13"/>
    <w:rsid w:val="00E955D5"/>
    <w:rsid w:val="00E97A1D"/>
    <w:rsid w:val="00EC0E84"/>
    <w:rsid w:val="00EC57A7"/>
    <w:rsid w:val="00EC7CD7"/>
    <w:rsid w:val="00ED7B3E"/>
    <w:rsid w:val="00EE65A5"/>
    <w:rsid w:val="00EF4C3F"/>
    <w:rsid w:val="00F01090"/>
    <w:rsid w:val="00F014BE"/>
    <w:rsid w:val="00F01E19"/>
    <w:rsid w:val="00F028DF"/>
    <w:rsid w:val="00F072D7"/>
    <w:rsid w:val="00F122BC"/>
    <w:rsid w:val="00F20791"/>
    <w:rsid w:val="00F23C3D"/>
    <w:rsid w:val="00F23C67"/>
    <w:rsid w:val="00F24174"/>
    <w:rsid w:val="00F266F3"/>
    <w:rsid w:val="00F34C7B"/>
    <w:rsid w:val="00F3789F"/>
    <w:rsid w:val="00F37BB9"/>
    <w:rsid w:val="00F46E40"/>
    <w:rsid w:val="00F53552"/>
    <w:rsid w:val="00F6027E"/>
    <w:rsid w:val="00F61DE4"/>
    <w:rsid w:val="00F63CE2"/>
    <w:rsid w:val="00F6438E"/>
    <w:rsid w:val="00F66966"/>
    <w:rsid w:val="00F67C4C"/>
    <w:rsid w:val="00F92A7E"/>
    <w:rsid w:val="00F93993"/>
    <w:rsid w:val="00F945CB"/>
    <w:rsid w:val="00F96B50"/>
    <w:rsid w:val="00FA36E5"/>
    <w:rsid w:val="00FA77B9"/>
    <w:rsid w:val="00FB0E16"/>
    <w:rsid w:val="00FB2CC8"/>
    <w:rsid w:val="00FB3D31"/>
    <w:rsid w:val="00FC2431"/>
    <w:rsid w:val="00FC3EBC"/>
    <w:rsid w:val="00FD0063"/>
    <w:rsid w:val="00FD0524"/>
    <w:rsid w:val="00FD2513"/>
    <w:rsid w:val="00FE0203"/>
    <w:rsid w:val="00FE5989"/>
    <w:rsid w:val="00FE789D"/>
    <w:rsid w:val="00FF0E15"/>
    <w:rsid w:val="00FF48C3"/>
    <w:rsid w:val="00FF5F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AFADDEF9-F63A-4D2F-9203-D4EE9EEF7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606E"/>
  </w:style>
  <w:style w:type="paragraph" w:styleId="1">
    <w:name w:val="heading 1"/>
    <w:basedOn w:val="a"/>
    <w:next w:val="a"/>
    <w:link w:val="10"/>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F6696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73A5A"/>
    <w:rPr>
      <w:rFonts w:asciiTheme="majorHAnsi" w:eastAsiaTheme="majorEastAsia" w:hAnsiTheme="majorHAnsi" w:cstheme="majorBidi"/>
      <w:b/>
      <w:bCs/>
      <w:color w:val="365F91" w:themeColor="accent1" w:themeShade="BF"/>
      <w:sz w:val="28"/>
      <w:szCs w:val="28"/>
    </w:rPr>
  </w:style>
  <w:style w:type="paragraph" w:styleId="a3">
    <w:name w:val="Normal (Web)"/>
    <w:aliases w:val="Обычный (веб) Знак Знак,Обычный (Web) Знак Знак Знак,Обычный (Web)"/>
    <w:basedOn w:val="a"/>
    <w:link w:val="a4"/>
    <w:uiPriority w:val="99"/>
    <w:qFormat/>
    <w:rsid w:val="00DB31A8"/>
    <w:pPr>
      <w:spacing w:beforeAutospacing="0" w:afterAutospacing="0"/>
    </w:pPr>
    <w:rPr>
      <w:rFonts w:ascii="Times New Roman" w:eastAsia="Times New Roman" w:hAnsi="Times New Roman" w:cs="Times New Roman"/>
      <w:color w:val="000000"/>
      <w:sz w:val="24"/>
      <w:szCs w:val="20"/>
      <w:lang w:val="ru-RU" w:eastAsia="ru-RU"/>
    </w:rPr>
  </w:style>
  <w:style w:type="character" w:customStyle="1" w:styleId="a4">
    <w:name w:val="Обычный (веб) Знак"/>
    <w:aliases w:val="Обычный (веб) Знак Знак Знак,Обычный (Web) Знак Знак Знак Знак,Обычный (Web) Знак"/>
    <w:link w:val="a3"/>
    <w:uiPriority w:val="99"/>
    <w:locked/>
    <w:rsid w:val="00DB31A8"/>
    <w:rPr>
      <w:rFonts w:ascii="Times New Roman" w:eastAsia="Times New Roman" w:hAnsi="Times New Roman" w:cs="Times New Roman"/>
      <w:color w:val="000000"/>
      <w:sz w:val="24"/>
      <w:szCs w:val="20"/>
      <w:lang w:val="ru-RU" w:eastAsia="ru-RU"/>
    </w:rPr>
  </w:style>
  <w:style w:type="character" w:customStyle="1" w:styleId="a5">
    <w:name w:val="заголовок таблицы Знак"/>
    <w:link w:val="a6"/>
    <w:locked/>
    <w:rsid w:val="00EE65A5"/>
    <w:rPr>
      <w:rFonts w:ascii="Times New Roman" w:eastAsia="Times New Roman" w:hAnsi="Times New Roman" w:cs="Times New Roman"/>
      <w:b/>
      <w:color w:val="000000"/>
      <w:lang w:eastAsia="ar-SA"/>
    </w:rPr>
  </w:style>
  <w:style w:type="paragraph" w:customStyle="1" w:styleId="a6">
    <w:name w:val="заголовок таблицы"/>
    <w:basedOn w:val="a"/>
    <w:link w:val="a5"/>
    <w:rsid w:val="00EE65A5"/>
    <w:pPr>
      <w:suppressAutoHyphens/>
      <w:snapToGrid w:val="0"/>
      <w:spacing w:before="0" w:beforeAutospacing="0" w:after="0" w:afterAutospacing="0"/>
      <w:jc w:val="both"/>
    </w:pPr>
    <w:rPr>
      <w:rFonts w:ascii="Times New Roman" w:eastAsia="Times New Roman" w:hAnsi="Times New Roman" w:cs="Times New Roman"/>
      <w:b/>
      <w:color w:val="000000"/>
      <w:lang w:eastAsia="ar-SA"/>
    </w:rPr>
  </w:style>
  <w:style w:type="character" w:styleId="a7">
    <w:name w:val="footnote reference"/>
    <w:aliases w:val="Ссылка на сноску 45,Знак сноски-FN,Ciae niinee-FN,Знак сноски 1,fr,Used by Word for Help footnote symbols,Referencia nota al pie,SUPERS,16 Point,Superscript 6 Point,Ciae niinee 1"/>
    <w:rsid w:val="00EE65A5"/>
    <w:rPr>
      <w:rFonts w:ascii="Times New Roman" w:eastAsia="Times New Roman" w:hAnsi="Times New Roman" w:cs="Times New Roman" w:hint="default"/>
      <w:vertAlign w:val="superscript"/>
    </w:rPr>
  </w:style>
  <w:style w:type="paragraph" w:styleId="a8">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Знак1 Знак"/>
    <w:basedOn w:val="a"/>
    <w:link w:val="a9"/>
    <w:unhideWhenUsed/>
    <w:qFormat/>
    <w:rsid w:val="00EE65A5"/>
    <w:pPr>
      <w:spacing w:before="0" w:beforeAutospacing="0" w:after="0" w:afterAutospacing="0"/>
    </w:pPr>
    <w:rPr>
      <w:sz w:val="20"/>
      <w:szCs w:val="20"/>
      <w:lang w:val="ru-RU"/>
    </w:rPr>
  </w:style>
  <w:style w:type="character" w:customStyle="1" w:styleId="a9">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8"/>
    <w:rsid w:val="00EE65A5"/>
    <w:rPr>
      <w:sz w:val="20"/>
      <w:szCs w:val="20"/>
      <w:lang w:val="ru-RU"/>
    </w:rPr>
  </w:style>
  <w:style w:type="paragraph" w:styleId="21">
    <w:name w:val="List 2"/>
    <w:basedOn w:val="a"/>
    <w:rsid w:val="0017232E"/>
    <w:pPr>
      <w:suppressAutoHyphens/>
      <w:spacing w:before="0" w:beforeAutospacing="0" w:after="0" w:afterAutospacing="0"/>
      <w:ind w:left="566" w:hanging="283"/>
    </w:pPr>
    <w:rPr>
      <w:rFonts w:ascii="Times New Roman" w:eastAsia="Times New Roman" w:hAnsi="Times New Roman" w:cs="Times New Roman"/>
      <w:sz w:val="24"/>
      <w:szCs w:val="24"/>
      <w:lang w:val="ru-RU" w:eastAsia="ar-SA"/>
    </w:rPr>
  </w:style>
  <w:style w:type="paragraph" w:styleId="aa">
    <w:name w:val="header"/>
    <w:basedOn w:val="a"/>
    <w:link w:val="ab"/>
    <w:uiPriority w:val="99"/>
    <w:unhideWhenUsed/>
    <w:rsid w:val="0017232E"/>
    <w:pPr>
      <w:tabs>
        <w:tab w:val="center" w:pos="4677"/>
        <w:tab w:val="right" w:pos="9355"/>
      </w:tabs>
      <w:spacing w:before="0" w:after="0"/>
    </w:pPr>
  </w:style>
  <w:style w:type="character" w:customStyle="1" w:styleId="ab">
    <w:name w:val="Верхний колонтитул Знак"/>
    <w:basedOn w:val="a0"/>
    <w:link w:val="aa"/>
    <w:uiPriority w:val="99"/>
    <w:rsid w:val="0017232E"/>
  </w:style>
  <w:style w:type="paragraph" w:styleId="ac">
    <w:name w:val="footer"/>
    <w:basedOn w:val="a"/>
    <w:link w:val="ad"/>
    <w:uiPriority w:val="99"/>
    <w:unhideWhenUsed/>
    <w:rsid w:val="0017232E"/>
    <w:pPr>
      <w:tabs>
        <w:tab w:val="center" w:pos="4677"/>
        <w:tab w:val="right" w:pos="9355"/>
      </w:tabs>
      <w:spacing w:before="0" w:after="0"/>
    </w:pPr>
  </w:style>
  <w:style w:type="character" w:customStyle="1" w:styleId="ad">
    <w:name w:val="Нижний колонтитул Знак"/>
    <w:basedOn w:val="a0"/>
    <w:link w:val="ac"/>
    <w:uiPriority w:val="99"/>
    <w:rsid w:val="0017232E"/>
  </w:style>
  <w:style w:type="table" w:styleId="ae">
    <w:name w:val="Table Grid"/>
    <w:basedOn w:val="a1"/>
    <w:uiPriority w:val="99"/>
    <w:rsid w:val="0017232E"/>
    <w:pPr>
      <w:spacing w:before="0"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0mrcssattr">
    <w:name w:val="a0_mr_css_attr"/>
    <w:basedOn w:val="a"/>
    <w:rsid w:val="0084178C"/>
    <w:rPr>
      <w:rFonts w:ascii="Times New Roman" w:eastAsia="Times New Roman" w:hAnsi="Times New Roman" w:cs="Times New Roman"/>
      <w:sz w:val="24"/>
      <w:szCs w:val="24"/>
      <w:lang w:val="ru-RU" w:eastAsia="ru-RU"/>
    </w:rPr>
  </w:style>
  <w:style w:type="paragraph" w:styleId="af">
    <w:name w:val="Balloon Text"/>
    <w:basedOn w:val="a"/>
    <w:link w:val="af0"/>
    <w:uiPriority w:val="99"/>
    <w:semiHidden/>
    <w:unhideWhenUsed/>
    <w:rsid w:val="00D07A0D"/>
    <w:pPr>
      <w:spacing w:before="0" w:after="0"/>
    </w:pPr>
    <w:rPr>
      <w:rFonts w:ascii="Segoe UI" w:hAnsi="Segoe UI" w:cs="Segoe UI"/>
      <w:sz w:val="18"/>
      <w:szCs w:val="18"/>
    </w:rPr>
  </w:style>
  <w:style w:type="character" w:customStyle="1" w:styleId="af0">
    <w:name w:val="Текст выноски Знак"/>
    <w:basedOn w:val="a0"/>
    <w:link w:val="af"/>
    <w:uiPriority w:val="99"/>
    <w:semiHidden/>
    <w:rsid w:val="00D07A0D"/>
    <w:rPr>
      <w:rFonts w:ascii="Segoe UI" w:hAnsi="Segoe UI" w:cs="Segoe UI"/>
      <w:sz w:val="18"/>
      <w:szCs w:val="18"/>
    </w:rPr>
  </w:style>
  <w:style w:type="character" w:styleId="af1">
    <w:name w:val="annotation reference"/>
    <w:basedOn w:val="a0"/>
    <w:uiPriority w:val="99"/>
    <w:unhideWhenUsed/>
    <w:rsid w:val="00140DF2"/>
    <w:rPr>
      <w:sz w:val="16"/>
      <w:szCs w:val="16"/>
    </w:rPr>
  </w:style>
  <w:style w:type="paragraph" w:styleId="af2">
    <w:name w:val="annotation text"/>
    <w:basedOn w:val="a"/>
    <w:link w:val="af3"/>
    <w:uiPriority w:val="99"/>
    <w:unhideWhenUsed/>
    <w:rsid w:val="00140DF2"/>
    <w:rPr>
      <w:sz w:val="20"/>
      <w:szCs w:val="20"/>
    </w:rPr>
  </w:style>
  <w:style w:type="character" w:customStyle="1" w:styleId="af3">
    <w:name w:val="Текст примечания Знак"/>
    <w:basedOn w:val="a0"/>
    <w:link w:val="af2"/>
    <w:uiPriority w:val="99"/>
    <w:rsid w:val="00140DF2"/>
    <w:rPr>
      <w:sz w:val="20"/>
      <w:szCs w:val="20"/>
    </w:rPr>
  </w:style>
  <w:style w:type="paragraph" w:styleId="af4">
    <w:name w:val="annotation subject"/>
    <w:basedOn w:val="af2"/>
    <w:next w:val="af2"/>
    <w:link w:val="af5"/>
    <w:uiPriority w:val="99"/>
    <w:semiHidden/>
    <w:unhideWhenUsed/>
    <w:rsid w:val="00140DF2"/>
    <w:rPr>
      <w:b/>
      <w:bCs/>
    </w:rPr>
  </w:style>
  <w:style w:type="character" w:customStyle="1" w:styleId="af5">
    <w:name w:val="Тема примечания Знак"/>
    <w:basedOn w:val="af3"/>
    <w:link w:val="af4"/>
    <w:uiPriority w:val="99"/>
    <w:semiHidden/>
    <w:rsid w:val="00140DF2"/>
    <w:rPr>
      <w:b/>
      <w:bCs/>
      <w:sz w:val="20"/>
      <w:szCs w:val="20"/>
    </w:rPr>
  </w:style>
  <w:style w:type="character" w:customStyle="1" w:styleId="20">
    <w:name w:val="Заголовок 2 Знак"/>
    <w:basedOn w:val="a0"/>
    <w:link w:val="2"/>
    <w:uiPriority w:val="9"/>
    <w:semiHidden/>
    <w:rsid w:val="00F66966"/>
    <w:rPr>
      <w:rFonts w:asciiTheme="majorHAnsi" w:eastAsiaTheme="majorEastAsia" w:hAnsiTheme="majorHAnsi" w:cstheme="majorBidi"/>
      <w:color w:val="365F91" w:themeColor="accent1" w:themeShade="BF"/>
      <w:sz w:val="26"/>
      <w:szCs w:val="26"/>
    </w:rPr>
  </w:style>
  <w:style w:type="character" w:customStyle="1" w:styleId="22">
    <w:name w:val="Текст сноски Знак2"/>
    <w:aliases w:val="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1 Знак Знак Знак Знак Знак Знак Знак"/>
    <w:semiHidden/>
    <w:locked/>
    <w:rsid w:val="00A65AB7"/>
    <w:rPr>
      <w:rFonts w:ascii="Times New Roman" w:eastAsia="Times New Roman" w:hAnsi="Times New Roman" w:cs="Times New Roman"/>
      <w:lang w:val="x-none" w:eastAsia="x-none"/>
    </w:rPr>
  </w:style>
  <w:style w:type="paragraph" w:customStyle="1" w:styleId="ConsNormal">
    <w:name w:val="ConsNormal"/>
    <w:rsid w:val="00A65AB7"/>
    <w:pPr>
      <w:widowControl w:val="0"/>
      <w:snapToGrid w:val="0"/>
      <w:spacing w:before="0" w:beforeAutospacing="0" w:after="0" w:afterAutospacing="0"/>
      <w:ind w:firstLine="720"/>
    </w:pPr>
    <w:rPr>
      <w:rFonts w:ascii="Consultant" w:eastAsia="Times New Roman" w:hAnsi="Consultant" w:cs="Times New Roman"/>
      <w:sz w:val="20"/>
      <w:szCs w:val="20"/>
      <w:lang w:val="ru-RU" w:eastAsia="ru-RU"/>
    </w:rPr>
  </w:style>
  <w:style w:type="paragraph" w:styleId="af6">
    <w:name w:val="List Paragraph"/>
    <w:aliases w:val="Абзац списка литеральный,it_List1,Bullet List,FooterText,numbered,Paragraphe de liste1,lp1,Bullet 1,Use Case List Paragraph,Абзац основного текста,Bullet Number,Индексы,Num Bullet 1,Таблицы,Подпись рисунка,Маркированный список_уровень1,Марк"/>
    <w:basedOn w:val="a"/>
    <w:link w:val="af7"/>
    <w:uiPriority w:val="34"/>
    <w:qFormat/>
    <w:rsid w:val="00523D8B"/>
    <w:pPr>
      <w:spacing w:before="0" w:beforeAutospacing="0" w:after="60" w:afterAutospacing="0"/>
      <w:ind w:left="708"/>
      <w:jc w:val="both"/>
    </w:pPr>
    <w:rPr>
      <w:rFonts w:ascii="Times New Roman" w:eastAsia="Times New Roman" w:hAnsi="Times New Roman" w:cs="Times New Roman"/>
      <w:sz w:val="24"/>
      <w:szCs w:val="24"/>
      <w:lang w:val="ru-RU" w:eastAsia="ru-RU"/>
    </w:rPr>
  </w:style>
  <w:style w:type="character" w:customStyle="1" w:styleId="af7">
    <w:name w:val="Абзац списка Знак"/>
    <w:aliases w:val="Абзац списка литеральный Знак,it_List1 Знак,Bullet List Знак,FooterText Знак,numbered Знак,Paragraphe de liste1 Знак,lp1 Знак,Bullet 1 Знак,Use Case List Paragraph Знак,Абзац основного текста Знак,Bullet Number Знак,Индексы Знак"/>
    <w:link w:val="af6"/>
    <w:uiPriority w:val="34"/>
    <w:qFormat/>
    <w:rsid w:val="00523D8B"/>
    <w:rPr>
      <w:rFonts w:ascii="Times New Roman" w:eastAsia="Times New Roman" w:hAnsi="Times New Roman" w:cs="Times New Roman"/>
      <w:sz w:val="24"/>
      <w:szCs w:val="24"/>
      <w:lang w:val="ru-RU" w:eastAsia="ru-RU"/>
    </w:rPr>
  </w:style>
  <w:style w:type="numbering" w:customStyle="1" w:styleId="11">
    <w:name w:val="Нет списка1"/>
    <w:next w:val="a2"/>
    <w:uiPriority w:val="99"/>
    <w:semiHidden/>
    <w:unhideWhenUsed/>
    <w:rsid w:val="009319B1"/>
  </w:style>
  <w:style w:type="paragraph" w:customStyle="1" w:styleId="ConsPlusNormal">
    <w:name w:val="ConsPlusNormal"/>
    <w:link w:val="ConsPlusNormal0"/>
    <w:qFormat/>
    <w:rsid w:val="009319B1"/>
    <w:pPr>
      <w:widowControl w:val="0"/>
      <w:autoSpaceDE w:val="0"/>
      <w:autoSpaceDN w:val="0"/>
      <w:spacing w:before="0" w:beforeAutospacing="0" w:after="0" w:afterAutospacing="0"/>
    </w:pPr>
    <w:rPr>
      <w:rFonts w:ascii="Calibri" w:eastAsia="Times New Roman" w:hAnsi="Calibri" w:cs="Calibri"/>
      <w:szCs w:val="20"/>
      <w:lang w:val="ru-RU" w:eastAsia="ru-RU"/>
    </w:rPr>
  </w:style>
  <w:style w:type="paragraph" w:customStyle="1" w:styleId="ConsPlusNonformat">
    <w:name w:val="ConsPlusNonformat"/>
    <w:rsid w:val="009319B1"/>
    <w:pPr>
      <w:widowControl w:val="0"/>
      <w:autoSpaceDE w:val="0"/>
      <w:autoSpaceDN w:val="0"/>
      <w:spacing w:before="0" w:beforeAutospacing="0" w:after="0" w:afterAutospacing="0"/>
    </w:pPr>
    <w:rPr>
      <w:rFonts w:ascii="Courier New" w:eastAsia="Times New Roman" w:hAnsi="Courier New" w:cs="Courier New"/>
      <w:sz w:val="20"/>
      <w:szCs w:val="20"/>
      <w:lang w:val="ru-RU" w:eastAsia="ru-RU"/>
    </w:rPr>
  </w:style>
  <w:style w:type="paragraph" w:customStyle="1" w:styleId="ConsPlusTitle">
    <w:name w:val="ConsPlusTitle"/>
    <w:rsid w:val="009319B1"/>
    <w:pPr>
      <w:widowControl w:val="0"/>
      <w:autoSpaceDE w:val="0"/>
      <w:autoSpaceDN w:val="0"/>
      <w:spacing w:before="0" w:beforeAutospacing="0" w:after="0" w:afterAutospacing="0"/>
    </w:pPr>
    <w:rPr>
      <w:rFonts w:ascii="Calibri" w:eastAsia="Times New Roman" w:hAnsi="Calibri" w:cs="Calibri"/>
      <w:b/>
      <w:szCs w:val="20"/>
      <w:lang w:val="ru-RU" w:eastAsia="ru-RU"/>
    </w:rPr>
  </w:style>
  <w:style w:type="paragraph" w:customStyle="1" w:styleId="ConsPlusCell">
    <w:name w:val="ConsPlusCell"/>
    <w:rsid w:val="009319B1"/>
    <w:pPr>
      <w:widowControl w:val="0"/>
      <w:autoSpaceDE w:val="0"/>
      <w:autoSpaceDN w:val="0"/>
      <w:spacing w:before="0" w:beforeAutospacing="0" w:after="0" w:afterAutospacing="0"/>
    </w:pPr>
    <w:rPr>
      <w:rFonts w:ascii="Courier New" w:eastAsia="Times New Roman" w:hAnsi="Courier New" w:cs="Courier New"/>
      <w:sz w:val="20"/>
      <w:szCs w:val="20"/>
      <w:lang w:val="ru-RU" w:eastAsia="ru-RU"/>
    </w:rPr>
  </w:style>
  <w:style w:type="paragraph" w:customStyle="1" w:styleId="ConsPlusDocList">
    <w:name w:val="ConsPlusDocList"/>
    <w:rsid w:val="009319B1"/>
    <w:pPr>
      <w:widowControl w:val="0"/>
      <w:autoSpaceDE w:val="0"/>
      <w:autoSpaceDN w:val="0"/>
      <w:spacing w:before="0" w:beforeAutospacing="0" w:after="0" w:afterAutospacing="0"/>
    </w:pPr>
    <w:rPr>
      <w:rFonts w:ascii="Calibri" w:eastAsia="Times New Roman" w:hAnsi="Calibri" w:cs="Calibri"/>
      <w:szCs w:val="20"/>
      <w:lang w:val="ru-RU" w:eastAsia="ru-RU"/>
    </w:rPr>
  </w:style>
  <w:style w:type="paragraph" w:customStyle="1" w:styleId="ConsPlusTitlePage">
    <w:name w:val="ConsPlusTitlePage"/>
    <w:rsid w:val="009319B1"/>
    <w:pPr>
      <w:widowControl w:val="0"/>
      <w:autoSpaceDE w:val="0"/>
      <w:autoSpaceDN w:val="0"/>
      <w:spacing w:before="0" w:beforeAutospacing="0" w:after="0" w:afterAutospacing="0"/>
    </w:pPr>
    <w:rPr>
      <w:rFonts w:ascii="Tahoma" w:eastAsia="Times New Roman" w:hAnsi="Tahoma" w:cs="Tahoma"/>
      <w:sz w:val="20"/>
      <w:szCs w:val="20"/>
      <w:lang w:val="ru-RU" w:eastAsia="ru-RU"/>
    </w:rPr>
  </w:style>
  <w:style w:type="paragraph" w:customStyle="1" w:styleId="ConsPlusJurTerm">
    <w:name w:val="ConsPlusJurTerm"/>
    <w:rsid w:val="009319B1"/>
    <w:pPr>
      <w:widowControl w:val="0"/>
      <w:autoSpaceDE w:val="0"/>
      <w:autoSpaceDN w:val="0"/>
      <w:spacing w:before="0" w:beforeAutospacing="0" w:after="0" w:afterAutospacing="0"/>
    </w:pPr>
    <w:rPr>
      <w:rFonts w:ascii="Tahoma" w:eastAsia="Times New Roman" w:hAnsi="Tahoma" w:cs="Tahoma"/>
      <w:sz w:val="26"/>
      <w:szCs w:val="20"/>
      <w:lang w:val="ru-RU" w:eastAsia="ru-RU"/>
    </w:rPr>
  </w:style>
  <w:style w:type="paragraph" w:customStyle="1" w:styleId="ConsPlusTextList">
    <w:name w:val="ConsPlusTextList"/>
    <w:rsid w:val="009319B1"/>
    <w:pPr>
      <w:widowControl w:val="0"/>
      <w:autoSpaceDE w:val="0"/>
      <w:autoSpaceDN w:val="0"/>
      <w:spacing w:before="0" w:beforeAutospacing="0" w:after="0" w:afterAutospacing="0"/>
    </w:pPr>
    <w:rPr>
      <w:rFonts w:ascii="Arial" w:eastAsia="Times New Roman" w:hAnsi="Arial" w:cs="Arial"/>
      <w:sz w:val="20"/>
      <w:szCs w:val="20"/>
      <w:lang w:val="ru-RU" w:eastAsia="ru-RU"/>
    </w:rPr>
  </w:style>
  <w:style w:type="table" w:customStyle="1" w:styleId="12">
    <w:name w:val="Сетка таблицы1"/>
    <w:basedOn w:val="a1"/>
    <w:next w:val="ae"/>
    <w:uiPriority w:val="99"/>
    <w:rsid w:val="009319B1"/>
    <w:pPr>
      <w:spacing w:before="0" w:beforeAutospacing="0" w:after="0" w:afterAutospacing="0"/>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9319B1"/>
    <w:rPr>
      <w:rFonts w:ascii="Calibri" w:eastAsia="Times New Roman" w:hAnsi="Calibri" w:cs="Calibri"/>
      <w:szCs w:val="20"/>
      <w:lang w:val="ru-RU" w:eastAsia="ru-RU"/>
    </w:rPr>
  </w:style>
  <w:style w:type="paragraph" w:customStyle="1" w:styleId="-1">
    <w:name w:val="абзац-1"/>
    <w:basedOn w:val="a"/>
    <w:rsid w:val="009319B1"/>
    <w:pPr>
      <w:spacing w:before="0" w:beforeAutospacing="0" w:after="0" w:afterAutospacing="0" w:line="360" w:lineRule="auto"/>
      <w:ind w:firstLine="709"/>
    </w:pPr>
    <w:rPr>
      <w:rFonts w:ascii="Times New Roman" w:eastAsia="Times New Roman" w:hAnsi="Times New Roman" w:cs="Times New Roman"/>
      <w:sz w:val="24"/>
      <w:szCs w:val="20"/>
      <w:lang w:val="ru-RU" w:eastAsia="ru-RU"/>
    </w:rPr>
  </w:style>
  <w:style w:type="character" w:styleId="af8">
    <w:name w:val="Hyperlink"/>
    <w:basedOn w:val="a0"/>
    <w:unhideWhenUsed/>
    <w:rsid w:val="009319B1"/>
    <w:rPr>
      <w:color w:val="0000FF"/>
      <w:u w:val="single"/>
    </w:rPr>
  </w:style>
  <w:style w:type="numbering" w:customStyle="1" w:styleId="23">
    <w:name w:val="Нет списка2"/>
    <w:next w:val="a2"/>
    <w:uiPriority w:val="99"/>
    <w:semiHidden/>
    <w:unhideWhenUsed/>
    <w:rsid w:val="00CC335C"/>
  </w:style>
  <w:style w:type="character" w:styleId="af9">
    <w:name w:val="page number"/>
    <w:basedOn w:val="a0"/>
    <w:uiPriority w:val="99"/>
    <w:rsid w:val="00CC335C"/>
    <w:rPr>
      <w:rFonts w:cs="Times New Roman"/>
    </w:rPr>
  </w:style>
  <w:style w:type="character" w:customStyle="1" w:styleId="apple-converted-space">
    <w:name w:val="apple-converted-space"/>
    <w:basedOn w:val="a0"/>
    <w:rsid w:val="00CC335C"/>
  </w:style>
  <w:style w:type="character" w:customStyle="1" w:styleId="13">
    <w:name w:val="Просмотренная гиперссылка1"/>
    <w:basedOn w:val="a0"/>
    <w:uiPriority w:val="99"/>
    <w:semiHidden/>
    <w:unhideWhenUsed/>
    <w:rsid w:val="00CC335C"/>
    <w:rPr>
      <w:color w:val="954F72"/>
      <w:u w:val="single"/>
    </w:rPr>
  </w:style>
  <w:style w:type="character" w:styleId="afa">
    <w:name w:val="FollowedHyperlink"/>
    <w:basedOn w:val="a0"/>
    <w:uiPriority w:val="99"/>
    <w:semiHidden/>
    <w:unhideWhenUsed/>
    <w:rsid w:val="00CC335C"/>
    <w:rPr>
      <w:color w:val="800080" w:themeColor="followedHyperlink"/>
      <w:u w:val="single"/>
    </w:rPr>
  </w:style>
  <w:style w:type="paragraph" w:styleId="afb">
    <w:name w:val="Revision"/>
    <w:hidden/>
    <w:uiPriority w:val="99"/>
    <w:semiHidden/>
    <w:rsid w:val="004471D5"/>
    <w:pPr>
      <w:spacing w:before="0" w:beforeAutospacing="0" w:after="0" w:afterAutospacing="0"/>
    </w:pPr>
  </w:style>
  <w:style w:type="character" w:customStyle="1" w:styleId="blk">
    <w:name w:val="blk"/>
    <w:rsid w:val="00816112"/>
  </w:style>
  <w:style w:type="paragraph" w:styleId="HTML">
    <w:name w:val="HTML Preformatted"/>
    <w:basedOn w:val="a"/>
    <w:link w:val="HTML0"/>
    <w:rsid w:val="00071F9C"/>
    <w:pPr>
      <w:spacing w:before="0" w:beforeAutospacing="0" w:after="60" w:afterAutospacing="0"/>
      <w:jc w:val="both"/>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rsid w:val="00071F9C"/>
    <w:rPr>
      <w:rFonts w:ascii="Courier New" w:eastAsia="Times New Roman" w:hAnsi="Courier New" w:cs="Times New Roman"/>
      <w:sz w:val="20"/>
      <w:szCs w:val="20"/>
      <w:lang w:val="x-none" w:eastAsia="x-none"/>
    </w:rPr>
  </w:style>
  <w:style w:type="paragraph" w:customStyle="1" w:styleId="formattext">
    <w:name w:val="formattext"/>
    <w:basedOn w:val="a"/>
    <w:rsid w:val="00837DC6"/>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227162">
      <w:bodyDiv w:val="1"/>
      <w:marLeft w:val="0"/>
      <w:marRight w:val="0"/>
      <w:marTop w:val="0"/>
      <w:marBottom w:val="0"/>
      <w:divBdr>
        <w:top w:val="none" w:sz="0" w:space="0" w:color="auto"/>
        <w:left w:val="none" w:sz="0" w:space="0" w:color="auto"/>
        <w:bottom w:val="none" w:sz="0" w:space="0" w:color="auto"/>
        <w:right w:val="none" w:sz="0" w:space="0" w:color="auto"/>
      </w:divBdr>
    </w:div>
    <w:div w:id="190994094">
      <w:bodyDiv w:val="1"/>
      <w:marLeft w:val="0"/>
      <w:marRight w:val="0"/>
      <w:marTop w:val="0"/>
      <w:marBottom w:val="0"/>
      <w:divBdr>
        <w:top w:val="none" w:sz="0" w:space="0" w:color="auto"/>
        <w:left w:val="none" w:sz="0" w:space="0" w:color="auto"/>
        <w:bottom w:val="none" w:sz="0" w:space="0" w:color="auto"/>
        <w:right w:val="none" w:sz="0" w:space="0" w:color="auto"/>
      </w:divBdr>
    </w:div>
    <w:div w:id="246307187">
      <w:bodyDiv w:val="1"/>
      <w:marLeft w:val="0"/>
      <w:marRight w:val="0"/>
      <w:marTop w:val="0"/>
      <w:marBottom w:val="0"/>
      <w:divBdr>
        <w:top w:val="none" w:sz="0" w:space="0" w:color="auto"/>
        <w:left w:val="none" w:sz="0" w:space="0" w:color="auto"/>
        <w:bottom w:val="none" w:sz="0" w:space="0" w:color="auto"/>
        <w:right w:val="none" w:sz="0" w:space="0" w:color="auto"/>
      </w:divBdr>
    </w:div>
    <w:div w:id="279536137">
      <w:bodyDiv w:val="1"/>
      <w:marLeft w:val="0"/>
      <w:marRight w:val="0"/>
      <w:marTop w:val="0"/>
      <w:marBottom w:val="0"/>
      <w:divBdr>
        <w:top w:val="none" w:sz="0" w:space="0" w:color="auto"/>
        <w:left w:val="none" w:sz="0" w:space="0" w:color="auto"/>
        <w:bottom w:val="none" w:sz="0" w:space="0" w:color="auto"/>
        <w:right w:val="none" w:sz="0" w:space="0" w:color="auto"/>
      </w:divBdr>
    </w:div>
    <w:div w:id="326635499">
      <w:bodyDiv w:val="1"/>
      <w:marLeft w:val="0"/>
      <w:marRight w:val="0"/>
      <w:marTop w:val="0"/>
      <w:marBottom w:val="0"/>
      <w:divBdr>
        <w:top w:val="none" w:sz="0" w:space="0" w:color="auto"/>
        <w:left w:val="none" w:sz="0" w:space="0" w:color="auto"/>
        <w:bottom w:val="none" w:sz="0" w:space="0" w:color="auto"/>
        <w:right w:val="none" w:sz="0" w:space="0" w:color="auto"/>
      </w:divBdr>
    </w:div>
    <w:div w:id="396975845">
      <w:bodyDiv w:val="1"/>
      <w:marLeft w:val="0"/>
      <w:marRight w:val="0"/>
      <w:marTop w:val="0"/>
      <w:marBottom w:val="0"/>
      <w:divBdr>
        <w:top w:val="none" w:sz="0" w:space="0" w:color="auto"/>
        <w:left w:val="none" w:sz="0" w:space="0" w:color="auto"/>
        <w:bottom w:val="none" w:sz="0" w:space="0" w:color="auto"/>
        <w:right w:val="none" w:sz="0" w:space="0" w:color="auto"/>
      </w:divBdr>
    </w:div>
    <w:div w:id="418019114">
      <w:bodyDiv w:val="1"/>
      <w:marLeft w:val="0"/>
      <w:marRight w:val="0"/>
      <w:marTop w:val="0"/>
      <w:marBottom w:val="0"/>
      <w:divBdr>
        <w:top w:val="none" w:sz="0" w:space="0" w:color="auto"/>
        <w:left w:val="none" w:sz="0" w:space="0" w:color="auto"/>
        <w:bottom w:val="none" w:sz="0" w:space="0" w:color="auto"/>
        <w:right w:val="none" w:sz="0" w:space="0" w:color="auto"/>
      </w:divBdr>
    </w:div>
    <w:div w:id="424108815">
      <w:bodyDiv w:val="1"/>
      <w:marLeft w:val="0"/>
      <w:marRight w:val="0"/>
      <w:marTop w:val="0"/>
      <w:marBottom w:val="0"/>
      <w:divBdr>
        <w:top w:val="none" w:sz="0" w:space="0" w:color="auto"/>
        <w:left w:val="none" w:sz="0" w:space="0" w:color="auto"/>
        <w:bottom w:val="none" w:sz="0" w:space="0" w:color="auto"/>
        <w:right w:val="none" w:sz="0" w:space="0" w:color="auto"/>
      </w:divBdr>
    </w:div>
    <w:div w:id="424545815">
      <w:bodyDiv w:val="1"/>
      <w:marLeft w:val="0"/>
      <w:marRight w:val="0"/>
      <w:marTop w:val="0"/>
      <w:marBottom w:val="0"/>
      <w:divBdr>
        <w:top w:val="none" w:sz="0" w:space="0" w:color="auto"/>
        <w:left w:val="none" w:sz="0" w:space="0" w:color="auto"/>
        <w:bottom w:val="none" w:sz="0" w:space="0" w:color="auto"/>
        <w:right w:val="none" w:sz="0" w:space="0" w:color="auto"/>
      </w:divBdr>
    </w:div>
    <w:div w:id="435715736">
      <w:bodyDiv w:val="1"/>
      <w:marLeft w:val="0"/>
      <w:marRight w:val="0"/>
      <w:marTop w:val="0"/>
      <w:marBottom w:val="0"/>
      <w:divBdr>
        <w:top w:val="none" w:sz="0" w:space="0" w:color="auto"/>
        <w:left w:val="none" w:sz="0" w:space="0" w:color="auto"/>
        <w:bottom w:val="none" w:sz="0" w:space="0" w:color="auto"/>
        <w:right w:val="none" w:sz="0" w:space="0" w:color="auto"/>
      </w:divBdr>
    </w:div>
    <w:div w:id="439687315">
      <w:bodyDiv w:val="1"/>
      <w:marLeft w:val="0"/>
      <w:marRight w:val="0"/>
      <w:marTop w:val="0"/>
      <w:marBottom w:val="0"/>
      <w:divBdr>
        <w:top w:val="none" w:sz="0" w:space="0" w:color="auto"/>
        <w:left w:val="none" w:sz="0" w:space="0" w:color="auto"/>
        <w:bottom w:val="none" w:sz="0" w:space="0" w:color="auto"/>
        <w:right w:val="none" w:sz="0" w:space="0" w:color="auto"/>
      </w:divBdr>
    </w:div>
    <w:div w:id="444076917">
      <w:bodyDiv w:val="1"/>
      <w:marLeft w:val="0"/>
      <w:marRight w:val="0"/>
      <w:marTop w:val="0"/>
      <w:marBottom w:val="0"/>
      <w:divBdr>
        <w:top w:val="none" w:sz="0" w:space="0" w:color="auto"/>
        <w:left w:val="none" w:sz="0" w:space="0" w:color="auto"/>
        <w:bottom w:val="none" w:sz="0" w:space="0" w:color="auto"/>
        <w:right w:val="none" w:sz="0" w:space="0" w:color="auto"/>
      </w:divBdr>
    </w:div>
    <w:div w:id="523134972">
      <w:bodyDiv w:val="1"/>
      <w:marLeft w:val="0"/>
      <w:marRight w:val="0"/>
      <w:marTop w:val="0"/>
      <w:marBottom w:val="0"/>
      <w:divBdr>
        <w:top w:val="none" w:sz="0" w:space="0" w:color="auto"/>
        <w:left w:val="none" w:sz="0" w:space="0" w:color="auto"/>
        <w:bottom w:val="none" w:sz="0" w:space="0" w:color="auto"/>
        <w:right w:val="none" w:sz="0" w:space="0" w:color="auto"/>
      </w:divBdr>
    </w:div>
    <w:div w:id="527908070">
      <w:bodyDiv w:val="1"/>
      <w:marLeft w:val="0"/>
      <w:marRight w:val="0"/>
      <w:marTop w:val="0"/>
      <w:marBottom w:val="0"/>
      <w:divBdr>
        <w:top w:val="none" w:sz="0" w:space="0" w:color="auto"/>
        <w:left w:val="none" w:sz="0" w:space="0" w:color="auto"/>
        <w:bottom w:val="none" w:sz="0" w:space="0" w:color="auto"/>
        <w:right w:val="none" w:sz="0" w:space="0" w:color="auto"/>
      </w:divBdr>
    </w:div>
    <w:div w:id="605767469">
      <w:bodyDiv w:val="1"/>
      <w:marLeft w:val="0"/>
      <w:marRight w:val="0"/>
      <w:marTop w:val="0"/>
      <w:marBottom w:val="0"/>
      <w:divBdr>
        <w:top w:val="none" w:sz="0" w:space="0" w:color="auto"/>
        <w:left w:val="none" w:sz="0" w:space="0" w:color="auto"/>
        <w:bottom w:val="none" w:sz="0" w:space="0" w:color="auto"/>
        <w:right w:val="none" w:sz="0" w:space="0" w:color="auto"/>
      </w:divBdr>
    </w:div>
    <w:div w:id="617105488">
      <w:bodyDiv w:val="1"/>
      <w:marLeft w:val="0"/>
      <w:marRight w:val="0"/>
      <w:marTop w:val="0"/>
      <w:marBottom w:val="0"/>
      <w:divBdr>
        <w:top w:val="none" w:sz="0" w:space="0" w:color="auto"/>
        <w:left w:val="none" w:sz="0" w:space="0" w:color="auto"/>
        <w:bottom w:val="none" w:sz="0" w:space="0" w:color="auto"/>
        <w:right w:val="none" w:sz="0" w:space="0" w:color="auto"/>
      </w:divBdr>
    </w:div>
    <w:div w:id="663583805">
      <w:bodyDiv w:val="1"/>
      <w:marLeft w:val="0"/>
      <w:marRight w:val="0"/>
      <w:marTop w:val="0"/>
      <w:marBottom w:val="0"/>
      <w:divBdr>
        <w:top w:val="none" w:sz="0" w:space="0" w:color="auto"/>
        <w:left w:val="none" w:sz="0" w:space="0" w:color="auto"/>
        <w:bottom w:val="none" w:sz="0" w:space="0" w:color="auto"/>
        <w:right w:val="none" w:sz="0" w:space="0" w:color="auto"/>
      </w:divBdr>
    </w:div>
    <w:div w:id="724449356">
      <w:bodyDiv w:val="1"/>
      <w:marLeft w:val="0"/>
      <w:marRight w:val="0"/>
      <w:marTop w:val="0"/>
      <w:marBottom w:val="0"/>
      <w:divBdr>
        <w:top w:val="none" w:sz="0" w:space="0" w:color="auto"/>
        <w:left w:val="none" w:sz="0" w:space="0" w:color="auto"/>
        <w:bottom w:val="none" w:sz="0" w:space="0" w:color="auto"/>
        <w:right w:val="none" w:sz="0" w:space="0" w:color="auto"/>
      </w:divBdr>
    </w:div>
    <w:div w:id="739669439">
      <w:bodyDiv w:val="1"/>
      <w:marLeft w:val="0"/>
      <w:marRight w:val="0"/>
      <w:marTop w:val="0"/>
      <w:marBottom w:val="0"/>
      <w:divBdr>
        <w:top w:val="none" w:sz="0" w:space="0" w:color="auto"/>
        <w:left w:val="none" w:sz="0" w:space="0" w:color="auto"/>
        <w:bottom w:val="none" w:sz="0" w:space="0" w:color="auto"/>
        <w:right w:val="none" w:sz="0" w:space="0" w:color="auto"/>
      </w:divBdr>
    </w:div>
    <w:div w:id="755173555">
      <w:bodyDiv w:val="1"/>
      <w:marLeft w:val="0"/>
      <w:marRight w:val="0"/>
      <w:marTop w:val="0"/>
      <w:marBottom w:val="0"/>
      <w:divBdr>
        <w:top w:val="none" w:sz="0" w:space="0" w:color="auto"/>
        <w:left w:val="none" w:sz="0" w:space="0" w:color="auto"/>
        <w:bottom w:val="none" w:sz="0" w:space="0" w:color="auto"/>
        <w:right w:val="none" w:sz="0" w:space="0" w:color="auto"/>
      </w:divBdr>
    </w:div>
    <w:div w:id="769475642">
      <w:bodyDiv w:val="1"/>
      <w:marLeft w:val="0"/>
      <w:marRight w:val="0"/>
      <w:marTop w:val="0"/>
      <w:marBottom w:val="0"/>
      <w:divBdr>
        <w:top w:val="none" w:sz="0" w:space="0" w:color="auto"/>
        <w:left w:val="none" w:sz="0" w:space="0" w:color="auto"/>
        <w:bottom w:val="none" w:sz="0" w:space="0" w:color="auto"/>
        <w:right w:val="none" w:sz="0" w:space="0" w:color="auto"/>
      </w:divBdr>
    </w:div>
    <w:div w:id="769618102">
      <w:bodyDiv w:val="1"/>
      <w:marLeft w:val="0"/>
      <w:marRight w:val="0"/>
      <w:marTop w:val="0"/>
      <w:marBottom w:val="0"/>
      <w:divBdr>
        <w:top w:val="none" w:sz="0" w:space="0" w:color="auto"/>
        <w:left w:val="none" w:sz="0" w:space="0" w:color="auto"/>
        <w:bottom w:val="none" w:sz="0" w:space="0" w:color="auto"/>
        <w:right w:val="none" w:sz="0" w:space="0" w:color="auto"/>
      </w:divBdr>
    </w:div>
    <w:div w:id="775752161">
      <w:bodyDiv w:val="1"/>
      <w:marLeft w:val="0"/>
      <w:marRight w:val="0"/>
      <w:marTop w:val="0"/>
      <w:marBottom w:val="0"/>
      <w:divBdr>
        <w:top w:val="none" w:sz="0" w:space="0" w:color="auto"/>
        <w:left w:val="none" w:sz="0" w:space="0" w:color="auto"/>
        <w:bottom w:val="none" w:sz="0" w:space="0" w:color="auto"/>
        <w:right w:val="none" w:sz="0" w:space="0" w:color="auto"/>
      </w:divBdr>
    </w:div>
    <w:div w:id="775833996">
      <w:bodyDiv w:val="1"/>
      <w:marLeft w:val="0"/>
      <w:marRight w:val="0"/>
      <w:marTop w:val="0"/>
      <w:marBottom w:val="0"/>
      <w:divBdr>
        <w:top w:val="none" w:sz="0" w:space="0" w:color="auto"/>
        <w:left w:val="none" w:sz="0" w:space="0" w:color="auto"/>
        <w:bottom w:val="none" w:sz="0" w:space="0" w:color="auto"/>
        <w:right w:val="none" w:sz="0" w:space="0" w:color="auto"/>
      </w:divBdr>
    </w:div>
    <w:div w:id="822699943">
      <w:bodyDiv w:val="1"/>
      <w:marLeft w:val="0"/>
      <w:marRight w:val="0"/>
      <w:marTop w:val="0"/>
      <w:marBottom w:val="0"/>
      <w:divBdr>
        <w:top w:val="none" w:sz="0" w:space="0" w:color="auto"/>
        <w:left w:val="none" w:sz="0" w:space="0" w:color="auto"/>
        <w:bottom w:val="none" w:sz="0" w:space="0" w:color="auto"/>
        <w:right w:val="none" w:sz="0" w:space="0" w:color="auto"/>
      </w:divBdr>
    </w:div>
    <w:div w:id="825821183">
      <w:bodyDiv w:val="1"/>
      <w:marLeft w:val="0"/>
      <w:marRight w:val="0"/>
      <w:marTop w:val="0"/>
      <w:marBottom w:val="0"/>
      <w:divBdr>
        <w:top w:val="none" w:sz="0" w:space="0" w:color="auto"/>
        <w:left w:val="none" w:sz="0" w:space="0" w:color="auto"/>
        <w:bottom w:val="none" w:sz="0" w:space="0" w:color="auto"/>
        <w:right w:val="none" w:sz="0" w:space="0" w:color="auto"/>
      </w:divBdr>
    </w:div>
    <w:div w:id="923798704">
      <w:bodyDiv w:val="1"/>
      <w:marLeft w:val="0"/>
      <w:marRight w:val="0"/>
      <w:marTop w:val="0"/>
      <w:marBottom w:val="0"/>
      <w:divBdr>
        <w:top w:val="none" w:sz="0" w:space="0" w:color="auto"/>
        <w:left w:val="none" w:sz="0" w:space="0" w:color="auto"/>
        <w:bottom w:val="none" w:sz="0" w:space="0" w:color="auto"/>
        <w:right w:val="none" w:sz="0" w:space="0" w:color="auto"/>
      </w:divBdr>
    </w:div>
    <w:div w:id="934289008">
      <w:bodyDiv w:val="1"/>
      <w:marLeft w:val="0"/>
      <w:marRight w:val="0"/>
      <w:marTop w:val="0"/>
      <w:marBottom w:val="0"/>
      <w:divBdr>
        <w:top w:val="none" w:sz="0" w:space="0" w:color="auto"/>
        <w:left w:val="none" w:sz="0" w:space="0" w:color="auto"/>
        <w:bottom w:val="none" w:sz="0" w:space="0" w:color="auto"/>
        <w:right w:val="none" w:sz="0" w:space="0" w:color="auto"/>
      </w:divBdr>
    </w:div>
    <w:div w:id="1038243408">
      <w:bodyDiv w:val="1"/>
      <w:marLeft w:val="0"/>
      <w:marRight w:val="0"/>
      <w:marTop w:val="0"/>
      <w:marBottom w:val="0"/>
      <w:divBdr>
        <w:top w:val="none" w:sz="0" w:space="0" w:color="auto"/>
        <w:left w:val="none" w:sz="0" w:space="0" w:color="auto"/>
        <w:bottom w:val="none" w:sz="0" w:space="0" w:color="auto"/>
        <w:right w:val="none" w:sz="0" w:space="0" w:color="auto"/>
      </w:divBdr>
    </w:div>
    <w:div w:id="1138061901">
      <w:bodyDiv w:val="1"/>
      <w:marLeft w:val="0"/>
      <w:marRight w:val="0"/>
      <w:marTop w:val="0"/>
      <w:marBottom w:val="0"/>
      <w:divBdr>
        <w:top w:val="none" w:sz="0" w:space="0" w:color="auto"/>
        <w:left w:val="none" w:sz="0" w:space="0" w:color="auto"/>
        <w:bottom w:val="none" w:sz="0" w:space="0" w:color="auto"/>
        <w:right w:val="none" w:sz="0" w:space="0" w:color="auto"/>
      </w:divBdr>
    </w:div>
    <w:div w:id="1186794740">
      <w:bodyDiv w:val="1"/>
      <w:marLeft w:val="0"/>
      <w:marRight w:val="0"/>
      <w:marTop w:val="0"/>
      <w:marBottom w:val="0"/>
      <w:divBdr>
        <w:top w:val="none" w:sz="0" w:space="0" w:color="auto"/>
        <w:left w:val="none" w:sz="0" w:space="0" w:color="auto"/>
        <w:bottom w:val="none" w:sz="0" w:space="0" w:color="auto"/>
        <w:right w:val="none" w:sz="0" w:space="0" w:color="auto"/>
      </w:divBdr>
    </w:div>
    <w:div w:id="1220365966">
      <w:bodyDiv w:val="1"/>
      <w:marLeft w:val="0"/>
      <w:marRight w:val="0"/>
      <w:marTop w:val="0"/>
      <w:marBottom w:val="0"/>
      <w:divBdr>
        <w:top w:val="none" w:sz="0" w:space="0" w:color="auto"/>
        <w:left w:val="none" w:sz="0" w:space="0" w:color="auto"/>
        <w:bottom w:val="none" w:sz="0" w:space="0" w:color="auto"/>
        <w:right w:val="none" w:sz="0" w:space="0" w:color="auto"/>
      </w:divBdr>
    </w:div>
    <w:div w:id="1233463467">
      <w:bodyDiv w:val="1"/>
      <w:marLeft w:val="0"/>
      <w:marRight w:val="0"/>
      <w:marTop w:val="0"/>
      <w:marBottom w:val="0"/>
      <w:divBdr>
        <w:top w:val="none" w:sz="0" w:space="0" w:color="auto"/>
        <w:left w:val="none" w:sz="0" w:space="0" w:color="auto"/>
        <w:bottom w:val="none" w:sz="0" w:space="0" w:color="auto"/>
        <w:right w:val="none" w:sz="0" w:space="0" w:color="auto"/>
      </w:divBdr>
    </w:div>
    <w:div w:id="1290816120">
      <w:bodyDiv w:val="1"/>
      <w:marLeft w:val="0"/>
      <w:marRight w:val="0"/>
      <w:marTop w:val="0"/>
      <w:marBottom w:val="0"/>
      <w:divBdr>
        <w:top w:val="none" w:sz="0" w:space="0" w:color="auto"/>
        <w:left w:val="none" w:sz="0" w:space="0" w:color="auto"/>
        <w:bottom w:val="none" w:sz="0" w:space="0" w:color="auto"/>
        <w:right w:val="none" w:sz="0" w:space="0" w:color="auto"/>
      </w:divBdr>
    </w:div>
    <w:div w:id="1317495146">
      <w:bodyDiv w:val="1"/>
      <w:marLeft w:val="0"/>
      <w:marRight w:val="0"/>
      <w:marTop w:val="0"/>
      <w:marBottom w:val="0"/>
      <w:divBdr>
        <w:top w:val="none" w:sz="0" w:space="0" w:color="auto"/>
        <w:left w:val="none" w:sz="0" w:space="0" w:color="auto"/>
        <w:bottom w:val="none" w:sz="0" w:space="0" w:color="auto"/>
        <w:right w:val="none" w:sz="0" w:space="0" w:color="auto"/>
      </w:divBdr>
    </w:div>
    <w:div w:id="1390107656">
      <w:bodyDiv w:val="1"/>
      <w:marLeft w:val="0"/>
      <w:marRight w:val="0"/>
      <w:marTop w:val="0"/>
      <w:marBottom w:val="0"/>
      <w:divBdr>
        <w:top w:val="none" w:sz="0" w:space="0" w:color="auto"/>
        <w:left w:val="none" w:sz="0" w:space="0" w:color="auto"/>
        <w:bottom w:val="none" w:sz="0" w:space="0" w:color="auto"/>
        <w:right w:val="none" w:sz="0" w:space="0" w:color="auto"/>
      </w:divBdr>
    </w:div>
    <w:div w:id="1429891689">
      <w:bodyDiv w:val="1"/>
      <w:marLeft w:val="0"/>
      <w:marRight w:val="0"/>
      <w:marTop w:val="0"/>
      <w:marBottom w:val="0"/>
      <w:divBdr>
        <w:top w:val="none" w:sz="0" w:space="0" w:color="auto"/>
        <w:left w:val="none" w:sz="0" w:space="0" w:color="auto"/>
        <w:bottom w:val="none" w:sz="0" w:space="0" w:color="auto"/>
        <w:right w:val="none" w:sz="0" w:space="0" w:color="auto"/>
      </w:divBdr>
    </w:div>
    <w:div w:id="1478305807">
      <w:bodyDiv w:val="1"/>
      <w:marLeft w:val="0"/>
      <w:marRight w:val="0"/>
      <w:marTop w:val="0"/>
      <w:marBottom w:val="0"/>
      <w:divBdr>
        <w:top w:val="none" w:sz="0" w:space="0" w:color="auto"/>
        <w:left w:val="none" w:sz="0" w:space="0" w:color="auto"/>
        <w:bottom w:val="none" w:sz="0" w:space="0" w:color="auto"/>
        <w:right w:val="none" w:sz="0" w:space="0" w:color="auto"/>
      </w:divBdr>
    </w:div>
    <w:div w:id="1496989356">
      <w:bodyDiv w:val="1"/>
      <w:marLeft w:val="0"/>
      <w:marRight w:val="0"/>
      <w:marTop w:val="0"/>
      <w:marBottom w:val="0"/>
      <w:divBdr>
        <w:top w:val="none" w:sz="0" w:space="0" w:color="auto"/>
        <w:left w:val="none" w:sz="0" w:space="0" w:color="auto"/>
        <w:bottom w:val="none" w:sz="0" w:space="0" w:color="auto"/>
        <w:right w:val="none" w:sz="0" w:space="0" w:color="auto"/>
      </w:divBdr>
    </w:div>
    <w:div w:id="1498302748">
      <w:bodyDiv w:val="1"/>
      <w:marLeft w:val="0"/>
      <w:marRight w:val="0"/>
      <w:marTop w:val="0"/>
      <w:marBottom w:val="0"/>
      <w:divBdr>
        <w:top w:val="none" w:sz="0" w:space="0" w:color="auto"/>
        <w:left w:val="none" w:sz="0" w:space="0" w:color="auto"/>
        <w:bottom w:val="none" w:sz="0" w:space="0" w:color="auto"/>
        <w:right w:val="none" w:sz="0" w:space="0" w:color="auto"/>
      </w:divBdr>
    </w:div>
    <w:div w:id="1514300727">
      <w:bodyDiv w:val="1"/>
      <w:marLeft w:val="0"/>
      <w:marRight w:val="0"/>
      <w:marTop w:val="0"/>
      <w:marBottom w:val="0"/>
      <w:divBdr>
        <w:top w:val="none" w:sz="0" w:space="0" w:color="auto"/>
        <w:left w:val="none" w:sz="0" w:space="0" w:color="auto"/>
        <w:bottom w:val="none" w:sz="0" w:space="0" w:color="auto"/>
        <w:right w:val="none" w:sz="0" w:space="0" w:color="auto"/>
      </w:divBdr>
    </w:div>
    <w:div w:id="1620840178">
      <w:bodyDiv w:val="1"/>
      <w:marLeft w:val="0"/>
      <w:marRight w:val="0"/>
      <w:marTop w:val="0"/>
      <w:marBottom w:val="0"/>
      <w:divBdr>
        <w:top w:val="none" w:sz="0" w:space="0" w:color="auto"/>
        <w:left w:val="none" w:sz="0" w:space="0" w:color="auto"/>
        <w:bottom w:val="none" w:sz="0" w:space="0" w:color="auto"/>
        <w:right w:val="none" w:sz="0" w:space="0" w:color="auto"/>
      </w:divBdr>
    </w:div>
    <w:div w:id="1629242796">
      <w:bodyDiv w:val="1"/>
      <w:marLeft w:val="0"/>
      <w:marRight w:val="0"/>
      <w:marTop w:val="0"/>
      <w:marBottom w:val="0"/>
      <w:divBdr>
        <w:top w:val="none" w:sz="0" w:space="0" w:color="auto"/>
        <w:left w:val="none" w:sz="0" w:space="0" w:color="auto"/>
        <w:bottom w:val="none" w:sz="0" w:space="0" w:color="auto"/>
        <w:right w:val="none" w:sz="0" w:space="0" w:color="auto"/>
      </w:divBdr>
    </w:div>
    <w:div w:id="1629359363">
      <w:bodyDiv w:val="1"/>
      <w:marLeft w:val="0"/>
      <w:marRight w:val="0"/>
      <w:marTop w:val="0"/>
      <w:marBottom w:val="0"/>
      <w:divBdr>
        <w:top w:val="none" w:sz="0" w:space="0" w:color="auto"/>
        <w:left w:val="none" w:sz="0" w:space="0" w:color="auto"/>
        <w:bottom w:val="none" w:sz="0" w:space="0" w:color="auto"/>
        <w:right w:val="none" w:sz="0" w:space="0" w:color="auto"/>
      </w:divBdr>
    </w:div>
    <w:div w:id="1680501092">
      <w:bodyDiv w:val="1"/>
      <w:marLeft w:val="0"/>
      <w:marRight w:val="0"/>
      <w:marTop w:val="0"/>
      <w:marBottom w:val="0"/>
      <w:divBdr>
        <w:top w:val="none" w:sz="0" w:space="0" w:color="auto"/>
        <w:left w:val="none" w:sz="0" w:space="0" w:color="auto"/>
        <w:bottom w:val="none" w:sz="0" w:space="0" w:color="auto"/>
        <w:right w:val="none" w:sz="0" w:space="0" w:color="auto"/>
      </w:divBdr>
    </w:div>
    <w:div w:id="1683435119">
      <w:bodyDiv w:val="1"/>
      <w:marLeft w:val="0"/>
      <w:marRight w:val="0"/>
      <w:marTop w:val="0"/>
      <w:marBottom w:val="0"/>
      <w:divBdr>
        <w:top w:val="none" w:sz="0" w:space="0" w:color="auto"/>
        <w:left w:val="none" w:sz="0" w:space="0" w:color="auto"/>
        <w:bottom w:val="none" w:sz="0" w:space="0" w:color="auto"/>
        <w:right w:val="none" w:sz="0" w:space="0" w:color="auto"/>
      </w:divBdr>
    </w:div>
    <w:div w:id="1709063518">
      <w:bodyDiv w:val="1"/>
      <w:marLeft w:val="0"/>
      <w:marRight w:val="0"/>
      <w:marTop w:val="0"/>
      <w:marBottom w:val="0"/>
      <w:divBdr>
        <w:top w:val="none" w:sz="0" w:space="0" w:color="auto"/>
        <w:left w:val="none" w:sz="0" w:space="0" w:color="auto"/>
        <w:bottom w:val="none" w:sz="0" w:space="0" w:color="auto"/>
        <w:right w:val="none" w:sz="0" w:space="0" w:color="auto"/>
      </w:divBdr>
    </w:div>
    <w:div w:id="1723600436">
      <w:bodyDiv w:val="1"/>
      <w:marLeft w:val="0"/>
      <w:marRight w:val="0"/>
      <w:marTop w:val="0"/>
      <w:marBottom w:val="0"/>
      <w:divBdr>
        <w:top w:val="none" w:sz="0" w:space="0" w:color="auto"/>
        <w:left w:val="none" w:sz="0" w:space="0" w:color="auto"/>
        <w:bottom w:val="none" w:sz="0" w:space="0" w:color="auto"/>
        <w:right w:val="none" w:sz="0" w:space="0" w:color="auto"/>
      </w:divBdr>
    </w:div>
    <w:div w:id="1759985114">
      <w:bodyDiv w:val="1"/>
      <w:marLeft w:val="0"/>
      <w:marRight w:val="0"/>
      <w:marTop w:val="0"/>
      <w:marBottom w:val="0"/>
      <w:divBdr>
        <w:top w:val="none" w:sz="0" w:space="0" w:color="auto"/>
        <w:left w:val="none" w:sz="0" w:space="0" w:color="auto"/>
        <w:bottom w:val="none" w:sz="0" w:space="0" w:color="auto"/>
        <w:right w:val="none" w:sz="0" w:space="0" w:color="auto"/>
      </w:divBdr>
    </w:div>
    <w:div w:id="1773161995">
      <w:bodyDiv w:val="1"/>
      <w:marLeft w:val="0"/>
      <w:marRight w:val="0"/>
      <w:marTop w:val="0"/>
      <w:marBottom w:val="0"/>
      <w:divBdr>
        <w:top w:val="none" w:sz="0" w:space="0" w:color="auto"/>
        <w:left w:val="none" w:sz="0" w:space="0" w:color="auto"/>
        <w:bottom w:val="none" w:sz="0" w:space="0" w:color="auto"/>
        <w:right w:val="none" w:sz="0" w:space="0" w:color="auto"/>
      </w:divBdr>
    </w:div>
    <w:div w:id="1805543607">
      <w:bodyDiv w:val="1"/>
      <w:marLeft w:val="0"/>
      <w:marRight w:val="0"/>
      <w:marTop w:val="0"/>
      <w:marBottom w:val="0"/>
      <w:divBdr>
        <w:top w:val="none" w:sz="0" w:space="0" w:color="auto"/>
        <w:left w:val="none" w:sz="0" w:space="0" w:color="auto"/>
        <w:bottom w:val="none" w:sz="0" w:space="0" w:color="auto"/>
        <w:right w:val="none" w:sz="0" w:space="0" w:color="auto"/>
      </w:divBdr>
    </w:div>
    <w:div w:id="1828324593">
      <w:bodyDiv w:val="1"/>
      <w:marLeft w:val="0"/>
      <w:marRight w:val="0"/>
      <w:marTop w:val="0"/>
      <w:marBottom w:val="0"/>
      <w:divBdr>
        <w:top w:val="none" w:sz="0" w:space="0" w:color="auto"/>
        <w:left w:val="none" w:sz="0" w:space="0" w:color="auto"/>
        <w:bottom w:val="none" w:sz="0" w:space="0" w:color="auto"/>
        <w:right w:val="none" w:sz="0" w:space="0" w:color="auto"/>
      </w:divBdr>
    </w:div>
    <w:div w:id="1876964141">
      <w:bodyDiv w:val="1"/>
      <w:marLeft w:val="0"/>
      <w:marRight w:val="0"/>
      <w:marTop w:val="0"/>
      <w:marBottom w:val="0"/>
      <w:divBdr>
        <w:top w:val="none" w:sz="0" w:space="0" w:color="auto"/>
        <w:left w:val="none" w:sz="0" w:space="0" w:color="auto"/>
        <w:bottom w:val="none" w:sz="0" w:space="0" w:color="auto"/>
        <w:right w:val="none" w:sz="0" w:space="0" w:color="auto"/>
      </w:divBdr>
    </w:div>
    <w:div w:id="1923367744">
      <w:bodyDiv w:val="1"/>
      <w:marLeft w:val="0"/>
      <w:marRight w:val="0"/>
      <w:marTop w:val="0"/>
      <w:marBottom w:val="0"/>
      <w:divBdr>
        <w:top w:val="none" w:sz="0" w:space="0" w:color="auto"/>
        <w:left w:val="none" w:sz="0" w:space="0" w:color="auto"/>
        <w:bottom w:val="none" w:sz="0" w:space="0" w:color="auto"/>
        <w:right w:val="none" w:sz="0" w:space="0" w:color="auto"/>
      </w:divBdr>
    </w:div>
    <w:div w:id="1935363051">
      <w:bodyDiv w:val="1"/>
      <w:marLeft w:val="0"/>
      <w:marRight w:val="0"/>
      <w:marTop w:val="0"/>
      <w:marBottom w:val="0"/>
      <w:divBdr>
        <w:top w:val="none" w:sz="0" w:space="0" w:color="auto"/>
        <w:left w:val="none" w:sz="0" w:space="0" w:color="auto"/>
        <w:bottom w:val="none" w:sz="0" w:space="0" w:color="auto"/>
        <w:right w:val="none" w:sz="0" w:space="0" w:color="auto"/>
      </w:divBdr>
    </w:div>
    <w:div w:id="1944341777">
      <w:bodyDiv w:val="1"/>
      <w:marLeft w:val="0"/>
      <w:marRight w:val="0"/>
      <w:marTop w:val="0"/>
      <w:marBottom w:val="0"/>
      <w:divBdr>
        <w:top w:val="none" w:sz="0" w:space="0" w:color="auto"/>
        <w:left w:val="none" w:sz="0" w:space="0" w:color="auto"/>
        <w:bottom w:val="none" w:sz="0" w:space="0" w:color="auto"/>
        <w:right w:val="none" w:sz="0" w:space="0" w:color="auto"/>
      </w:divBdr>
    </w:div>
    <w:div w:id="1969318258">
      <w:bodyDiv w:val="1"/>
      <w:marLeft w:val="0"/>
      <w:marRight w:val="0"/>
      <w:marTop w:val="0"/>
      <w:marBottom w:val="0"/>
      <w:divBdr>
        <w:top w:val="none" w:sz="0" w:space="0" w:color="auto"/>
        <w:left w:val="none" w:sz="0" w:space="0" w:color="auto"/>
        <w:bottom w:val="none" w:sz="0" w:space="0" w:color="auto"/>
        <w:right w:val="none" w:sz="0" w:space="0" w:color="auto"/>
      </w:divBdr>
    </w:div>
    <w:div w:id="1987275536">
      <w:bodyDiv w:val="1"/>
      <w:marLeft w:val="0"/>
      <w:marRight w:val="0"/>
      <w:marTop w:val="0"/>
      <w:marBottom w:val="0"/>
      <w:divBdr>
        <w:top w:val="none" w:sz="0" w:space="0" w:color="auto"/>
        <w:left w:val="none" w:sz="0" w:space="0" w:color="auto"/>
        <w:bottom w:val="none" w:sz="0" w:space="0" w:color="auto"/>
        <w:right w:val="none" w:sz="0" w:space="0" w:color="auto"/>
      </w:divBdr>
    </w:div>
    <w:div w:id="2000694180">
      <w:bodyDiv w:val="1"/>
      <w:marLeft w:val="0"/>
      <w:marRight w:val="0"/>
      <w:marTop w:val="0"/>
      <w:marBottom w:val="0"/>
      <w:divBdr>
        <w:top w:val="none" w:sz="0" w:space="0" w:color="auto"/>
        <w:left w:val="none" w:sz="0" w:space="0" w:color="auto"/>
        <w:bottom w:val="none" w:sz="0" w:space="0" w:color="auto"/>
        <w:right w:val="none" w:sz="0" w:space="0" w:color="auto"/>
      </w:divBdr>
    </w:div>
    <w:div w:id="2084715676">
      <w:bodyDiv w:val="1"/>
      <w:marLeft w:val="0"/>
      <w:marRight w:val="0"/>
      <w:marTop w:val="0"/>
      <w:marBottom w:val="0"/>
      <w:divBdr>
        <w:top w:val="none" w:sz="0" w:space="0" w:color="auto"/>
        <w:left w:val="none" w:sz="0" w:space="0" w:color="auto"/>
        <w:bottom w:val="none" w:sz="0" w:space="0" w:color="auto"/>
        <w:right w:val="none" w:sz="0" w:space="0" w:color="auto"/>
      </w:divBdr>
    </w:div>
    <w:div w:id="2147043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39EE48-2489-4745-A987-1A97124BC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10</Pages>
  <Words>3288</Words>
  <Characters>18748</Characters>
  <Application>Microsoft Office Word</Application>
  <DocSecurity>0</DocSecurity>
  <Lines>156</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21993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Julia</dc:creator>
  <cp:lastModifiedBy>Admin</cp:lastModifiedBy>
  <cp:revision>9</cp:revision>
  <cp:lastPrinted>2026-09-10T15:05:00Z</cp:lastPrinted>
  <dcterms:created xsi:type="dcterms:W3CDTF">2023-02-16T15:04:00Z</dcterms:created>
  <dcterms:modified xsi:type="dcterms:W3CDTF">2026-09-10T15:05:00Z</dcterms:modified>
</cp:coreProperties>
</file>