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354FBE">
      <w:pPr>
        <w:spacing w:before="0" w:beforeAutospacing="0" w:after="0" w:afterAutospacing="0"/>
        <w:ind w:left="5040"/>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927D7C" w:rsidRDefault="00927D7C" w:rsidP="00354FBE">
      <w:pPr>
        <w:spacing w:before="0" w:beforeAutospacing="0" w:after="0" w:afterAutospacing="0"/>
        <w:ind w:left="504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к Извещению об осуществлении закупки </w:t>
      </w:r>
    </w:p>
    <w:p w:rsidR="00EF1ACA" w:rsidRDefault="00927D7C" w:rsidP="00EF1ACA">
      <w:pPr>
        <w:spacing w:before="0" w:beforeAutospacing="0" w:after="0" w:afterAutospacing="0"/>
        <w:ind w:left="5040"/>
        <w:rPr>
          <w:rFonts w:ascii="Times New Roman" w:eastAsia="Times New Roman" w:hAnsi="Times New Roman" w:cs="Times New Roman"/>
          <w:bCs/>
          <w:color w:val="000000"/>
          <w:sz w:val="24"/>
          <w:szCs w:val="24"/>
          <w:lang w:val="ru-RU" w:eastAsia="ru-RU"/>
        </w:rPr>
      </w:pPr>
      <w:r w:rsidRPr="00927D7C">
        <w:rPr>
          <w:rFonts w:hAnsi="Times New Roman" w:cs="Times New Roman"/>
          <w:bCs/>
          <w:color w:val="000000"/>
          <w:sz w:val="24"/>
          <w:szCs w:val="24"/>
          <w:lang w:val="ru-RU"/>
        </w:rPr>
        <w:t>при</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проведении электронного аукциона </w:t>
      </w:r>
      <w:r w:rsidR="00354FBE">
        <w:rPr>
          <w:rFonts w:hAnsi="Times New Roman" w:cs="Times New Roman"/>
          <w:bCs/>
          <w:color w:val="000000"/>
          <w:sz w:val="24"/>
          <w:szCs w:val="24"/>
          <w:lang w:val="ru-RU"/>
        </w:rPr>
        <w:br/>
      </w:r>
      <w:r w:rsidR="00354FBE" w:rsidRPr="00354FBE">
        <w:rPr>
          <w:rFonts w:ascii="Times New Roman" w:eastAsia="Times New Roman" w:hAnsi="Times New Roman" w:cs="Times New Roman"/>
          <w:bCs/>
          <w:color w:val="000000"/>
          <w:sz w:val="24"/>
          <w:szCs w:val="24"/>
          <w:lang w:val="ru-RU" w:eastAsia="ru-RU"/>
        </w:rPr>
        <w:t>на о</w:t>
      </w:r>
      <w:r w:rsidR="00354FBE" w:rsidRPr="00AB0517">
        <w:rPr>
          <w:rFonts w:ascii="Times New Roman" w:eastAsia="Times New Roman" w:hAnsi="Times New Roman" w:cs="Times New Roman"/>
          <w:bCs/>
          <w:color w:val="000000"/>
          <w:sz w:val="24"/>
          <w:szCs w:val="24"/>
          <w:lang w:val="ru-RU" w:eastAsia="ru-RU"/>
        </w:rPr>
        <w:t xml:space="preserve">казание услуг </w:t>
      </w:r>
      <w:r w:rsidR="00EF1ACA" w:rsidRPr="00EF1ACA">
        <w:rPr>
          <w:rFonts w:ascii="Times New Roman" w:eastAsia="Times New Roman" w:hAnsi="Times New Roman" w:cs="Times New Roman"/>
          <w:bCs/>
          <w:color w:val="000000"/>
          <w:sz w:val="24"/>
          <w:szCs w:val="24"/>
          <w:lang w:val="ru-RU" w:eastAsia="ru-RU"/>
        </w:rPr>
        <w:t xml:space="preserve">по техническому обслуживанию систем противопожарной защиты зданий ИПУ РАН по адресу: </w:t>
      </w:r>
    </w:p>
    <w:p w:rsidR="00354FBE" w:rsidRPr="00354FBE" w:rsidRDefault="00EF1ACA" w:rsidP="00EF1ACA">
      <w:pPr>
        <w:spacing w:before="0" w:beforeAutospacing="0" w:after="0" w:afterAutospacing="0"/>
        <w:ind w:left="5040"/>
        <w:rPr>
          <w:rFonts w:hAnsi="Times New Roman" w:cs="Times New Roman"/>
          <w:bCs/>
          <w:color w:val="000000"/>
          <w:sz w:val="24"/>
          <w:szCs w:val="24"/>
          <w:lang w:val="ru-RU"/>
        </w:rPr>
      </w:pPr>
      <w:r w:rsidRPr="00EF1ACA">
        <w:rPr>
          <w:rFonts w:ascii="Times New Roman" w:eastAsia="Times New Roman" w:hAnsi="Times New Roman" w:cs="Times New Roman"/>
          <w:bCs/>
          <w:color w:val="000000"/>
          <w:sz w:val="24"/>
          <w:szCs w:val="24"/>
          <w:lang w:val="ru-RU" w:eastAsia="ru-RU"/>
        </w:rPr>
        <w:t>г. Москва, ул. Профсоюзная, д. 65, стр.1, 2, 3, 4, 5, 6, 7, 8</w:t>
      </w:r>
    </w:p>
    <w:p w:rsidR="00927D7C" w:rsidRPr="00927D7C" w:rsidRDefault="00927D7C" w:rsidP="00927D7C">
      <w:pPr>
        <w:spacing w:before="0" w:beforeAutospacing="0" w:after="0" w:afterAutospacing="0"/>
        <w:ind w:firstLine="5670"/>
        <w:rPr>
          <w:rFonts w:hAnsi="Times New Roman" w:cs="Times New Roman"/>
          <w:bCs/>
          <w:color w:val="000000"/>
          <w:sz w:val="24"/>
          <w:szCs w:val="24"/>
          <w:lang w:val="ru-RU"/>
        </w:rPr>
      </w:pPr>
    </w:p>
    <w:p w:rsidR="002377F7" w:rsidRDefault="002377F7" w:rsidP="00927D7C">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30804" w:rsidRPr="00030804" w:rsidRDefault="00030804" w:rsidP="000C5A29">
      <w:pPr>
        <w:spacing w:before="0" w:beforeAutospacing="0" w:after="0" w:afterAutospacing="0"/>
        <w:jc w:val="center"/>
        <w:rPr>
          <w:rFonts w:hAnsi="Times New Roman" w:cs="Times New Roman"/>
          <w:bCs/>
          <w:color w:val="000000"/>
          <w:sz w:val="16"/>
          <w:szCs w:val="16"/>
          <w:lang w:val="ru-RU"/>
        </w:rPr>
      </w:pPr>
    </w:p>
    <w:p w:rsidR="00354FBE" w:rsidRDefault="00270DE4" w:rsidP="00354FBE">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об осуществлении закупки при проведении электронного аукциона</w:t>
      </w:r>
    </w:p>
    <w:p w:rsidR="00354FBE" w:rsidRPr="00354FBE" w:rsidRDefault="00354FBE" w:rsidP="00354FBE">
      <w:pPr>
        <w:spacing w:before="0" w:beforeAutospacing="0" w:after="0" w:afterAutospacing="0"/>
        <w:jc w:val="center"/>
        <w:rPr>
          <w:rFonts w:hAnsi="Times New Roman" w:cs="Times New Roman"/>
          <w:bCs/>
          <w:color w:val="000000"/>
          <w:sz w:val="24"/>
          <w:szCs w:val="24"/>
          <w:lang w:val="ru-RU"/>
        </w:rPr>
      </w:pPr>
      <w:r w:rsidRPr="00354FBE">
        <w:rPr>
          <w:rFonts w:ascii="Times New Roman" w:eastAsia="Times New Roman" w:hAnsi="Times New Roman" w:cs="Times New Roman"/>
          <w:bCs/>
          <w:color w:val="000000"/>
          <w:sz w:val="24"/>
          <w:szCs w:val="24"/>
          <w:lang w:val="ru-RU" w:eastAsia="ru-RU"/>
        </w:rPr>
        <w:t>на о</w:t>
      </w:r>
      <w:r w:rsidR="00EF1ACA">
        <w:rPr>
          <w:rFonts w:ascii="Times New Roman" w:eastAsia="Times New Roman" w:hAnsi="Times New Roman" w:cs="Times New Roman"/>
          <w:bCs/>
          <w:color w:val="000000"/>
          <w:sz w:val="24"/>
          <w:szCs w:val="24"/>
          <w:lang w:val="ru-RU" w:eastAsia="ru-RU"/>
        </w:rPr>
        <w:t>казание услуг по</w:t>
      </w:r>
      <w:r w:rsidR="00EF1ACA" w:rsidRPr="00EF1ACA">
        <w:rPr>
          <w:rFonts w:ascii="Times New Roman" w:eastAsia="Times New Roman" w:hAnsi="Times New Roman" w:cs="Times New Roman"/>
          <w:bCs/>
          <w:color w:val="000000"/>
          <w:sz w:val="24"/>
          <w:szCs w:val="24"/>
          <w:lang w:val="ru-RU" w:eastAsia="ru-RU"/>
        </w:rPr>
        <w:t xml:space="preserve"> техническому обслуживанию систем противопожарной защиты зданий ИПУ РАН по адресу: г. Москва, ул. Профсоюзная, д. 65, стр.1, 2, 3, 4, 5, 6, 7, 8</w:t>
      </w:r>
    </w:p>
    <w:p w:rsidR="00A708E5" w:rsidRDefault="00A708E5" w:rsidP="007F6D07">
      <w:pPr>
        <w:spacing w:before="0" w:beforeAutospacing="0" w:after="0" w:afterAutospacing="0"/>
        <w:jc w:val="center"/>
        <w:rPr>
          <w:rFonts w:hAnsi="Times New Roman" w:cs="Times New Roman"/>
          <w:b/>
          <w:bCs/>
          <w:color w:val="000000"/>
          <w:sz w:val="24"/>
          <w:szCs w:val="24"/>
          <w:lang w:val="ru-RU"/>
        </w:rPr>
      </w:pPr>
    </w:p>
    <w:p w:rsidR="007F6D07" w:rsidRPr="002377F7" w:rsidRDefault="007F6D07" w:rsidP="007F6D07">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2670"/>
        <w:gridCol w:w="6969"/>
      </w:tblGrid>
      <w:tr w:rsidR="00D75D24" w:rsidRPr="0069528D" w:rsidTr="00030804">
        <w:trPr>
          <w:trHeight w:val="76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FBE" w:rsidRPr="00397443"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rsidR="00D75D24" w:rsidRPr="00EF1ACA" w:rsidRDefault="00EF1ACA" w:rsidP="00EF1AC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Требование не установлено</w:t>
            </w:r>
            <w:bookmarkStart w:id="0" w:name="_GoBack"/>
            <w:bookmarkEnd w:id="0"/>
          </w:p>
        </w:tc>
      </w:tr>
      <w:tr w:rsidR="00354FBE" w:rsidRPr="00EF1ACA" w:rsidTr="00EF1ACA">
        <w:trPr>
          <w:trHeight w:val="4021"/>
        </w:trPr>
        <w:tc>
          <w:tcPr>
            <w:tcW w:w="568" w:type="dxa"/>
            <w:tcBorders>
              <w:top w:val="single" w:sz="6" w:space="0" w:color="000000"/>
              <w:left w:val="single" w:sz="6" w:space="0" w:color="000000"/>
              <w:bottom w:val="single" w:sz="6" w:space="0" w:color="000000"/>
              <w:right w:val="single" w:sz="6" w:space="0" w:color="000000"/>
            </w:tcBorders>
          </w:tcPr>
          <w:p w:rsidR="00354FBE" w:rsidRPr="00C7479C" w:rsidRDefault="00354FBE" w:rsidP="00354FBE">
            <w:pPr>
              <w:pStyle w:val="af6"/>
              <w:numPr>
                <w:ilvl w:val="0"/>
                <w:numId w:val="24"/>
              </w:numPr>
              <w:tabs>
                <w:tab w:val="left" w:pos="284"/>
              </w:tabs>
              <w:autoSpaceDE w:val="0"/>
              <w:autoSpaceDN w:val="0"/>
              <w:adjustRightInd w:val="0"/>
              <w:spacing w:after="0"/>
              <w:ind w:hanging="644"/>
              <w:jc w:val="cente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FBE" w:rsidRPr="00BD4C45" w:rsidRDefault="00354FBE" w:rsidP="00354FBE">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FBE" w:rsidRPr="00EF1ACA"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354FBE">
              <w:rPr>
                <w:rFonts w:ascii="Times New Roman" w:eastAsia="Times New Roman" w:hAnsi="Times New Roman" w:cs="Times New Roman"/>
                <w:b/>
                <w:sz w:val="24"/>
                <w:szCs w:val="24"/>
                <w:lang w:val="ru-RU" w:eastAsia="ru-RU"/>
              </w:rPr>
              <w:t xml:space="preserve">10 % от начальной (максимальной) цены Контракта, что составляет </w:t>
            </w:r>
            <w:r w:rsidR="00EF1ACA">
              <w:rPr>
                <w:rFonts w:ascii="Times New Roman" w:eastAsia="Times New Roman" w:hAnsi="Times New Roman" w:cs="Times New Roman"/>
                <w:b/>
                <w:sz w:val="24"/>
                <w:szCs w:val="24"/>
                <w:lang w:val="ru-RU" w:eastAsia="ru-RU"/>
              </w:rPr>
              <w:t>68 500</w:t>
            </w:r>
            <w:r w:rsidRPr="00354FBE">
              <w:rPr>
                <w:rFonts w:ascii="Times New Roman" w:eastAsia="Times New Roman" w:hAnsi="Times New Roman" w:cs="Times New Roman"/>
                <w:b/>
                <w:sz w:val="24"/>
                <w:szCs w:val="24"/>
                <w:lang w:val="ru-RU" w:eastAsia="ru-RU"/>
              </w:rPr>
              <w:t xml:space="preserve"> (</w:t>
            </w:r>
            <w:r w:rsidR="00EF1ACA">
              <w:rPr>
                <w:rFonts w:ascii="Times New Roman" w:eastAsia="Times New Roman" w:hAnsi="Times New Roman" w:cs="Times New Roman"/>
                <w:b/>
                <w:sz w:val="24"/>
                <w:szCs w:val="24"/>
                <w:lang w:val="ru-RU" w:eastAsia="ru-RU"/>
              </w:rPr>
              <w:t>Шестьдесят восемь тысяч пятьсот) рублей</w:t>
            </w:r>
            <w:r w:rsidRPr="00354FBE">
              <w:rPr>
                <w:rFonts w:ascii="Times New Roman" w:eastAsia="Times New Roman" w:hAnsi="Times New Roman" w:cs="Times New Roman"/>
                <w:b/>
                <w:sz w:val="24"/>
                <w:szCs w:val="24"/>
                <w:lang w:val="ru-RU" w:eastAsia="ru-RU"/>
              </w:rPr>
              <w:t xml:space="preserve"> </w:t>
            </w:r>
            <w:r w:rsidR="00EF1ACA">
              <w:rPr>
                <w:rFonts w:ascii="Times New Roman" w:eastAsia="Times New Roman" w:hAnsi="Times New Roman" w:cs="Times New Roman"/>
                <w:b/>
                <w:sz w:val="24"/>
                <w:szCs w:val="24"/>
                <w:lang w:val="ru-RU" w:eastAsia="ru-RU"/>
              </w:rPr>
              <w:t>00</w:t>
            </w:r>
            <w:r w:rsidRPr="00354FBE">
              <w:rPr>
                <w:rFonts w:ascii="Times New Roman" w:eastAsia="Times New Roman" w:hAnsi="Times New Roman" w:cs="Times New Roman"/>
                <w:b/>
                <w:sz w:val="24"/>
                <w:szCs w:val="24"/>
                <w:lang w:val="ru-RU" w:eastAsia="ru-RU"/>
              </w:rPr>
              <w:t xml:space="preserve"> копеек. НДС не облагается</w:t>
            </w:r>
            <w:r>
              <w:rPr>
                <w:rFonts w:ascii="Times New Roman" w:eastAsia="Times New Roman" w:hAnsi="Times New Roman" w:cs="Times New Roman"/>
                <w:b/>
                <w:sz w:val="24"/>
                <w:szCs w:val="24"/>
                <w:lang w:val="ru-RU" w:eastAsia="ru-RU"/>
              </w:rPr>
              <w:t>.</w:t>
            </w:r>
            <w:r w:rsidRPr="00354FBE">
              <w:rPr>
                <w:rFonts w:ascii="Times New Roman" w:eastAsia="Times New Roman" w:hAnsi="Times New Roman" w:cs="Times New Roman"/>
                <w:b/>
                <w:sz w:val="24"/>
                <w:szCs w:val="24"/>
                <w:lang w:val="ru-RU" w:eastAsia="ru-RU"/>
              </w:rPr>
              <w:t xml:space="preserve"> </w:t>
            </w:r>
          </w:p>
          <w:p w:rsidR="00354FBE" w:rsidRPr="003343B9" w:rsidRDefault="00354FBE" w:rsidP="00354FBE">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354FBE" w:rsidRPr="00B5467D" w:rsidRDefault="00354FBE" w:rsidP="00354FBE">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354FBE" w:rsidRPr="00B5467D" w:rsidRDefault="00354FBE" w:rsidP="00354FBE">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реестре контрактов, заключенных заказчиками,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подтверждающая исполнение таким участником в течение трех лет до даты подачи заявки на участие в закупке трех контрактов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rsidR="00354FBE" w:rsidRPr="001776F0" w:rsidRDefault="00354FBE" w:rsidP="00354FBE">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354FBE" w:rsidRPr="00B0649E" w:rsidRDefault="00354FBE" w:rsidP="00354FBE">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354FBE" w:rsidRPr="004C6497"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354FBE" w:rsidRPr="003343B9"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54FBE" w:rsidRPr="003E62F3"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354FBE" w:rsidRPr="003E62F3"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заказчика: Федеральное государственное бюджетное учреждение науки Институт проблем управления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им. В.А. Трапезникова   Российской академии наук (ИПУ РАН)</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w:t>
            </w:r>
            <w:r w:rsidRPr="00B5467D">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728013512 / КПП </w:t>
            </w:r>
            <w:r w:rsidRPr="00B5467D">
              <w:rPr>
                <w:rFonts w:ascii="Times New Roman" w:eastAsia="Times New Roman" w:hAnsi="Times New Roman" w:cs="Times New Roman"/>
                <w:sz w:val="24"/>
                <w:szCs w:val="24"/>
                <w:lang w:val="ru-RU" w:eastAsia="ru-RU"/>
              </w:rPr>
              <w:t xml:space="preserve">772801001 </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на </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__________________________</w:t>
            </w:r>
            <w:r>
              <w:rPr>
                <w:rFonts w:ascii="Times New Roman" w:eastAsia="Times New Roman" w:hAnsi="Times New Roman" w:cs="Times New Roman"/>
                <w:sz w:val="24"/>
                <w:szCs w:val="24"/>
                <w:lang w:val="ru-RU" w:eastAsia="ru-RU"/>
              </w:rPr>
              <w:t>_______________________</w:t>
            </w:r>
          </w:p>
          <w:p w:rsidR="00354FBE" w:rsidRPr="00B5467D" w:rsidRDefault="00354FBE" w:rsidP="00354FBE">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354FBE" w:rsidRPr="00B5467D"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354FBE" w:rsidRPr="00B5467D" w:rsidRDefault="00354FBE" w:rsidP="00354FBE">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354FBE" w:rsidRPr="00B5467D" w:rsidRDefault="00354FBE" w:rsidP="00354FB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изменении и признании утратившими силу некоторых актов Правительства Российской Федерации»), и включенными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354FBE" w:rsidRPr="00B5467D" w:rsidRDefault="00354FBE" w:rsidP="00354FB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354FBE" w:rsidRPr="00B5467D" w:rsidRDefault="00354FBE" w:rsidP="00354FB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Pr>
                <w:rFonts w:ascii="Times New Roman" w:eastAsia="Calibri" w:hAnsi="Times New Roman" w:cs="Times New Roman"/>
                <w:sz w:val="24"/>
                <w:szCs w:val="24"/>
                <w:lang w:val="ru-RU"/>
              </w:rPr>
              <w:b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354FBE" w:rsidRPr="00B5467D" w:rsidRDefault="00354FBE" w:rsidP="00354FB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54FBE" w:rsidRPr="003E62F3" w:rsidRDefault="00354FBE" w:rsidP="00354FBE">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354FBE" w:rsidRPr="00875D32" w:rsidRDefault="00354FBE" w:rsidP="00354FBE">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354FBE" w:rsidRPr="00B5467D" w:rsidRDefault="00354FBE" w:rsidP="00354FBE">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354FBE" w:rsidRPr="0065679D"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а также идентификационный код закупки, при осуществлении которой предоставляется такая независимая гарантия;</w:t>
            </w:r>
          </w:p>
          <w:p w:rsidR="00354FBE" w:rsidRPr="00B5467D"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354FBE" w:rsidRPr="00B5467D"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354FBE" w:rsidRPr="00B5467D"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 законодательством Российской Федерации учитываются операции со средствами, поступающими заказчику;</w:t>
            </w:r>
          </w:p>
          <w:p w:rsidR="00354FBE" w:rsidRPr="00B5467D"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354FBE" w:rsidRPr="00173806"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 xml:space="preserve">отлагательное условие, предусматривающее 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 xml:space="preserve">по обязательствам принципала, возникшим из контракта при его заключении, в случае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в качестве обеспечения исполнения контракта;</w:t>
            </w:r>
          </w:p>
          <w:p w:rsidR="00354FBE" w:rsidRPr="00B5467D"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354FBE" w:rsidRDefault="00354FBE" w:rsidP="00354FB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354FBE" w:rsidRDefault="00354FBE" w:rsidP="00354FB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354FBE" w:rsidRDefault="00354FBE" w:rsidP="00354FB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w:t>
            </w:r>
            <w:r>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 xml:space="preserve">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и муниципальных нужд».</w:t>
            </w:r>
          </w:p>
          <w:p w:rsidR="00354FBE" w:rsidRPr="002B28F3"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xml:space="preserve">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tc>
      </w:tr>
      <w:tr w:rsidR="00354FBE" w:rsidRPr="00723583" w:rsidTr="00030804">
        <w:trPr>
          <w:trHeight w:val="338"/>
        </w:trPr>
        <w:tc>
          <w:tcPr>
            <w:tcW w:w="568" w:type="dxa"/>
            <w:tcBorders>
              <w:top w:val="single" w:sz="6" w:space="0" w:color="000000"/>
              <w:left w:val="single" w:sz="6" w:space="0" w:color="000000"/>
              <w:bottom w:val="single" w:sz="6" w:space="0" w:color="000000"/>
              <w:right w:val="single" w:sz="6" w:space="0" w:color="000000"/>
            </w:tcBorders>
          </w:tcPr>
          <w:p w:rsidR="00354FBE" w:rsidRPr="00C7479C" w:rsidRDefault="00354FBE" w:rsidP="00354FBE">
            <w:pPr>
              <w:pStyle w:val="af6"/>
              <w:numPr>
                <w:ilvl w:val="0"/>
                <w:numId w:val="24"/>
              </w:numPr>
              <w:tabs>
                <w:tab w:val="left" w:pos="284"/>
              </w:tabs>
              <w:autoSpaceDE w:val="0"/>
              <w:autoSpaceDN w:val="0"/>
              <w:adjustRightInd w:val="0"/>
              <w:spacing w:after="0"/>
              <w:ind w:hanging="644"/>
              <w:jc w:val="cente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FBE" w:rsidRPr="00BD4C45" w:rsidRDefault="00354FBE" w:rsidP="00354FBE">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FBE" w:rsidRPr="00A0611F"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0611F">
              <w:rPr>
                <w:rFonts w:ascii="Times New Roman" w:eastAsia="Times New Roman" w:hAnsi="Times New Roman" w:cs="Times New Roman"/>
                <w:sz w:val="24"/>
                <w:szCs w:val="24"/>
                <w:lang w:val="ru-RU" w:eastAsia="ru-RU"/>
              </w:rPr>
              <w:t>Требование не установлено</w:t>
            </w:r>
          </w:p>
          <w:p w:rsidR="00354FBE"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354FBE" w:rsidRDefault="00354FBE" w:rsidP="00354FB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354FBE" w:rsidRPr="00C925DF" w:rsidRDefault="00354FBE" w:rsidP="00354FBE">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354FBE">
      <w:footerReference w:type="even" r:id="rId11"/>
      <w:footerReference w:type="default" r:id="rId12"/>
      <w:headerReference w:type="first" r:id="rId13"/>
      <w:pgSz w:w="11900" w:h="16820"/>
      <w:pgMar w:top="567" w:right="851" w:bottom="567" w:left="1134" w:header="0" w:footer="1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7664D2" w:rsidP="00354FBE">
    <w:pPr>
      <w:pStyle w:val="ac"/>
      <w:tabs>
        <w:tab w:val="center" w:pos="5014"/>
        <w:tab w:val="left" w:pos="5892"/>
      </w:tabs>
      <w:spacing w:before="100" w:after="100"/>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EF1ACA" w:rsidRPr="00EF1ACA">
          <w:rPr>
            <w:noProof/>
            <w:lang w:val="ru-RU"/>
          </w:rPr>
          <w:t>5</w:t>
        </w:r>
        <w:r>
          <w:fldChar w:fldCharType="end"/>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277CC"/>
    <w:rsid w:val="00030804"/>
    <w:rsid w:val="000349D3"/>
    <w:rsid w:val="000357A4"/>
    <w:rsid w:val="000448CD"/>
    <w:rsid w:val="00052E77"/>
    <w:rsid w:val="0005375E"/>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026E"/>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1A1F"/>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0CF5"/>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4FBE"/>
    <w:rsid w:val="00356BDE"/>
    <w:rsid w:val="0036004E"/>
    <w:rsid w:val="00361F75"/>
    <w:rsid w:val="003627B1"/>
    <w:rsid w:val="00364DB1"/>
    <w:rsid w:val="003662A0"/>
    <w:rsid w:val="003707A4"/>
    <w:rsid w:val="00372498"/>
    <w:rsid w:val="00377685"/>
    <w:rsid w:val="00383E03"/>
    <w:rsid w:val="00391521"/>
    <w:rsid w:val="0039174F"/>
    <w:rsid w:val="0039491F"/>
    <w:rsid w:val="00397443"/>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0D20"/>
    <w:rsid w:val="00534004"/>
    <w:rsid w:val="005450DA"/>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32397"/>
    <w:rsid w:val="00633121"/>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270E"/>
    <w:rsid w:val="006F5A45"/>
    <w:rsid w:val="006F666B"/>
    <w:rsid w:val="007013FF"/>
    <w:rsid w:val="00705B0E"/>
    <w:rsid w:val="00705BDB"/>
    <w:rsid w:val="00705E47"/>
    <w:rsid w:val="007060BC"/>
    <w:rsid w:val="00706C3E"/>
    <w:rsid w:val="007106FD"/>
    <w:rsid w:val="0071181E"/>
    <w:rsid w:val="007209E8"/>
    <w:rsid w:val="0072201C"/>
    <w:rsid w:val="00722BC5"/>
    <w:rsid w:val="00723583"/>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B7E"/>
    <w:rsid w:val="00797D94"/>
    <w:rsid w:val="00797F54"/>
    <w:rsid w:val="007A54DB"/>
    <w:rsid w:val="007B2CC1"/>
    <w:rsid w:val="007B4125"/>
    <w:rsid w:val="007B5369"/>
    <w:rsid w:val="007B6794"/>
    <w:rsid w:val="007B6B9F"/>
    <w:rsid w:val="007C56E4"/>
    <w:rsid w:val="007C7C64"/>
    <w:rsid w:val="007D0FA3"/>
    <w:rsid w:val="007D23CD"/>
    <w:rsid w:val="007E5CDC"/>
    <w:rsid w:val="007E6EBB"/>
    <w:rsid w:val="007F6D07"/>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531A"/>
    <w:rsid w:val="00866959"/>
    <w:rsid w:val="00867E31"/>
    <w:rsid w:val="008717A9"/>
    <w:rsid w:val="008733E8"/>
    <w:rsid w:val="00885320"/>
    <w:rsid w:val="00887528"/>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27D7C"/>
    <w:rsid w:val="00930268"/>
    <w:rsid w:val="009319B1"/>
    <w:rsid w:val="00934C8A"/>
    <w:rsid w:val="0093642E"/>
    <w:rsid w:val="0094676F"/>
    <w:rsid w:val="009474B4"/>
    <w:rsid w:val="009516C1"/>
    <w:rsid w:val="00952025"/>
    <w:rsid w:val="00953B53"/>
    <w:rsid w:val="009566B5"/>
    <w:rsid w:val="00957073"/>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0611F"/>
    <w:rsid w:val="00A141FD"/>
    <w:rsid w:val="00A2032D"/>
    <w:rsid w:val="00A267C8"/>
    <w:rsid w:val="00A33D0B"/>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1F5C"/>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67EB8"/>
    <w:rsid w:val="00B735ED"/>
    <w:rsid w:val="00B73A5A"/>
    <w:rsid w:val="00B73E18"/>
    <w:rsid w:val="00B762D3"/>
    <w:rsid w:val="00B80947"/>
    <w:rsid w:val="00B82C92"/>
    <w:rsid w:val="00B84895"/>
    <w:rsid w:val="00B87CD9"/>
    <w:rsid w:val="00B94B1A"/>
    <w:rsid w:val="00B9570D"/>
    <w:rsid w:val="00BA22E3"/>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0E75"/>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EDA"/>
    <w:rsid w:val="00D12308"/>
    <w:rsid w:val="00D17BFF"/>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7A3"/>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1ACA"/>
    <w:rsid w:val="00EF4C3F"/>
    <w:rsid w:val="00F01090"/>
    <w:rsid w:val="00F014BE"/>
    <w:rsid w:val="00F01E19"/>
    <w:rsid w:val="00F028DF"/>
    <w:rsid w:val="00F072D7"/>
    <w:rsid w:val="00F122BC"/>
    <w:rsid w:val="00F20791"/>
    <w:rsid w:val="00F23C3D"/>
    <w:rsid w:val="00F24174"/>
    <w:rsid w:val="00F266F3"/>
    <w:rsid w:val="00F34C7B"/>
    <w:rsid w:val="00F369C5"/>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A7978"/>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7A01-42A4-4C58-878A-F85C2D08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1877</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39</cp:revision>
  <cp:lastPrinted>2023-12-21T10:03:00Z</cp:lastPrinted>
  <dcterms:created xsi:type="dcterms:W3CDTF">2022-08-09T09:51:00Z</dcterms:created>
  <dcterms:modified xsi:type="dcterms:W3CDTF">2024-10-29T14:29:00Z</dcterms:modified>
</cp:coreProperties>
</file>