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7B3B20">
        <w:rPr>
          <w:b/>
          <w:sz w:val="24"/>
          <w:szCs w:val="24"/>
        </w:rPr>
        <w:t xml:space="preserve">оказание услуг по </w:t>
      </w:r>
      <w:r w:rsidR="009260F2">
        <w:rPr>
          <w:b/>
          <w:sz w:val="24"/>
          <w:szCs w:val="24"/>
        </w:rPr>
        <w:t>оценке профессиональных рисков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w:t>
            </w:r>
            <w:r w:rsidR="004A68C8">
              <w:rPr>
                <w:rFonts w:cs="Times New Roman"/>
                <w:sz w:val="24"/>
                <w:szCs w:val="24"/>
              </w:rPr>
              <w:t>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w:t>
            </w:r>
            <w:r w:rsidR="004A68C8">
              <w:rPr>
                <w:rFonts w:cs="Times New Roman"/>
                <w:sz w:val="24"/>
                <w:szCs w:val="24"/>
              </w:rPr>
              <w:t xml:space="preserve">Москва, </w:t>
            </w:r>
            <w:r w:rsidR="004A68C8">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w:t>
            </w:r>
            <w:r w:rsidR="004A68C8">
              <w:rPr>
                <w:rFonts w:cs="Times New Roman"/>
                <w:sz w:val="24"/>
                <w:szCs w:val="24"/>
              </w:rPr>
              <w:t>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4A68C8">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220F0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9260F2">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35A9B">
              <w:rPr>
                <w:sz w:val="24"/>
                <w:szCs w:val="24"/>
              </w:rPr>
              <w:t>0023</w:t>
            </w:r>
            <w:r>
              <w:rPr>
                <w:sz w:val="24"/>
                <w:szCs w:val="24"/>
              </w:rPr>
              <w:t xml:space="preserve"> </w:t>
            </w:r>
            <w:r w:rsidRPr="00686BE3">
              <w:rPr>
                <w:sz w:val="24"/>
                <w:szCs w:val="24"/>
              </w:rPr>
              <w:t>00</w:t>
            </w:r>
            <w:r>
              <w:rPr>
                <w:sz w:val="24"/>
                <w:szCs w:val="24"/>
              </w:rPr>
              <w:t xml:space="preserve">1 </w:t>
            </w:r>
            <w:r w:rsidR="009260F2">
              <w:rPr>
                <w:sz w:val="24"/>
                <w:szCs w:val="24"/>
              </w:rPr>
              <w:t>6621</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7B3B20" w:rsidRDefault="009260F2" w:rsidP="00545C11">
            <w:pPr>
              <w:pStyle w:val="ConsPlusNormal"/>
              <w:jc w:val="both"/>
              <w:rPr>
                <w:sz w:val="24"/>
                <w:szCs w:val="24"/>
              </w:rPr>
            </w:pPr>
            <w:r>
              <w:rPr>
                <w:sz w:val="24"/>
                <w:szCs w:val="24"/>
              </w:rPr>
              <w:t>О</w:t>
            </w:r>
            <w:r w:rsidRPr="009260F2">
              <w:rPr>
                <w:sz w:val="24"/>
                <w:szCs w:val="24"/>
              </w:rPr>
              <w:t>казание услуг по оценке профессиональных рисков для нужд ИПУ РАН</w:t>
            </w:r>
          </w:p>
        </w:tc>
      </w:tr>
      <w:tr w:rsidR="00D2151A" w:rsidRPr="00621123" w:rsidTr="007B3B20">
        <w:trPr>
          <w:trHeight w:val="1537"/>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061730" w:rsidP="000B6819">
            <w:pPr>
              <w:shd w:val="clear" w:color="auto" w:fill="FFFFFF"/>
              <w:spacing w:after="0"/>
              <w:ind w:left="30" w:right="30"/>
              <w:jc w:val="both"/>
              <w:outlineLvl w:val="2"/>
              <w:rPr>
                <w:rFonts w:eastAsia="Times New Roman" w:cs="Times New Roman"/>
                <w:bCs/>
                <w:color w:val="000000"/>
                <w:sz w:val="24"/>
                <w:szCs w:val="24"/>
                <w:lang w:eastAsia="ru-RU"/>
              </w:rPr>
            </w:pPr>
            <w:r>
              <w:rPr>
                <w:rFonts w:eastAsia="Times New Roman" w:cs="Times New Roman"/>
                <w:bCs/>
                <w:sz w:val="24"/>
                <w:szCs w:val="24"/>
                <w:shd w:val="clear" w:color="auto" w:fill="FFFFFF"/>
                <w:lang w:eastAsia="zh-CN"/>
              </w:rPr>
              <w:t xml:space="preserve">ОКПД 2: </w:t>
            </w:r>
            <w:r w:rsidR="009260F2">
              <w:rPr>
                <w:rFonts w:eastAsia="Times New Roman" w:cs="Times New Roman"/>
                <w:bCs/>
                <w:color w:val="000000"/>
                <w:sz w:val="24"/>
                <w:szCs w:val="24"/>
                <w:lang w:eastAsia="ru-RU"/>
              </w:rPr>
              <w:t>66.21.10.000</w:t>
            </w:r>
            <w:r w:rsidR="007B3B20" w:rsidRPr="007B3B20">
              <w:rPr>
                <w:rFonts w:eastAsia="Times New Roman" w:cs="Times New Roman"/>
                <w:bCs/>
                <w:color w:val="000000"/>
                <w:sz w:val="24"/>
                <w:szCs w:val="24"/>
                <w:lang w:eastAsia="ru-RU"/>
              </w:rPr>
              <w:t xml:space="preserve"> </w:t>
            </w:r>
            <w:r w:rsidR="009260F2">
              <w:rPr>
                <w:rFonts w:eastAsia="Times New Roman" w:cs="Times New Roman"/>
                <w:bCs/>
                <w:color w:val="000000"/>
                <w:sz w:val="24"/>
                <w:szCs w:val="24"/>
                <w:lang w:eastAsia="ru-RU"/>
              </w:rPr>
              <w:t>–</w:t>
            </w:r>
            <w:r w:rsidR="007B3B20" w:rsidRPr="007B3B20">
              <w:rPr>
                <w:rFonts w:eastAsia="Times New Roman" w:cs="Times New Roman"/>
                <w:bCs/>
                <w:color w:val="000000"/>
                <w:sz w:val="24"/>
                <w:szCs w:val="24"/>
                <w:lang w:eastAsia="ru-RU"/>
              </w:rPr>
              <w:t xml:space="preserve"> </w:t>
            </w:r>
            <w:r w:rsidR="009260F2">
              <w:rPr>
                <w:rFonts w:eastAsia="Times New Roman" w:cs="Times New Roman"/>
                <w:bCs/>
                <w:color w:val="000000"/>
                <w:sz w:val="24"/>
                <w:szCs w:val="24"/>
                <w:lang w:eastAsia="ru-RU"/>
              </w:rPr>
              <w:t xml:space="preserve">Услуги по оценке риска и ущерба </w:t>
            </w:r>
            <w:r w:rsidR="009260F2" w:rsidRPr="009260F2">
              <w:rPr>
                <w:rFonts w:eastAsia="Times New Roman" w:cs="Times New Roman"/>
                <w:bCs/>
                <w:i/>
                <w:color w:val="000000"/>
                <w:sz w:val="24"/>
                <w:szCs w:val="24"/>
                <w:lang w:eastAsia="ru-RU"/>
              </w:rPr>
              <w:t>(КТРУ 66.21.10.000-00000001 – Услуги по оценке риска и ущерба». Обязательное применение с 01.01.2024)</w:t>
            </w:r>
          </w:p>
          <w:p w:rsidR="007B3B20" w:rsidRPr="007B3B20" w:rsidRDefault="007B3B20" w:rsidP="000B6819">
            <w:pPr>
              <w:shd w:val="clear" w:color="auto" w:fill="FFFFFF"/>
              <w:spacing w:after="0"/>
              <w:ind w:left="30" w:right="30"/>
              <w:jc w:val="both"/>
              <w:outlineLvl w:val="2"/>
              <w:rPr>
                <w:rFonts w:eastAsia="Times New Roman" w:cs="Times New Roman"/>
                <w:bCs/>
                <w:i/>
                <w:color w:val="000000"/>
                <w:sz w:val="24"/>
                <w:szCs w:val="24"/>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7B3B20" w:rsidP="00545C11">
            <w:pPr>
              <w:pStyle w:val="ConsPlusNormal"/>
              <w:rPr>
                <w:sz w:val="24"/>
                <w:szCs w:val="24"/>
              </w:rPr>
            </w:pPr>
            <w:r w:rsidRPr="007B3B20">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0D3889" w:rsidRPr="000D3889" w:rsidRDefault="000D3889" w:rsidP="000D3889">
            <w:pPr>
              <w:pStyle w:val="ConsPlusNormal"/>
              <w:rPr>
                <w:sz w:val="24"/>
                <w:szCs w:val="24"/>
              </w:rPr>
            </w:pPr>
            <w:r w:rsidRPr="000D3889">
              <w:rPr>
                <w:sz w:val="24"/>
                <w:szCs w:val="24"/>
              </w:rPr>
              <w:t xml:space="preserve">Количество оказываемых услуг </w:t>
            </w:r>
            <w:r w:rsidR="009260F2">
              <w:rPr>
                <w:sz w:val="24"/>
                <w:szCs w:val="24"/>
              </w:rPr>
              <w:t>–</w:t>
            </w:r>
            <w:r w:rsidRPr="000D3889">
              <w:rPr>
                <w:sz w:val="24"/>
                <w:szCs w:val="24"/>
              </w:rPr>
              <w:t xml:space="preserve"> </w:t>
            </w:r>
            <w:r w:rsidR="009260F2">
              <w:rPr>
                <w:sz w:val="24"/>
                <w:szCs w:val="24"/>
              </w:rPr>
              <w:t>742 рабочих мест</w:t>
            </w:r>
          </w:p>
          <w:p w:rsidR="009260F2" w:rsidRDefault="009260F2" w:rsidP="000D3889">
            <w:pPr>
              <w:pStyle w:val="ConsPlusNormal"/>
              <w:rPr>
                <w:sz w:val="24"/>
                <w:szCs w:val="24"/>
              </w:rPr>
            </w:pPr>
          </w:p>
          <w:p w:rsidR="005D01B2" w:rsidRPr="00621123" w:rsidRDefault="000D3889" w:rsidP="000D3889">
            <w:pPr>
              <w:pStyle w:val="ConsPlusNormal"/>
              <w:rPr>
                <w:sz w:val="24"/>
                <w:szCs w:val="24"/>
              </w:rPr>
            </w:pPr>
            <w:r w:rsidRPr="000D3889">
              <w:rPr>
                <w:sz w:val="24"/>
                <w:szCs w:val="24"/>
              </w:rPr>
              <w:t>г. Москва, ул. Профсоюзная, д. 65, ИПУ РАН.</w:t>
            </w: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9D0533" w:rsidRDefault="0065251F" w:rsidP="001512B1">
            <w:pPr>
              <w:pStyle w:val="ConsPlusNormal"/>
              <w:jc w:val="both"/>
              <w:rPr>
                <w:sz w:val="24"/>
                <w:szCs w:val="24"/>
                <w:highlight w:val="yellow"/>
              </w:rPr>
            </w:pPr>
            <w:r w:rsidRPr="0065251F">
              <w:rPr>
                <w:sz w:val="24"/>
                <w:szCs w:val="24"/>
              </w:rPr>
              <w:t xml:space="preserve">Срок </w:t>
            </w:r>
            <w:r w:rsidR="000D3889">
              <w:rPr>
                <w:sz w:val="24"/>
                <w:szCs w:val="24"/>
              </w:rPr>
              <w:t>оказания услуг</w:t>
            </w:r>
            <w:r w:rsidRPr="0065251F">
              <w:rPr>
                <w:sz w:val="24"/>
                <w:szCs w:val="24"/>
              </w:rPr>
              <w:t xml:space="preserve">: </w:t>
            </w:r>
            <w:r w:rsidR="009260F2">
              <w:rPr>
                <w:sz w:val="24"/>
                <w:szCs w:val="24"/>
              </w:rPr>
              <w:t>с даты заключения Контракта по 20.11.2023 года</w:t>
            </w:r>
            <w:r w:rsidR="00FD2B57">
              <w:rPr>
                <w:sz w:val="24"/>
                <w:szCs w:val="24"/>
              </w:rPr>
              <w:t xml:space="preserve"> включительно</w:t>
            </w:r>
            <w:r w:rsidRPr="0065251F">
              <w:rPr>
                <w:sz w:val="24"/>
                <w:szCs w:val="24"/>
              </w:rPr>
              <w:t xml:space="preserve">; </w:t>
            </w:r>
          </w:p>
          <w:p w:rsidR="00D2151A" w:rsidRPr="00621123" w:rsidRDefault="00FD2B57" w:rsidP="00FD2B57">
            <w:pPr>
              <w:pStyle w:val="ConsPlusNormal"/>
              <w:jc w:val="both"/>
              <w:rPr>
                <w:sz w:val="24"/>
                <w:szCs w:val="24"/>
              </w:rPr>
            </w:pPr>
            <w:r w:rsidRPr="00FD2B57">
              <w:rPr>
                <w:sz w:val="24"/>
                <w:szCs w:val="24"/>
              </w:rPr>
              <w:t xml:space="preserve">Срок действия Контракта: с </w:t>
            </w:r>
            <w:r>
              <w:rPr>
                <w:sz w:val="24"/>
                <w:szCs w:val="24"/>
              </w:rPr>
              <w:t>даты</w:t>
            </w:r>
            <w:r w:rsidRPr="00FD2B57">
              <w:rPr>
                <w:sz w:val="24"/>
                <w:szCs w:val="24"/>
              </w:rPr>
              <w:t xml:space="preserve"> его подписания </w:t>
            </w:r>
            <w:r>
              <w:rPr>
                <w:sz w:val="24"/>
                <w:szCs w:val="24"/>
              </w:rPr>
              <w:t xml:space="preserve">по </w:t>
            </w:r>
            <w:r w:rsidRPr="00A401B5">
              <w:rPr>
                <w:sz w:val="24"/>
                <w:szCs w:val="24"/>
              </w:rPr>
              <w:t>«31» января 2024 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260F2" w:rsidP="009260F2">
            <w:pPr>
              <w:pStyle w:val="ConsPlusNormal"/>
              <w:jc w:val="both"/>
              <w:rPr>
                <w:sz w:val="24"/>
                <w:szCs w:val="24"/>
              </w:rPr>
            </w:pPr>
            <w:r>
              <w:rPr>
                <w:b/>
                <w:bCs/>
                <w:sz w:val="24"/>
                <w:szCs w:val="24"/>
              </w:rPr>
              <w:t>259 700</w:t>
            </w:r>
            <w:r w:rsidR="0014230D" w:rsidRPr="0014230D">
              <w:rPr>
                <w:b/>
                <w:bCs/>
                <w:sz w:val="24"/>
                <w:szCs w:val="24"/>
              </w:rPr>
              <w:t xml:space="preserve"> (</w:t>
            </w:r>
            <w:r>
              <w:rPr>
                <w:b/>
                <w:bCs/>
                <w:sz w:val="24"/>
                <w:szCs w:val="24"/>
              </w:rPr>
              <w:t>Двести пятьдесят девять тысяч семьсот</w:t>
            </w:r>
            <w:r w:rsidR="000D3889">
              <w:rPr>
                <w:b/>
                <w:bCs/>
                <w:sz w:val="24"/>
                <w:szCs w:val="24"/>
              </w:rPr>
              <w:t>) рублей</w:t>
            </w:r>
            <w:r w:rsidR="002E5258">
              <w:rPr>
                <w:b/>
                <w:bCs/>
                <w:sz w:val="24"/>
                <w:szCs w:val="24"/>
              </w:rPr>
              <w:t xml:space="preserve"> </w:t>
            </w:r>
            <w:r w:rsidR="000D3889">
              <w:rPr>
                <w:b/>
                <w:bCs/>
                <w:sz w:val="24"/>
                <w:szCs w:val="24"/>
              </w:rPr>
              <w:t>00</w:t>
            </w:r>
            <w:r w:rsidR="0014230D" w:rsidRPr="0014230D">
              <w:rPr>
                <w:b/>
                <w:bCs/>
                <w:sz w:val="24"/>
                <w:szCs w:val="24"/>
              </w:rPr>
              <w:t xml:space="preserve"> копе</w:t>
            </w:r>
            <w:r w:rsidR="005730A4">
              <w:rPr>
                <w:b/>
                <w:bCs/>
                <w:sz w:val="24"/>
                <w:szCs w:val="24"/>
              </w:rPr>
              <w:t>ек</w:t>
            </w:r>
            <w:r w:rsidR="00A061B8">
              <w:rPr>
                <w:bCs/>
                <w:sz w:val="24"/>
                <w:szCs w:val="24"/>
              </w:rPr>
              <w:t xml:space="preserve">, с учетом </w:t>
            </w:r>
            <w:r w:rsidR="0014230D" w:rsidRPr="0014230D">
              <w:rPr>
                <w:bCs/>
                <w:sz w:val="24"/>
                <w:szCs w:val="24"/>
              </w:rPr>
              <w:t xml:space="preserve">НДС 20 % - </w:t>
            </w:r>
            <w:r>
              <w:rPr>
                <w:bCs/>
                <w:sz w:val="24"/>
                <w:szCs w:val="24"/>
              </w:rPr>
              <w:t>43 283,33</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DF74CD" w:rsidRPr="003B4304" w:rsidRDefault="00DF74CD"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w:t>
            </w:r>
            <w:r w:rsidRPr="00F66697">
              <w:rPr>
                <w:sz w:val="24"/>
                <w:szCs w:val="24"/>
              </w:rPr>
              <w:lastRenderedPageBreak/>
              <w:t>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lastRenderedPageBreak/>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lastRenderedPageBreak/>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067B5" w:rsidRPr="003067B5" w:rsidRDefault="003067B5" w:rsidP="003067B5">
            <w:pPr>
              <w:pStyle w:val="ConsPlusNormal"/>
              <w:rPr>
                <w:b/>
                <w:i/>
                <w:sz w:val="24"/>
                <w:szCs w:val="24"/>
              </w:rPr>
            </w:pPr>
            <w:r w:rsidRPr="003067B5">
              <w:rPr>
                <w:b/>
                <w:i/>
                <w:sz w:val="24"/>
                <w:szCs w:val="24"/>
              </w:rPr>
              <w:t>Предоставляются</w:t>
            </w:r>
          </w:p>
          <w:p w:rsidR="0080459C" w:rsidRPr="00D950C3" w:rsidRDefault="003067B5" w:rsidP="003067B5">
            <w:pPr>
              <w:pStyle w:val="ConsPlusNormal"/>
              <w:rPr>
                <w:sz w:val="24"/>
                <w:szCs w:val="24"/>
              </w:rPr>
            </w:pPr>
            <w:r w:rsidRPr="003067B5">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3067B5">
        <w:trPr>
          <w:trHeight w:val="462"/>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4271F1" w:rsidRPr="00C46DA3" w:rsidRDefault="00D2151A">
            <w:pPr>
              <w:pStyle w:val="ConsPlusNormal"/>
              <w:rPr>
                <w:sz w:val="24"/>
                <w:szCs w:val="24"/>
              </w:rPr>
            </w:pPr>
            <w:r w:rsidRPr="00C46DA3">
              <w:rPr>
                <w:sz w:val="24"/>
                <w:szCs w:val="24"/>
              </w:rPr>
              <w:t xml:space="preserve">Информация об условиях, о запретах и об ограничениях допуска товаров, происходящих из иностранного государства или группы </w:t>
            </w:r>
            <w:r w:rsidRPr="00C46DA3">
              <w:rPr>
                <w:sz w:val="24"/>
                <w:szCs w:val="24"/>
              </w:rPr>
              <w:lastRenderedPageBreak/>
              <w:t>иностранных государств, работ, услуг, соответственно выполняемых, оказываемых иностранными лицами</w:t>
            </w:r>
          </w:p>
        </w:tc>
        <w:tc>
          <w:tcPr>
            <w:tcW w:w="5528" w:type="dxa"/>
          </w:tcPr>
          <w:p w:rsidR="00224402" w:rsidRPr="00D950C3" w:rsidRDefault="00D950C3" w:rsidP="00224402">
            <w:pPr>
              <w:widowControl w:val="0"/>
              <w:tabs>
                <w:tab w:val="left" w:pos="2980"/>
              </w:tabs>
              <w:autoSpaceDE w:val="0"/>
              <w:autoSpaceDN w:val="0"/>
              <w:spacing w:after="0" w:line="240" w:lineRule="auto"/>
              <w:rPr>
                <w:rFonts w:eastAsia="Times New Roman" w:cs="Times New Roman"/>
                <w:sz w:val="24"/>
                <w:szCs w:val="24"/>
                <w:lang w:eastAsia="ru-RU"/>
              </w:rPr>
            </w:pPr>
            <w:r w:rsidRPr="00D950C3">
              <w:rPr>
                <w:rFonts w:eastAsia="Times New Roman" w:cs="Times New Roman"/>
                <w:sz w:val="24"/>
                <w:szCs w:val="24"/>
                <w:lang w:eastAsia="ru-RU"/>
              </w:rPr>
              <w:lastRenderedPageBreak/>
              <w:t>Не у</w:t>
            </w:r>
            <w:r>
              <w:rPr>
                <w:rFonts w:eastAsia="Times New Roman" w:cs="Times New Roman"/>
                <w:sz w:val="24"/>
                <w:szCs w:val="24"/>
                <w:lang w:eastAsia="ru-RU"/>
              </w:rPr>
              <w:t>становлено</w:t>
            </w:r>
          </w:p>
          <w:p w:rsidR="00F5631B" w:rsidRPr="0037505A" w:rsidRDefault="00F5631B" w:rsidP="00F04309">
            <w:pPr>
              <w:spacing w:after="0" w:line="240" w:lineRule="auto"/>
              <w:jc w:val="both"/>
              <w:rPr>
                <w:rFonts w:cs="Times New Roman"/>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067B5" w:rsidRDefault="003067B5" w:rsidP="00F04309">
            <w:pPr>
              <w:pStyle w:val="ConsPlusNormal"/>
              <w:jc w:val="both"/>
              <w:rPr>
                <w:sz w:val="24"/>
                <w:szCs w:val="24"/>
              </w:rPr>
            </w:pPr>
            <w:r w:rsidRPr="003067B5">
              <w:rPr>
                <w:sz w:val="24"/>
                <w:szCs w:val="24"/>
              </w:rPr>
              <w:t xml:space="preserve">Обеспечение исполнения контракта предусмотрено в следующем размере: </w:t>
            </w:r>
            <w:r w:rsidRPr="003067B5">
              <w:rPr>
                <w:b/>
                <w:sz w:val="24"/>
                <w:szCs w:val="24"/>
              </w:rPr>
              <w:t>10 % от цены контракта</w:t>
            </w:r>
            <w:r w:rsidRPr="003067B5">
              <w:rPr>
                <w:sz w:val="24"/>
                <w:szCs w:val="24"/>
              </w:rPr>
              <w:t>. НДС не облагается.</w:t>
            </w:r>
          </w:p>
          <w:p w:rsidR="003067B5" w:rsidRDefault="003067B5"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D950C3">
              <w:rPr>
                <w:i/>
                <w:sz w:val="24"/>
                <w:szCs w:val="24"/>
              </w:rPr>
              <w:t xml:space="preserve">оказание услуг </w:t>
            </w:r>
            <w:r w:rsidR="003067B5">
              <w:rPr>
                <w:i/>
                <w:sz w:val="24"/>
                <w:szCs w:val="24"/>
              </w:rPr>
              <w:t>по оценке профессиональных рисков для нужд ИПУ РАН</w:t>
            </w:r>
          </w:p>
          <w:p w:rsidR="003067B5" w:rsidRPr="00E04F35" w:rsidRDefault="003067B5"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3067B5">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20F0C" w:rsidP="009C7B30">
            <w:pPr>
              <w:pStyle w:val="ConsPlusNormal"/>
              <w:rPr>
                <w:sz w:val="24"/>
                <w:szCs w:val="24"/>
              </w:rPr>
            </w:pPr>
            <w:r>
              <w:rPr>
                <w:b/>
                <w:sz w:val="24"/>
                <w:szCs w:val="24"/>
              </w:rPr>
              <w:t>«18</w:t>
            </w:r>
            <w:r w:rsidR="00CF3B61" w:rsidRPr="00036E09">
              <w:rPr>
                <w:b/>
                <w:sz w:val="24"/>
                <w:szCs w:val="24"/>
              </w:rPr>
              <w:t xml:space="preserve">» </w:t>
            </w:r>
            <w:r>
              <w:rPr>
                <w:b/>
                <w:sz w:val="24"/>
                <w:szCs w:val="24"/>
              </w:rPr>
              <w:t>октября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220F0C" w:rsidP="004115C4">
            <w:pPr>
              <w:pStyle w:val="ConsPlusNormal"/>
              <w:rPr>
                <w:b/>
                <w:sz w:val="24"/>
                <w:szCs w:val="24"/>
              </w:rPr>
            </w:pPr>
            <w:r>
              <w:rPr>
                <w:b/>
                <w:sz w:val="24"/>
                <w:szCs w:val="24"/>
              </w:rPr>
              <w:t>«18» октября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220F0C" w:rsidP="004115C4">
            <w:pPr>
              <w:pStyle w:val="ConsPlusNormal"/>
              <w:rPr>
                <w:b/>
                <w:sz w:val="24"/>
                <w:szCs w:val="24"/>
              </w:rPr>
            </w:pPr>
            <w:r>
              <w:rPr>
                <w:b/>
                <w:sz w:val="24"/>
                <w:szCs w:val="24"/>
              </w:rPr>
              <w:t>«20</w:t>
            </w:r>
            <w:r w:rsidR="00437235" w:rsidRPr="00036E09">
              <w:rPr>
                <w:b/>
                <w:sz w:val="24"/>
                <w:szCs w:val="24"/>
              </w:rPr>
              <w:t xml:space="preserve">» </w:t>
            </w:r>
            <w:r>
              <w:rPr>
                <w:b/>
                <w:sz w:val="24"/>
                <w:szCs w:val="24"/>
              </w:rPr>
              <w:t xml:space="preserve">октября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3067B5" w:rsidP="00923AF5">
      <w:pPr>
        <w:spacing w:after="0"/>
        <w:jc w:val="both"/>
        <w:rPr>
          <w:sz w:val="20"/>
          <w:szCs w:val="20"/>
        </w:rPr>
      </w:pPr>
      <w:r>
        <w:rPr>
          <w:sz w:val="20"/>
          <w:szCs w:val="20"/>
        </w:rPr>
        <w:t>Ведущий</w:t>
      </w:r>
      <w:r w:rsidR="00923AF5" w:rsidRPr="00F04309">
        <w:rPr>
          <w:sz w:val="20"/>
          <w:szCs w:val="20"/>
        </w:rPr>
        <w:t xml:space="preserve"> специалист контрактного отдела</w:t>
      </w:r>
    </w:p>
    <w:p w:rsidR="00923AF5" w:rsidRPr="00F04309" w:rsidRDefault="00543B8D" w:rsidP="00923AF5">
      <w:pPr>
        <w:spacing w:after="0"/>
        <w:jc w:val="both"/>
        <w:rPr>
          <w:sz w:val="20"/>
          <w:szCs w:val="20"/>
        </w:rPr>
      </w:pPr>
      <w:r>
        <w:rPr>
          <w:sz w:val="20"/>
          <w:szCs w:val="20"/>
        </w:rPr>
        <w:t>Е</w:t>
      </w:r>
      <w:r w:rsidR="003067B5">
        <w:rPr>
          <w:sz w:val="20"/>
          <w:szCs w:val="20"/>
        </w:rPr>
        <w:t>.А. Аванесова</w:t>
      </w:r>
    </w:p>
    <w:p w:rsidR="00923AF5" w:rsidRPr="00F04309" w:rsidRDefault="00543B8D" w:rsidP="00923AF5">
      <w:pPr>
        <w:spacing w:after="0"/>
        <w:jc w:val="both"/>
        <w:rPr>
          <w:sz w:val="20"/>
          <w:szCs w:val="20"/>
        </w:rPr>
      </w:pPr>
      <w:r>
        <w:rPr>
          <w:sz w:val="20"/>
          <w:szCs w:val="20"/>
        </w:rPr>
        <w:t>84951981720 доб.16</w:t>
      </w:r>
      <w:r w:rsidR="003067B5">
        <w:rPr>
          <w:sz w:val="20"/>
          <w:szCs w:val="20"/>
        </w:rPr>
        <w:t>06</w:t>
      </w:r>
    </w:p>
    <w:sectPr w:rsidR="00923AF5" w:rsidRPr="00F04309" w:rsidSect="00CC349E">
      <w:footerReference w:type="default" r:id="rId27"/>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220F0C">
          <w:rPr>
            <w:noProof/>
            <w:sz w:val="20"/>
            <w:szCs w:val="20"/>
          </w:rPr>
          <w:t>4</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5A9B"/>
    <w:rsid w:val="00036E09"/>
    <w:rsid w:val="00041901"/>
    <w:rsid w:val="000451EF"/>
    <w:rsid w:val="00061730"/>
    <w:rsid w:val="00070873"/>
    <w:rsid w:val="000954C3"/>
    <w:rsid w:val="000A6DAD"/>
    <w:rsid w:val="000B0541"/>
    <w:rsid w:val="000B6819"/>
    <w:rsid w:val="000D3889"/>
    <w:rsid w:val="000D7EA3"/>
    <w:rsid w:val="000E39DF"/>
    <w:rsid w:val="000E6264"/>
    <w:rsid w:val="0010152C"/>
    <w:rsid w:val="00114560"/>
    <w:rsid w:val="00121ED9"/>
    <w:rsid w:val="00137D66"/>
    <w:rsid w:val="0014230D"/>
    <w:rsid w:val="00147433"/>
    <w:rsid w:val="001511A4"/>
    <w:rsid w:val="001512B1"/>
    <w:rsid w:val="0016627A"/>
    <w:rsid w:val="00166F57"/>
    <w:rsid w:val="00192D96"/>
    <w:rsid w:val="001A7C0F"/>
    <w:rsid w:val="001C6FEE"/>
    <w:rsid w:val="002003F1"/>
    <w:rsid w:val="002136DD"/>
    <w:rsid w:val="00220F0C"/>
    <w:rsid w:val="00224402"/>
    <w:rsid w:val="00234B41"/>
    <w:rsid w:val="00251A5C"/>
    <w:rsid w:val="00263327"/>
    <w:rsid w:val="002927FC"/>
    <w:rsid w:val="00293899"/>
    <w:rsid w:val="002A4A3C"/>
    <w:rsid w:val="002A6C36"/>
    <w:rsid w:val="002C491F"/>
    <w:rsid w:val="002D0D2A"/>
    <w:rsid w:val="002E5258"/>
    <w:rsid w:val="002F5455"/>
    <w:rsid w:val="003067B5"/>
    <w:rsid w:val="00317031"/>
    <w:rsid w:val="0034192D"/>
    <w:rsid w:val="00342F3E"/>
    <w:rsid w:val="003647E4"/>
    <w:rsid w:val="00370D0B"/>
    <w:rsid w:val="0037505A"/>
    <w:rsid w:val="00386A47"/>
    <w:rsid w:val="00390005"/>
    <w:rsid w:val="003B4304"/>
    <w:rsid w:val="003B60C1"/>
    <w:rsid w:val="003D5B96"/>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68C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3B20"/>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60F2"/>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0533"/>
    <w:rsid w:val="009D34D0"/>
    <w:rsid w:val="009E6E01"/>
    <w:rsid w:val="009F7EAB"/>
    <w:rsid w:val="00A0352D"/>
    <w:rsid w:val="00A061B8"/>
    <w:rsid w:val="00A13319"/>
    <w:rsid w:val="00A25C2D"/>
    <w:rsid w:val="00A36C69"/>
    <w:rsid w:val="00A401B5"/>
    <w:rsid w:val="00A56968"/>
    <w:rsid w:val="00A61910"/>
    <w:rsid w:val="00A63F55"/>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22B41"/>
    <w:rsid w:val="00C417DF"/>
    <w:rsid w:val="00C46DA3"/>
    <w:rsid w:val="00C654FE"/>
    <w:rsid w:val="00C8010B"/>
    <w:rsid w:val="00C95FFA"/>
    <w:rsid w:val="00CA12F4"/>
    <w:rsid w:val="00CA295F"/>
    <w:rsid w:val="00CA47F1"/>
    <w:rsid w:val="00CA72FD"/>
    <w:rsid w:val="00CB637C"/>
    <w:rsid w:val="00CC2141"/>
    <w:rsid w:val="00CC3081"/>
    <w:rsid w:val="00CC349E"/>
    <w:rsid w:val="00CC3DF1"/>
    <w:rsid w:val="00CC40A8"/>
    <w:rsid w:val="00CD6FD8"/>
    <w:rsid w:val="00CD7A15"/>
    <w:rsid w:val="00CF3B61"/>
    <w:rsid w:val="00D16C37"/>
    <w:rsid w:val="00D2151A"/>
    <w:rsid w:val="00D57F14"/>
    <w:rsid w:val="00D7101B"/>
    <w:rsid w:val="00D80998"/>
    <w:rsid w:val="00D950C3"/>
    <w:rsid w:val="00D95374"/>
    <w:rsid w:val="00DA13D7"/>
    <w:rsid w:val="00DB05F7"/>
    <w:rsid w:val="00DB0DC6"/>
    <w:rsid w:val="00DD212D"/>
    <w:rsid w:val="00DD3572"/>
    <w:rsid w:val="00DE108D"/>
    <w:rsid w:val="00DE4098"/>
    <w:rsid w:val="00DF74CD"/>
    <w:rsid w:val="00E04F35"/>
    <w:rsid w:val="00E3396B"/>
    <w:rsid w:val="00E46724"/>
    <w:rsid w:val="00E47492"/>
    <w:rsid w:val="00E63A04"/>
    <w:rsid w:val="00E67396"/>
    <w:rsid w:val="00E95912"/>
    <w:rsid w:val="00EA40AB"/>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2B57"/>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FCD7-19ED-43FA-A52F-0DBFB1A6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26</cp:revision>
  <cp:lastPrinted>2023-10-05T14:29:00Z</cp:lastPrinted>
  <dcterms:created xsi:type="dcterms:W3CDTF">2022-05-19T13:32:00Z</dcterms:created>
  <dcterms:modified xsi:type="dcterms:W3CDTF">2023-10-10T08:11:00Z</dcterms:modified>
</cp:coreProperties>
</file>