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7BB51" w14:textId="77777777" w:rsidR="00385C55" w:rsidRDefault="00385C55" w:rsidP="00385C55">
      <w:pPr>
        <w:spacing w:after="0"/>
        <w:ind w:left="3540"/>
        <w:rPr>
          <w:rFonts w:eastAsia="Calibri" w:cs="Calibri"/>
        </w:rPr>
      </w:pPr>
      <w:r w:rsidRPr="00385C55">
        <w:rPr>
          <w:rFonts w:eastAsia="Calibri" w:cs="Calibri"/>
        </w:rPr>
        <w:t>Приложение № 3 к Извещению</w:t>
      </w:r>
    </w:p>
    <w:p w14:paraId="35FB97C7" w14:textId="5C5DDCB7" w:rsidR="00385C55" w:rsidRPr="00385C55" w:rsidRDefault="00385C55" w:rsidP="00385C55">
      <w:pPr>
        <w:spacing w:after="0"/>
        <w:ind w:left="3540"/>
        <w:rPr>
          <w:rFonts w:eastAsia="Calibri" w:cs="Calibri"/>
          <w:bCs/>
        </w:rPr>
      </w:pPr>
      <w:r w:rsidRPr="00385C55">
        <w:rPr>
          <w:rFonts w:eastAsia="Calibri" w:cs="Calibri"/>
          <w:bCs/>
        </w:rPr>
        <w:t>об осуществлении закупки при</w:t>
      </w:r>
      <w:r>
        <w:rPr>
          <w:rFonts w:eastAsia="Calibri" w:cs="Calibri"/>
          <w:bCs/>
        </w:rPr>
        <w:t xml:space="preserve"> </w:t>
      </w:r>
      <w:r w:rsidRPr="00385C55">
        <w:rPr>
          <w:rFonts w:eastAsia="Calibri" w:cs="Calibri"/>
          <w:bCs/>
        </w:rPr>
        <w:t xml:space="preserve">проведении </w:t>
      </w:r>
      <w:r w:rsidRPr="00385C55">
        <w:rPr>
          <w:rFonts w:eastAsia="Calibri" w:cs="Calibri"/>
        </w:rPr>
        <w:t xml:space="preserve">электронного аукциона </w:t>
      </w:r>
      <w:r w:rsidRPr="00385C55">
        <w:t xml:space="preserve">на оказание услуг </w:t>
      </w:r>
      <w:r w:rsidR="00A93B5F" w:rsidRPr="00A93B5F">
        <w:t>по разработке и согласованию проекта санитарно-защитной зоны для ИПУ РАН</w:t>
      </w:r>
    </w:p>
    <w:p w14:paraId="033DCDFF" w14:textId="1063B4DB" w:rsidR="00385C55" w:rsidRDefault="00385C55" w:rsidP="00385C55">
      <w:pPr>
        <w:spacing w:after="0"/>
      </w:pPr>
    </w:p>
    <w:p w14:paraId="75144FDA" w14:textId="77777777" w:rsidR="00385C55" w:rsidRPr="00385C55" w:rsidRDefault="00385C55" w:rsidP="00385C55">
      <w:pPr>
        <w:spacing w:after="0"/>
        <w:jc w:val="center"/>
        <w:rPr>
          <w:b/>
        </w:rPr>
      </w:pPr>
      <w:r w:rsidRPr="00385C55">
        <w:rPr>
          <w:b/>
        </w:rPr>
        <w:t>ОПИСАНИЕ ОБЪЕКТА ЗАКУПКИ</w:t>
      </w:r>
    </w:p>
    <w:p w14:paraId="111F090E" w14:textId="77777777" w:rsidR="00313BF7" w:rsidRDefault="00313BF7" w:rsidP="00385C55">
      <w:pPr>
        <w:spacing w:after="0"/>
        <w:jc w:val="center"/>
        <w:rPr>
          <w:b/>
        </w:rPr>
      </w:pPr>
    </w:p>
    <w:p w14:paraId="074161BD" w14:textId="3679B435" w:rsidR="00DF358D" w:rsidRPr="00385C55" w:rsidRDefault="00DF358D" w:rsidP="00385C55">
      <w:pPr>
        <w:spacing w:after="0"/>
        <w:jc w:val="center"/>
        <w:rPr>
          <w:b/>
        </w:rPr>
      </w:pPr>
      <w:r w:rsidRPr="00385C55">
        <w:rPr>
          <w:b/>
        </w:rPr>
        <w:t>ТЕХНИЧЕСКОЕ ЗАДАНИЕ</w:t>
      </w:r>
    </w:p>
    <w:p w14:paraId="66EEDA74" w14:textId="05E2097F" w:rsidR="00DB7B96" w:rsidRPr="00385C55" w:rsidRDefault="00DB7B96" w:rsidP="00A93B5F">
      <w:pPr>
        <w:widowControl w:val="0"/>
        <w:spacing w:after="0"/>
        <w:ind w:right="-1"/>
        <w:jc w:val="center"/>
        <w:rPr>
          <w:rFonts w:eastAsia="Calibri"/>
          <w:bCs/>
          <w:lang w:eastAsia="en-US"/>
        </w:rPr>
      </w:pPr>
      <w:bookmarkStart w:id="0" w:name="_Hlk178976404"/>
      <w:r w:rsidRPr="00385C55">
        <w:t xml:space="preserve">на оказание услуг </w:t>
      </w:r>
      <w:bookmarkEnd w:id="0"/>
      <w:r w:rsidR="00A93B5F" w:rsidRPr="00A93B5F">
        <w:t>по разработке и согласованию проекта санитарно-защитной зоны </w:t>
      </w:r>
      <w:r w:rsidR="00A93B5F">
        <w:br/>
      </w:r>
      <w:r w:rsidR="00A93B5F" w:rsidRPr="00A93B5F">
        <w:t>для ИПУ РАН</w:t>
      </w:r>
    </w:p>
    <w:p w14:paraId="7D122EED" w14:textId="77777777" w:rsidR="00A93B5F" w:rsidRPr="00A93B5F" w:rsidRDefault="00A93B5F" w:rsidP="00A93B5F">
      <w:pPr>
        <w:spacing w:after="0"/>
        <w:rPr>
          <w:b/>
          <w:bCs/>
        </w:rPr>
      </w:pPr>
      <w:r w:rsidRPr="00A93B5F">
        <w:rPr>
          <w:b/>
          <w:bCs/>
        </w:rPr>
        <w:t>1. Общая информация об объекте закупки:</w:t>
      </w:r>
    </w:p>
    <w:p w14:paraId="3D9F32A8" w14:textId="77777777" w:rsidR="00A93B5F" w:rsidRPr="00A93B5F" w:rsidRDefault="00A93B5F" w:rsidP="00A93B5F">
      <w:pPr>
        <w:spacing w:after="0"/>
      </w:pPr>
      <w:r w:rsidRPr="00A93B5F">
        <w:rPr>
          <w:color w:val="000000"/>
        </w:rPr>
        <w:t>1.1. </w:t>
      </w:r>
      <w:r w:rsidRPr="00A93B5F">
        <w:rPr>
          <w:b/>
          <w:color w:val="000000"/>
        </w:rPr>
        <w:t>Объект закупки:</w:t>
      </w:r>
      <w:r w:rsidRPr="00A93B5F">
        <w:rPr>
          <w:color w:val="000000"/>
        </w:rPr>
        <w:t> оказание услуг по разработке и согласованию проекта санитарно-защитной зоны для ИПУ РАН</w:t>
      </w:r>
      <w:r w:rsidRPr="00A93B5F">
        <w:t xml:space="preserve"> </w:t>
      </w:r>
      <w:r w:rsidRPr="00A93B5F">
        <w:rPr>
          <w:bCs/>
          <w:kern w:val="1"/>
        </w:rPr>
        <w:t>(далее – услуги)</w:t>
      </w:r>
      <w:r w:rsidRPr="00A93B5F">
        <w:t>.</w:t>
      </w:r>
    </w:p>
    <w:p w14:paraId="1F673AEA" w14:textId="77777777" w:rsidR="00A93B5F" w:rsidRPr="00A93B5F" w:rsidRDefault="00A93B5F" w:rsidP="00A93B5F">
      <w:r w:rsidRPr="00A93B5F">
        <w:rPr>
          <w:rFonts w:eastAsia="Calibri"/>
          <w:bCs/>
          <w:kern w:val="1"/>
        </w:rPr>
        <w:t>1.2.</w:t>
      </w:r>
      <w:r w:rsidRPr="00A93B5F">
        <w:t> </w:t>
      </w:r>
      <w:r w:rsidRPr="00A93B5F">
        <w:rPr>
          <w:b/>
        </w:rPr>
        <w:t>Место оказания услуг:</w:t>
      </w:r>
      <w:r w:rsidRPr="00A93B5F">
        <w:t xml:space="preserve"> г</w:t>
      </w:r>
      <w:r w:rsidRPr="00A93B5F">
        <w:rPr>
          <w:color w:val="000000"/>
        </w:rPr>
        <w:t xml:space="preserve">. Москва, ул. Профсоюзная, д. 65. </w:t>
      </w:r>
    </w:p>
    <w:p w14:paraId="564BDB5A" w14:textId="77777777" w:rsidR="00A93B5F" w:rsidRPr="00A93B5F" w:rsidRDefault="00A93B5F" w:rsidP="00A93B5F">
      <w:pPr>
        <w:rPr>
          <w:color w:val="000000"/>
        </w:rPr>
      </w:pPr>
      <w:r w:rsidRPr="00A93B5F">
        <w:rPr>
          <w:color w:val="000000"/>
        </w:rPr>
        <w:t>1.3. </w:t>
      </w:r>
      <w:r w:rsidRPr="00A93B5F">
        <w:rPr>
          <w:b/>
          <w:color w:val="000000"/>
        </w:rPr>
        <w:t>Код ОКПД 2:</w:t>
      </w:r>
      <w:r w:rsidRPr="00A93B5F">
        <w:rPr>
          <w:color w:val="000000"/>
        </w:rPr>
        <w:t xml:space="preserve"> 71.11.31.000 – «Услуги по территориальному планированию и планировке территории городских поселений, округов».</w:t>
      </w:r>
    </w:p>
    <w:p w14:paraId="372AFC50" w14:textId="77777777" w:rsidR="00A93B5F" w:rsidRPr="00A93B5F" w:rsidRDefault="00A93B5F" w:rsidP="00A93B5F">
      <w:pPr>
        <w:shd w:val="clear" w:color="auto" w:fill="FFFFFF"/>
        <w:spacing w:after="0"/>
        <w:ind w:left="-567" w:firstLine="567"/>
        <w:rPr>
          <w:color w:val="000000"/>
        </w:rPr>
      </w:pPr>
      <w:r w:rsidRPr="00A93B5F">
        <w:rPr>
          <w:color w:val="000000"/>
        </w:rPr>
        <w:t xml:space="preserve">      </w:t>
      </w:r>
      <w:r w:rsidRPr="00A93B5F">
        <w:rPr>
          <w:b/>
          <w:color w:val="000000"/>
        </w:rPr>
        <w:t>Код КТРУ:</w:t>
      </w:r>
      <w:r w:rsidRPr="00A93B5F">
        <w:rPr>
          <w:color w:val="000000"/>
        </w:rPr>
        <w:t xml:space="preserve"> отсутствует.</w:t>
      </w:r>
    </w:p>
    <w:p w14:paraId="071E6321" w14:textId="77777777" w:rsidR="00A93B5F" w:rsidRPr="00A93B5F" w:rsidRDefault="00A93B5F" w:rsidP="00A93B5F">
      <w:pPr>
        <w:spacing w:after="0"/>
        <w:rPr>
          <w:rFonts w:eastAsia="Calibri"/>
        </w:rPr>
      </w:pPr>
      <w:r w:rsidRPr="00A93B5F">
        <w:t>1.4. </w:t>
      </w:r>
      <w:r w:rsidRPr="00A93B5F">
        <w:rPr>
          <w:b/>
          <w:bCs/>
          <w:lang w:eastAsia="ar-SA"/>
        </w:rPr>
        <w:t xml:space="preserve">Срок оказания услуг: </w:t>
      </w:r>
      <w:r w:rsidRPr="00A93B5F">
        <w:rPr>
          <w:bCs/>
          <w:lang w:eastAsia="ar-SA"/>
        </w:rPr>
        <w:t>с</w:t>
      </w:r>
      <w:r w:rsidRPr="00A93B5F">
        <w:rPr>
          <w:b/>
          <w:bCs/>
          <w:lang w:eastAsia="ar-SA"/>
        </w:rPr>
        <w:t xml:space="preserve"> </w:t>
      </w:r>
      <w:r w:rsidRPr="00A93B5F">
        <w:t>даты заключения Контракта в течение 150 (Ста пятидесяти) календарных дней.</w:t>
      </w:r>
    </w:p>
    <w:p w14:paraId="33CDA934" w14:textId="77777777" w:rsidR="00A93B5F" w:rsidRPr="00A93B5F" w:rsidRDefault="00A93B5F" w:rsidP="00A93B5F">
      <w:pPr>
        <w:spacing w:after="0"/>
        <w:rPr>
          <w:rFonts w:eastAsia="Calibri"/>
          <w:lang w:eastAsia="en-US" w:bidi="ru-RU"/>
        </w:rPr>
      </w:pPr>
      <w:bookmarkStart w:id="1" w:name="bookmark5"/>
      <w:r w:rsidRPr="00A93B5F">
        <w:rPr>
          <w:rFonts w:eastAsia="Calibri"/>
          <w:lang w:eastAsia="en-US" w:bidi="ru-RU"/>
        </w:rPr>
        <w:t>1.5. </w:t>
      </w:r>
      <w:r w:rsidRPr="00A93B5F">
        <w:rPr>
          <w:rFonts w:eastAsia="Calibri"/>
          <w:b/>
          <w:lang w:eastAsia="en-US" w:bidi="ru-RU"/>
        </w:rPr>
        <w:t>Краткая характеристика объекта:</w:t>
      </w:r>
      <w:r w:rsidRPr="00A93B5F">
        <w:t xml:space="preserve"> к</w:t>
      </w:r>
      <w:r w:rsidRPr="00A93B5F">
        <w:rPr>
          <w:rFonts w:eastAsia="Calibri"/>
          <w:lang w:eastAsia="en-US" w:bidi="ru-RU"/>
        </w:rPr>
        <w:t>адастровый номер:</w:t>
      </w:r>
      <w:bookmarkEnd w:id="1"/>
      <w:r w:rsidRPr="00A93B5F">
        <w:t xml:space="preserve"> </w:t>
      </w:r>
      <w:r w:rsidRPr="00A93B5F">
        <w:rPr>
          <w:rFonts w:eastAsia="Calibri"/>
          <w:lang w:eastAsia="en-US" w:bidi="ru-RU"/>
        </w:rPr>
        <w:t>77:06:0008001:3,</w:t>
      </w:r>
      <w:r w:rsidRPr="00A93B5F">
        <w:t xml:space="preserve"> п</w:t>
      </w:r>
      <w:r w:rsidRPr="00A93B5F">
        <w:rPr>
          <w:rFonts w:eastAsia="Calibri"/>
          <w:lang w:eastAsia="en-US" w:bidi="ru-RU"/>
        </w:rPr>
        <w:t>лощадь территории: 70997 м2.</w:t>
      </w:r>
    </w:p>
    <w:p w14:paraId="73E0FCEA" w14:textId="77777777" w:rsidR="00A93B5F" w:rsidRPr="00A93B5F" w:rsidRDefault="00A93B5F" w:rsidP="00A93B5F">
      <w:pPr>
        <w:rPr>
          <w:b/>
        </w:rPr>
      </w:pPr>
      <w:r w:rsidRPr="00A93B5F">
        <w:rPr>
          <w:b/>
        </w:rPr>
        <w:t>2. Цель оказания услуг:</w:t>
      </w:r>
    </w:p>
    <w:p w14:paraId="195392B9" w14:textId="77777777" w:rsidR="00A93B5F" w:rsidRPr="00A93B5F" w:rsidRDefault="00A93B5F" w:rsidP="00A93B5F">
      <w:pPr>
        <w:spacing w:after="0"/>
      </w:pPr>
      <w:r w:rsidRPr="00A93B5F">
        <w:t>Разработка проекта санитарно-защитной зоны (далее – проект СЗЗ), получение санитарно-эпидемиологического заключения о соответствии проекта СЗЗ санитарным нормам и правилам, внесение информации о санитарно-защитной зоне в уполномоченный орган по установлению санитарно-защитной зоны сопровождение данных документов в процессе их рассмотрения и принятия решения уполномоченным органом.</w:t>
      </w:r>
    </w:p>
    <w:p w14:paraId="36308478" w14:textId="77777777" w:rsidR="00A93B5F" w:rsidRPr="00A93B5F" w:rsidRDefault="00A93B5F" w:rsidP="00A93B5F">
      <w:pPr>
        <w:autoSpaceDE w:val="0"/>
        <w:autoSpaceDN w:val="0"/>
        <w:adjustRightInd w:val="0"/>
        <w:spacing w:after="0"/>
        <w:rPr>
          <w:b/>
        </w:rPr>
      </w:pPr>
      <w:r w:rsidRPr="00A93B5F">
        <w:rPr>
          <w:b/>
        </w:rPr>
        <w:t>3. Порядок оказания услуг:</w:t>
      </w:r>
    </w:p>
    <w:p w14:paraId="7E56D172" w14:textId="77777777" w:rsidR="00A93B5F" w:rsidRPr="00A93B5F" w:rsidRDefault="00A93B5F" w:rsidP="00A93B5F">
      <w:pPr>
        <w:autoSpaceDE w:val="0"/>
        <w:autoSpaceDN w:val="0"/>
        <w:adjustRightInd w:val="0"/>
        <w:spacing w:after="0"/>
      </w:pPr>
      <w:r w:rsidRPr="00A93B5F">
        <w:t xml:space="preserve">3.1. Разработка проекта СЗЗ в соответствии с нормативными требованиями: </w:t>
      </w:r>
    </w:p>
    <w:p w14:paraId="63AE0B28" w14:textId="77777777" w:rsidR="00A93B5F" w:rsidRPr="00A93B5F" w:rsidRDefault="00A93B5F" w:rsidP="00A93B5F">
      <w:pPr>
        <w:autoSpaceDE w:val="0"/>
        <w:autoSpaceDN w:val="0"/>
        <w:adjustRightInd w:val="0"/>
        <w:spacing w:after="0"/>
      </w:pPr>
      <w:r w:rsidRPr="00A93B5F">
        <w:rPr>
          <w:bCs/>
          <w:kern w:val="1"/>
        </w:rPr>
        <w:t>– с</w:t>
      </w:r>
      <w:r w:rsidRPr="00A93B5F">
        <w:t>бор исходных данных и анализ имеющихся проектов в области охраны окружающей среды в ИПУ РАН (далее – объект), выявление источников неблагоприятного воздействия на окружающую среду;</w:t>
      </w:r>
    </w:p>
    <w:p w14:paraId="26EEEA67" w14:textId="77777777" w:rsidR="00A93B5F" w:rsidRPr="00A93B5F" w:rsidRDefault="00A93B5F" w:rsidP="00A93B5F">
      <w:pPr>
        <w:autoSpaceDE w:val="0"/>
        <w:autoSpaceDN w:val="0"/>
        <w:adjustRightInd w:val="0"/>
        <w:spacing w:after="0"/>
      </w:pPr>
      <w:r w:rsidRPr="00A93B5F">
        <w:rPr>
          <w:bCs/>
          <w:kern w:val="1"/>
        </w:rPr>
        <w:t>– з</w:t>
      </w:r>
      <w:r w:rsidRPr="00A93B5F">
        <w:t>аказ и получение справок о краткой климатической характеристике и фоновых концентрациях загрязняющих веществ в атмосферном воздухе в районе расположения объекта;</w:t>
      </w:r>
    </w:p>
    <w:p w14:paraId="36A34856" w14:textId="77777777" w:rsidR="00A93B5F" w:rsidRPr="00A93B5F" w:rsidRDefault="00A93B5F" w:rsidP="00A93B5F">
      <w:pPr>
        <w:autoSpaceDE w:val="0"/>
        <w:autoSpaceDN w:val="0"/>
        <w:adjustRightInd w:val="0"/>
        <w:spacing w:after="0"/>
      </w:pPr>
      <w:r w:rsidRPr="00A93B5F">
        <w:rPr>
          <w:bCs/>
          <w:kern w:val="1"/>
        </w:rPr>
        <w:t>– п</w:t>
      </w:r>
      <w:r w:rsidRPr="00A93B5F">
        <w:t>роведение исследований и измерений для объекта по программе наблюдений лабораториями, аккредитованными на оказание данных видов услуг;</w:t>
      </w:r>
    </w:p>
    <w:p w14:paraId="311AD9B1" w14:textId="77777777" w:rsidR="00A93B5F" w:rsidRPr="00A93B5F" w:rsidRDefault="00A93B5F" w:rsidP="00A93B5F">
      <w:pPr>
        <w:autoSpaceDE w:val="0"/>
        <w:autoSpaceDN w:val="0"/>
        <w:adjustRightInd w:val="0"/>
        <w:spacing w:after="0"/>
      </w:pPr>
      <w:r w:rsidRPr="00A93B5F">
        <w:rPr>
          <w:bCs/>
          <w:kern w:val="1"/>
        </w:rPr>
        <w:t>– п</w:t>
      </w:r>
      <w:r w:rsidRPr="00A93B5F">
        <w:t>одготовка картографической основы для проектирования СЗЗ. Нанесение на карту границ объекта и прилегающих территорий с выделением объектов социально-культурного назначения, жилой застройки и т.п.;</w:t>
      </w:r>
    </w:p>
    <w:p w14:paraId="6E1E3BF5" w14:textId="77777777" w:rsidR="00A93B5F" w:rsidRPr="00A93B5F" w:rsidRDefault="00A93B5F" w:rsidP="00A93B5F">
      <w:pPr>
        <w:autoSpaceDE w:val="0"/>
        <w:autoSpaceDN w:val="0"/>
        <w:adjustRightInd w:val="0"/>
        <w:spacing w:after="0"/>
      </w:pPr>
      <w:r w:rsidRPr="00A93B5F">
        <w:rPr>
          <w:bCs/>
          <w:kern w:val="1"/>
        </w:rPr>
        <w:t>– ф</w:t>
      </w:r>
      <w:r w:rsidRPr="00A93B5F">
        <w:t>ормирование электронной базы источников выбросов;</w:t>
      </w:r>
    </w:p>
    <w:p w14:paraId="18EF0BFC" w14:textId="77777777" w:rsidR="00A93B5F" w:rsidRPr="00A93B5F" w:rsidRDefault="00A93B5F" w:rsidP="00A93B5F">
      <w:pPr>
        <w:autoSpaceDE w:val="0"/>
        <w:autoSpaceDN w:val="0"/>
        <w:adjustRightInd w:val="0"/>
        <w:spacing w:after="0"/>
      </w:pPr>
      <w:r w:rsidRPr="00A93B5F">
        <w:rPr>
          <w:bCs/>
          <w:kern w:val="1"/>
        </w:rPr>
        <w:t>– р</w:t>
      </w:r>
      <w:r w:rsidRPr="00A93B5F">
        <w:t>асчет рассеивания загрязняющих веществ от всей совокупности источников объекта с учетом фонового загрязнения. Оценка максимальных концентраций, по отдельным веществам, группам суммации на границе расчетной санитарно-защитной зоны и в ближайшей жилой застройке. Оценка перспектив сокращения СЗЗ (при необходимости).</w:t>
      </w:r>
    </w:p>
    <w:p w14:paraId="25AB7E44" w14:textId="77777777" w:rsidR="00A93B5F" w:rsidRPr="00A93B5F" w:rsidRDefault="00A93B5F" w:rsidP="00A93B5F">
      <w:pPr>
        <w:autoSpaceDE w:val="0"/>
        <w:autoSpaceDN w:val="0"/>
        <w:adjustRightInd w:val="0"/>
        <w:spacing w:after="0"/>
      </w:pPr>
      <w:r w:rsidRPr="00A93B5F">
        <w:rPr>
          <w:bCs/>
          <w:kern w:val="1"/>
        </w:rPr>
        <w:t>– </w:t>
      </w:r>
      <w:r w:rsidRPr="00A93B5F">
        <w:t>разработка мероприятий по снижению загрязнения атмосферного воздуха до нормативного уровня. Проверочный расчет рассеивания с учетом всех запланированных мероприятий</w:t>
      </w:r>
      <w:r w:rsidRPr="00A93B5F">
        <w:rPr>
          <w:bCs/>
          <w:kern w:val="1"/>
        </w:rPr>
        <w:t xml:space="preserve"> (п</w:t>
      </w:r>
      <w:r w:rsidRPr="00A93B5F">
        <w:t>ри необходимости).</w:t>
      </w:r>
    </w:p>
    <w:p w14:paraId="3F17C7A0" w14:textId="77777777" w:rsidR="00A93B5F" w:rsidRPr="00A93B5F" w:rsidRDefault="00A93B5F" w:rsidP="00A93B5F">
      <w:pPr>
        <w:autoSpaceDE w:val="0"/>
        <w:autoSpaceDN w:val="0"/>
        <w:adjustRightInd w:val="0"/>
        <w:spacing w:after="0"/>
      </w:pPr>
      <w:r w:rsidRPr="00A93B5F">
        <w:rPr>
          <w:bCs/>
          <w:kern w:val="1"/>
        </w:rPr>
        <w:t>– ф</w:t>
      </w:r>
      <w:r w:rsidRPr="00A93B5F">
        <w:t xml:space="preserve">ормирование электронной базы данных источников физических воздействий: шума, электромагнитного излучения, ионизирующего излучения и т.п. </w:t>
      </w:r>
    </w:p>
    <w:p w14:paraId="0E522590" w14:textId="77777777" w:rsidR="00A93B5F" w:rsidRPr="00A93B5F" w:rsidRDefault="00A93B5F" w:rsidP="00A93B5F">
      <w:pPr>
        <w:autoSpaceDE w:val="0"/>
        <w:autoSpaceDN w:val="0"/>
        <w:adjustRightInd w:val="0"/>
        <w:spacing w:after="0"/>
      </w:pPr>
      <w:r w:rsidRPr="00A93B5F">
        <w:rPr>
          <w:bCs/>
          <w:kern w:val="1"/>
        </w:rPr>
        <w:t>– п</w:t>
      </w:r>
      <w:r w:rsidRPr="00A93B5F">
        <w:t>одготовка XML – файлов карт-планов с текстовым и графическим описанием границ санитарно-защитных зон на основании кадастрового плана территории и заключении об установлении окончательных границ СЗЗ;</w:t>
      </w:r>
    </w:p>
    <w:p w14:paraId="0077B007" w14:textId="77777777" w:rsidR="00A93B5F" w:rsidRPr="00A93B5F" w:rsidRDefault="00A93B5F" w:rsidP="00A93B5F">
      <w:pPr>
        <w:autoSpaceDE w:val="0"/>
        <w:autoSpaceDN w:val="0"/>
        <w:adjustRightInd w:val="0"/>
        <w:spacing w:after="0"/>
      </w:pPr>
      <w:r w:rsidRPr="00A93B5F">
        <w:rPr>
          <w:bCs/>
          <w:kern w:val="1"/>
        </w:rPr>
        <w:t>– с</w:t>
      </w:r>
      <w:r w:rsidRPr="00A93B5F">
        <w:t>огласование с Заказчиком карт (планов);</w:t>
      </w:r>
    </w:p>
    <w:p w14:paraId="0AA89E30" w14:textId="77777777" w:rsidR="00A93B5F" w:rsidRPr="00A93B5F" w:rsidRDefault="00A93B5F" w:rsidP="00A93B5F">
      <w:pPr>
        <w:autoSpaceDE w:val="0"/>
        <w:autoSpaceDN w:val="0"/>
        <w:adjustRightInd w:val="0"/>
        <w:spacing w:after="0"/>
      </w:pPr>
      <w:r w:rsidRPr="00A93B5F">
        <w:rPr>
          <w:bCs/>
          <w:kern w:val="1"/>
        </w:rPr>
        <w:t>– в</w:t>
      </w:r>
      <w:r w:rsidRPr="00A93B5F">
        <w:t xml:space="preserve">ыполнение расчета СЗЗ по шумовой нагрузке. Нанесение СЗЗ по шуму на электронную карту. Разработка мероприятий по шумоподавлению </w:t>
      </w:r>
      <w:r w:rsidRPr="00A93B5F">
        <w:rPr>
          <w:bCs/>
          <w:kern w:val="1"/>
        </w:rPr>
        <w:t>(п</w:t>
      </w:r>
      <w:r w:rsidRPr="00A93B5F">
        <w:t>ри необходимости).</w:t>
      </w:r>
    </w:p>
    <w:p w14:paraId="01C96046" w14:textId="5D235E75" w:rsidR="00A93B5F" w:rsidRPr="00A93B5F" w:rsidRDefault="00A93B5F" w:rsidP="00A93B5F">
      <w:pPr>
        <w:autoSpaceDE w:val="0"/>
        <w:autoSpaceDN w:val="0"/>
        <w:adjustRightInd w:val="0"/>
        <w:spacing w:after="0"/>
      </w:pPr>
      <w:r w:rsidRPr="00A93B5F">
        <w:lastRenderedPageBreak/>
        <w:t>3.2. Оформление проекта санитарно-защитных зон в соответствии с действующей редакцией СанПиН 2.2.1/.2.1.1.1200-03 «Санитарно-защитные зоны и санитарная классификация предприятий, сооружений и иных объектов» и Постановления Правительства РФ от 03.03.2018 г. № 222 «Об утверждении Правил установления санитарно-защитных зон и использования земельных участков, расположенных в г</w:t>
      </w:r>
      <w:r w:rsidR="00D9726F">
        <w:t xml:space="preserve">раницах санитарно-защитных зон», </w:t>
      </w:r>
      <w:r w:rsidR="00D9726F" w:rsidRPr="00D9726F">
        <w:t>а также в соответствии с иными действующими на момент исполнения Контракта нормативными правовыми актам</w:t>
      </w:r>
      <w:r w:rsidR="006036D5">
        <w:t xml:space="preserve">и </w:t>
      </w:r>
      <w:bookmarkStart w:id="2" w:name="_GoBack"/>
      <w:bookmarkEnd w:id="2"/>
      <w:r w:rsidR="006036D5" w:rsidRPr="006036D5">
        <w:t>в установленной сфере деятельности.</w:t>
      </w:r>
    </w:p>
    <w:p w14:paraId="257F0B53" w14:textId="77777777" w:rsidR="00A93B5F" w:rsidRPr="00A93B5F" w:rsidRDefault="00A93B5F" w:rsidP="00A93B5F">
      <w:pPr>
        <w:autoSpaceDE w:val="0"/>
        <w:autoSpaceDN w:val="0"/>
        <w:adjustRightInd w:val="0"/>
        <w:spacing w:after="0"/>
      </w:pPr>
      <w:r w:rsidRPr="00A93B5F">
        <w:t>3.3. Прохождение внутренней экспертизы Заказчика;</w:t>
      </w:r>
    </w:p>
    <w:p w14:paraId="15E23F98" w14:textId="77777777" w:rsidR="00A93B5F" w:rsidRPr="00A93B5F" w:rsidRDefault="00A93B5F" w:rsidP="00A93B5F">
      <w:pPr>
        <w:autoSpaceDE w:val="0"/>
        <w:autoSpaceDN w:val="0"/>
        <w:adjustRightInd w:val="0"/>
        <w:spacing w:after="0"/>
      </w:pPr>
      <w:r w:rsidRPr="00A93B5F">
        <w:t>3.4. Прохождение санитарно-эпидемиологической экспертизы, получение положительного экспертного заключения на проектную документацию или письма-согласования о соответствии проектов СЗЗ санитарным нормам и правилам в Управлении Федеральной службы по надзору в сфере защиты прав потребителей и благополучия человека по городу Москве (далее – Управление Роспотребнадзора по г. Москве). В случае выявленных замечаний, которые образовались по вине Исполнителя, Исполнитель проводит их устранение за свой счет.</w:t>
      </w:r>
    </w:p>
    <w:p w14:paraId="23AE612E" w14:textId="77777777" w:rsidR="00A93B5F" w:rsidRPr="00A93B5F" w:rsidRDefault="00A93B5F" w:rsidP="00A93B5F">
      <w:pPr>
        <w:autoSpaceDE w:val="0"/>
        <w:autoSpaceDN w:val="0"/>
        <w:adjustRightInd w:val="0"/>
        <w:spacing w:after="0"/>
      </w:pPr>
      <w:r w:rsidRPr="00A93B5F">
        <w:t>3.5 Получение Решения об установлении санитарно-защитной зоны, выданного Управлением Роспотребнадзора по г. Москве, и внесение сведений о границах СЗЗ в Единый государственный реестр недвижимости (ЕГРН), если объект является источником воздействия, с получением Уведомления от филиала ФГБУ «ФКП Росреестра» по г. Москве о внесении сведений о границах СЗЗ в Единый государственный реестр недвижимости;</w:t>
      </w:r>
    </w:p>
    <w:p w14:paraId="73D2F152" w14:textId="77777777" w:rsidR="00A93B5F" w:rsidRPr="00A93B5F" w:rsidRDefault="00A93B5F" w:rsidP="00A93B5F">
      <w:pPr>
        <w:autoSpaceDE w:val="0"/>
        <w:autoSpaceDN w:val="0"/>
        <w:adjustRightInd w:val="0"/>
        <w:spacing w:after="0"/>
      </w:pPr>
      <w:r w:rsidRPr="00A93B5F">
        <w:t xml:space="preserve">3.6. Получение письма о даче разъяснения, выданного Управлением Роспотребнадзора по г. Москве, в случае, если объект не является источником воздействия и установление СЗЗ не требуется. </w:t>
      </w:r>
    </w:p>
    <w:p w14:paraId="7E80C38B" w14:textId="77777777" w:rsidR="00A93B5F" w:rsidRPr="00A93B5F" w:rsidRDefault="00A93B5F" w:rsidP="00A93B5F">
      <w:pPr>
        <w:spacing w:after="0"/>
      </w:pPr>
      <w:r w:rsidRPr="00A93B5F">
        <w:t xml:space="preserve">3.7. Объем оказанных услуг в соответствии с условиями настоящего Технического задания </w:t>
      </w:r>
      <w:r w:rsidRPr="00A93B5F">
        <w:rPr>
          <w:b/>
        </w:rPr>
        <w:t>равен 1 условной единице (усл. ед.).</w:t>
      </w:r>
    </w:p>
    <w:p w14:paraId="2CDAB18B" w14:textId="77777777" w:rsidR="00A93B5F" w:rsidRPr="00A93B5F" w:rsidRDefault="00A93B5F" w:rsidP="00A93B5F">
      <w:pPr>
        <w:spacing w:after="0"/>
        <w:jc w:val="left"/>
        <w:textAlignment w:val="baseline"/>
        <w:rPr>
          <w:b/>
        </w:rPr>
      </w:pPr>
      <w:r w:rsidRPr="00A93B5F">
        <w:rPr>
          <w:b/>
        </w:rPr>
        <w:t>4. Нормативно-правовое регулирование условий оказания услуг:</w:t>
      </w:r>
    </w:p>
    <w:p w14:paraId="5CD9F9AF" w14:textId="77777777" w:rsidR="00A93B5F" w:rsidRPr="00A93B5F" w:rsidRDefault="00A93B5F" w:rsidP="00A93B5F">
      <w:pPr>
        <w:spacing w:after="0"/>
        <w:textAlignment w:val="baseline"/>
        <w:rPr>
          <w:color w:val="000000"/>
        </w:rPr>
      </w:pPr>
      <w:r w:rsidRPr="00A93B5F">
        <w:rPr>
          <w:bCs/>
          <w:kern w:val="1"/>
        </w:rPr>
        <w:t xml:space="preserve">– </w:t>
      </w:r>
      <w:r w:rsidRPr="00A93B5F">
        <w:rPr>
          <w:color w:val="000000"/>
        </w:rPr>
        <w:t>Федеральный закон от 04.05.1999 № 96-ФЗ «Об охране атмосферного воздуха»;</w:t>
      </w:r>
    </w:p>
    <w:p w14:paraId="314CA6C3" w14:textId="77777777" w:rsidR="00A93B5F" w:rsidRPr="00A93B5F" w:rsidRDefault="00A93B5F" w:rsidP="00A93B5F">
      <w:pPr>
        <w:spacing w:after="0"/>
        <w:textAlignment w:val="baseline"/>
        <w:rPr>
          <w:color w:val="000000"/>
        </w:rPr>
      </w:pPr>
      <w:r w:rsidRPr="00A93B5F">
        <w:rPr>
          <w:bCs/>
          <w:kern w:val="1"/>
        </w:rPr>
        <w:t xml:space="preserve">– </w:t>
      </w:r>
      <w:r w:rsidRPr="00A93B5F">
        <w:rPr>
          <w:color w:val="000000"/>
        </w:rPr>
        <w:t>Федеральный закон от 10.01.2002 № 7-ФЗ «Об охране окружающей среды»;</w:t>
      </w:r>
    </w:p>
    <w:p w14:paraId="64A647CD" w14:textId="77777777" w:rsidR="00A93B5F" w:rsidRPr="00A93B5F" w:rsidRDefault="00A93B5F" w:rsidP="00A93B5F">
      <w:pPr>
        <w:spacing w:after="0"/>
        <w:textAlignment w:val="baseline"/>
        <w:rPr>
          <w:color w:val="000000"/>
        </w:rPr>
      </w:pPr>
      <w:r w:rsidRPr="00A93B5F">
        <w:rPr>
          <w:bCs/>
          <w:kern w:val="1"/>
        </w:rPr>
        <w:t>– </w:t>
      </w:r>
      <w:r w:rsidRPr="00A93B5F">
        <w:rPr>
          <w:color w:val="000000"/>
        </w:rPr>
        <w:t>Федеральный закон от 30.03.1999 № 52-ФЗ «О санитарно-эпидемиологическом благополучии населения»;</w:t>
      </w:r>
    </w:p>
    <w:p w14:paraId="5A1D6FD1" w14:textId="77777777" w:rsidR="00A93B5F" w:rsidRPr="00A93B5F" w:rsidRDefault="00A93B5F" w:rsidP="00A93B5F">
      <w:pPr>
        <w:spacing w:after="0"/>
        <w:textAlignment w:val="baseline"/>
        <w:rPr>
          <w:color w:val="000000"/>
        </w:rPr>
      </w:pPr>
      <w:r w:rsidRPr="00A93B5F">
        <w:rPr>
          <w:bCs/>
          <w:kern w:val="1"/>
        </w:rPr>
        <w:t>– </w:t>
      </w:r>
      <w:r w:rsidRPr="00A93B5F">
        <w:rPr>
          <w:color w:val="000000"/>
        </w:rPr>
        <w:t>СанПиН 2.2.1/2.1.1.1200-03 «Санитарно-защитные зоны и санитарная классификация предприятий, сооружений и иных объектов»;</w:t>
      </w:r>
    </w:p>
    <w:p w14:paraId="365797CB" w14:textId="77777777" w:rsidR="00A93B5F" w:rsidRPr="00A93B5F" w:rsidRDefault="00A93B5F" w:rsidP="00A93B5F">
      <w:pPr>
        <w:spacing w:after="0"/>
        <w:textAlignment w:val="baseline"/>
        <w:rPr>
          <w:color w:val="000000"/>
        </w:rPr>
      </w:pPr>
      <w:r w:rsidRPr="00A93B5F">
        <w:rPr>
          <w:bCs/>
          <w:kern w:val="1"/>
        </w:rPr>
        <w:t>– </w:t>
      </w:r>
      <w:r w:rsidRPr="00A93B5F">
        <w:rPr>
          <w:color w:val="000000"/>
        </w:rPr>
        <w:t>СанПиН 1.2.3685-21 «Гигиенические нормативы и требования к обеспечению безопасности и (или) безвредности для человека факторов среды обитания»;</w:t>
      </w:r>
    </w:p>
    <w:p w14:paraId="59670BAE" w14:textId="77777777" w:rsidR="00A93B5F" w:rsidRPr="000F62F9" w:rsidRDefault="00A93B5F" w:rsidP="00A93B5F">
      <w:pPr>
        <w:spacing w:after="0"/>
        <w:textAlignment w:val="baseline"/>
        <w:rPr>
          <w:color w:val="000000"/>
        </w:rPr>
      </w:pPr>
      <w:r w:rsidRPr="000F62F9">
        <w:rPr>
          <w:bCs/>
          <w:kern w:val="1"/>
        </w:rPr>
        <w:t>– </w:t>
      </w:r>
      <w:r w:rsidRPr="000F62F9">
        <w:rPr>
          <w:color w:val="00000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137F03F" w14:textId="77777777" w:rsidR="00A93B5F" w:rsidRPr="000F62F9" w:rsidRDefault="00A93B5F" w:rsidP="00A93B5F">
      <w:pPr>
        <w:spacing w:after="0"/>
        <w:textAlignment w:val="baseline"/>
        <w:rPr>
          <w:color w:val="000000"/>
        </w:rPr>
      </w:pPr>
      <w:r w:rsidRPr="000F62F9">
        <w:rPr>
          <w:bCs/>
          <w:kern w:val="1"/>
        </w:rPr>
        <w:t>– п</w:t>
      </w:r>
      <w:r w:rsidRPr="000F62F9">
        <w:rPr>
          <w:color w:val="000000"/>
        </w:rPr>
        <w:t>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3A087927" w14:textId="77777777" w:rsidR="00A93B5F" w:rsidRPr="000F62F9" w:rsidRDefault="00A93B5F" w:rsidP="00A93B5F">
      <w:pPr>
        <w:widowControl w:val="0"/>
        <w:autoSpaceDE w:val="0"/>
        <w:autoSpaceDN w:val="0"/>
        <w:adjustRightInd w:val="0"/>
        <w:spacing w:after="0"/>
        <w:rPr>
          <w:color w:val="000000"/>
        </w:rPr>
      </w:pPr>
      <w:r w:rsidRPr="000F62F9">
        <w:rPr>
          <w:bCs/>
          <w:kern w:val="1"/>
        </w:rPr>
        <w:t>– п</w:t>
      </w:r>
      <w:r w:rsidRPr="000F62F9">
        <w:rPr>
          <w:color w:val="000000"/>
        </w:rPr>
        <w:t>риказ Федеральной службы по надзору в сфере защиты прав потребителей и благополучия человека от 09.03.2022 № 84 «Об определении видов объектов, в отношении которых решения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721CA5F5" w14:textId="77777777" w:rsidR="00A93B5F" w:rsidRPr="000F62F9" w:rsidRDefault="00A93B5F" w:rsidP="00A93B5F">
      <w:pPr>
        <w:spacing w:after="0"/>
      </w:pPr>
      <w:r w:rsidRPr="000F62F9">
        <w:rPr>
          <w:bCs/>
          <w:kern w:val="1"/>
        </w:rPr>
        <w:t xml:space="preserve">– </w:t>
      </w:r>
      <w:r w:rsidRPr="000F62F9">
        <w:t>другие нормативные документы, необходимые для оказания услуг.</w:t>
      </w:r>
    </w:p>
    <w:p w14:paraId="50178B35" w14:textId="77777777" w:rsidR="00A93B5F" w:rsidRPr="000F62F9" w:rsidRDefault="00A93B5F" w:rsidP="00A93B5F">
      <w:pPr>
        <w:spacing w:after="0"/>
        <w:textAlignment w:val="baseline"/>
      </w:pPr>
      <w:r w:rsidRPr="00D9726F">
        <w:rPr>
          <w:b/>
          <w:sz w:val="22"/>
          <w:szCs w:val="22"/>
        </w:rPr>
        <w:t xml:space="preserve">5. </w:t>
      </w:r>
      <w:r w:rsidRPr="000F62F9">
        <w:rPr>
          <w:b/>
        </w:rPr>
        <w:t>Требования по сроку гарантий качества на результаты оказанных услуг:</w:t>
      </w:r>
      <w:r w:rsidRPr="000F62F9">
        <w:t xml:space="preserve"> </w:t>
      </w:r>
    </w:p>
    <w:p w14:paraId="32445CFA" w14:textId="77777777" w:rsidR="00A93B5F" w:rsidRPr="000F62F9" w:rsidRDefault="00A93B5F" w:rsidP="00A93B5F">
      <w:pPr>
        <w:spacing w:after="0"/>
      </w:pPr>
      <w:r w:rsidRPr="000F62F9">
        <w:t>Гарантия качества устанавливается на весь объем оказанных услуг. Гарантийный срок составляет 12 (двенадцати) месяцев с даты подписания Заказчиком в единой информационной системе документа о приемке.</w:t>
      </w:r>
    </w:p>
    <w:p w14:paraId="03AFABCE" w14:textId="77777777" w:rsidR="00A93B5F" w:rsidRPr="000F62F9" w:rsidRDefault="00A93B5F" w:rsidP="00A93B5F">
      <w:pPr>
        <w:spacing w:after="0"/>
      </w:pPr>
      <w:r w:rsidRPr="000F62F9">
        <w:t>Исполнитель гарантирует достоверность предоставленных Заказчику данных на бумажных и электронных носителях.</w:t>
      </w:r>
    </w:p>
    <w:p w14:paraId="69E61843" w14:textId="77777777" w:rsidR="000F62F9" w:rsidRPr="000F62F9" w:rsidRDefault="000F62F9" w:rsidP="000F62F9">
      <w:pPr>
        <w:spacing w:after="0"/>
        <w:rPr>
          <w:rFonts w:eastAsia="Calibri"/>
          <w:b/>
          <w:bCs/>
          <w:w w:val="95"/>
          <w:lang w:eastAsia="en-US"/>
        </w:rPr>
      </w:pPr>
      <w:r w:rsidRPr="000F62F9">
        <w:rPr>
          <w:rFonts w:eastAsia="Calibri"/>
          <w:b/>
          <w:bCs/>
          <w:w w:val="95"/>
          <w:lang w:eastAsia="en-US"/>
        </w:rPr>
        <w:t xml:space="preserve">6. Требования к Исполнителю: </w:t>
      </w:r>
    </w:p>
    <w:p w14:paraId="3B3DA10D" w14:textId="77777777" w:rsidR="000F62F9" w:rsidRPr="000F62F9" w:rsidRDefault="000F62F9" w:rsidP="000F62F9">
      <w:pPr>
        <w:tabs>
          <w:tab w:val="left" w:pos="280"/>
        </w:tabs>
        <w:kinsoku w:val="0"/>
        <w:overflowPunct w:val="0"/>
        <w:autoSpaceDE w:val="0"/>
        <w:autoSpaceDN w:val="0"/>
        <w:adjustRightInd w:val="0"/>
        <w:spacing w:after="0"/>
        <w:rPr>
          <w:rFonts w:eastAsia="Calibri"/>
          <w:bCs/>
          <w:w w:val="95"/>
          <w:lang w:eastAsia="en-US"/>
        </w:rPr>
      </w:pPr>
      <w:r w:rsidRPr="000F62F9">
        <w:rPr>
          <w:rFonts w:eastAsia="Calibri"/>
          <w:bCs/>
          <w:w w:val="95"/>
          <w:lang w:eastAsia="en-US"/>
        </w:rPr>
        <w:t>6.1. Наличие у Исполнителя необходимого специализированного программного обеспечения для проведения необходимых расчетов.</w:t>
      </w:r>
    </w:p>
    <w:p w14:paraId="465839FA" w14:textId="77777777" w:rsidR="000F62F9" w:rsidRPr="000F62F9" w:rsidRDefault="000F62F9" w:rsidP="000F62F9">
      <w:pPr>
        <w:tabs>
          <w:tab w:val="left" w:pos="280"/>
        </w:tabs>
        <w:kinsoku w:val="0"/>
        <w:overflowPunct w:val="0"/>
        <w:autoSpaceDE w:val="0"/>
        <w:autoSpaceDN w:val="0"/>
        <w:adjustRightInd w:val="0"/>
        <w:spacing w:after="0"/>
        <w:rPr>
          <w:rFonts w:eastAsia="Calibri"/>
          <w:bCs/>
          <w:w w:val="95"/>
          <w:lang w:eastAsia="en-US"/>
        </w:rPr>
      </w:pPr>
      <w:r w:rsidRPr="000F62F9">
        <w:rPr>
          <w:rFonts w:eastAsia="Calibri"/>
          <w:bCs/>
          <w:w w:val="95"/>
          <w:lang w:eastAsia="en-US"/>
        </w:rPr>
        <w:lastRenderedPageBreak/>
        <w:t>6.2. Наличие у Исполнителя аккредитованной лаборатории для проведения натурных замеров или наличие действующего договора с аккредитованной лабораторией.</w:t>
      </w:r>
    </w:p>
    <w:p w14:paraId="41B505E2" w14:textId="77777777" w:rsidR="000F62F9" w:rsidRPr="000F62F9" w:rsidRDefault="000F62F9" w:rsidP="000F62F9">
      <w:pPr>
        <w:tabs>
          <w:tab w:val="left" w:pos="280"/>
        </w:tabs>
        <w:kinsoku w:val="0"/>
        <w:overflowPunct w:val="0"/>
        <w:autoSpaceDE w:val="0"/>
        <w:autoSpaceDN w:val="0"/>
        <w:adjustRightInd w:val="0"/>
        <w:spacing w:after="0"/>
        <w:rPr>
          <w:rFonts w:eastAsia="Calibri"/>
          <w:color w:val="000000"/>
          <w:shd w:val="clear" w:color="auto" w:fill="FFFFFF"/>
          <w:lang w:eastAsia="en-US"/>
        </w:rPr>
      </w:pPr>
      <w:r w:rsidRPr="000F62F9">
        <w:rPr>
          <w:rFonts w:eastAsia="Calibri"/>
          <w:bCs/>
          <w:color w:val="000000"/>
          <w:w w:val="95"/>
          <w:lang w:eastAsia="en-US"/>
        </w:rPr>
        <w:t xml:space="preserve">6.3. </w:t>
      </w:r>
      <w:r w:rsidRPr="000F62F9">
        <w:rPr>
          <w:rFonts w:eastAsia="Calibri"/>
          <w:color w:val="000000"/>
          <w:shd w:val="clear" w:color="auto" w:fill="FFFFFF"/>
          <w:lang w:eastAsia="en-US"/>
        </w:rPr>
        <w:t>Наличие у Исполнителя действующей лицензии на осуществление геодезической и картографической деятельности или наличие договора с соисполнителем, имеющим лицензию на право осуществления соответствующего вида деятельности, в соответствии Федеральным законом от 04.05.2011 № 99-ФЗ «О лицензировании отдельных видов деятельности», при подготовке XML- файлов карт-планов СЗЗ.</w:t>
      </w:r>
    </w:p>
    <w:p w14:paraId="58AF95AD" w14:textId="77777777" w:rsidR="000F62F9" w:rsidRPr="000F62F9" w:rsidRDefault="000F62F9" w:rsidP="000F62F9">
      <w:pPr>
        <w:tabs>
          <w:tab w:val="left" w:pos="280"/>
        </w:tabs>
        <w:kinsoku w:val="0"/>
        <w:overflowPunct w:val="0"/>
        <w:autoSpaceDE w:val="0"/>
        <w:autoSpaceDN w:val="0"/>
        <w:adjustRightInd w:val="0"/>
        <w:spacing w:after="0"/>
        <w:rPr>
          <w:rFonts w:eastAsia="Calibri"/>
          <w:color w:val="000000"/>
          <w:lang w:eastAsia="en-US"/>
        </w:rPr>
      </w:pPr>
      <w:r w:rsidRPr="000F62F9">
        <w:rPr>
          <w:rFonts w:eastAsia="Calibri"/>
          <w:color w:val="000000"/>
          <w:shd w:val="clear" w:color="auto" w:fill="FFFFFF"/>
          <w:lang w:eastAsia="en-US"/>
        </w:rPr>
        <w:t>6.4. Наличие у Исполнителя или привлекаемого им соисполнителя, разрешительной документации, требуемой в соответствии с действующим законодательством Российской Федерации для выполнения заявленных работ.</w:t>
      </w:r>
    </w:p>
    <w:p w14:paraId="630E013C" w14:textId="77777777" w:rsidR="000F62F9" w:rsidRPr="000F62F9" w:rsidRDefault="000F62F9" w:rsidP="000F62F9">
      <w:pPr>
        <w:tabs>
          <w:tab w:val="left" w:pos="476"/>
        </w:tabs>
        <w:kinsoku w:val="0"/>
        <w:overflowPunct w:val="0"/>
        <w:autoSpaceDE w:val="0"/>
        <w:autoSpaceDN w:val="0"/>
        <w:adjustRightInd w:val="0"/>
        <w:spacing w:after="0"/>
        <w:rPr>
          <w:rFonts w:eastAsia="Calibri"/>
          <w:spacing w:val="3"/>
          <w:lang w:eastAsia="en-US"/>
        </w:rPr>
      </w:pPr>
      <w:r w:rsidRPr="000F62F9">
        <w:rPr>
          <w:rFonts w:eastAsia="Calibri"/>
          <w:spacing w:val="2"/>
          <w:lang w:eastAsia="en-US"/>
        </w:rPr>
        <w:t>6.5. Используемое</w:t>
      </w:r>
      <w:r w:rsidRPr="000F62F9">
        <w:rPr>
          <w:rFonts w:eastAsia="Calibri"/>
          <w:spacing w:val="5"/>
          <w:lang w:eastAsia="en-US"/>
        </w:rPr>
        <w:t xml:space="preserve"> </w:t>
      </w:r>
      <w:r w:rsidRPr="000F62F9">
        <w:rPr>
          <w:rFonts w:eastAsia="Calibri"/>
          <w:spacing w:val="2"/>
          <w:lang w:eastAsia="en-US"/>
        </w:rPr>
        <w:t>технологическое</w:t>
      </w:r>
      <w:r w:rsidRPr="000F62F9">
        <w:rPr>
          <w:rFonts w:eastAsia="Calibri"/>
          <w:spacing w:val="6"/>
          <w:lang w:eastAsia="en-US"/>
        </w:rPr>
        <w:t xml:space="preserve"> </w:t>
      </w:r>
      <w:r w:rsidRPr="000F62F9">
        <w:rPr>
          <w:rFonts w:eastAsia="Calibri"/>
          <w:lang w:eastAsia="en-US"/>
        </w:rPr>
        <w:t>и</w:t>
      </w:r>
      <w:r w:rsidRPr="000F62F9">
        <w:rPr>
          <w:rFonts w:eastAsia="Calibri"/>
          <w:spacing w:val="5"/>
          <w:lang w:eastAsia="en-US"/>
        </w:rPr>
        <w:t xml:space="preserve"> </w:t>
      </w:r>
      <w:r w:rsidRPr="000F62F9">
        <w:rPr>
          <w:rFonts w:eastAsia="Calibri"/>
          <w:spacing w:val="2"/>
          <w:lang w:eastAsia="en-US"/>
        </w:rPr>
        <w:t>измерительное</w:t>
      </w:r>
      <w:r w:rsidRPr="000F62F9">
        <w:rPr>
          <w:rFonts w:eastAsia="Calibri"/>
          <w:spacing w:val="6"/>
          <w:lang w:eastAsia="en-US"/>
        </w:rPr>
        <w:t xml:space="preserve"> </w:t>
      </w:r>
      <w:r w:rsidRPr="000F62F9">
        <w:rPr>
          <w:rFonts w:eastAsia="Calibri"/>
          <w:spacing w:val="2"/>
          <w:lang w:eastAsia="en-US"/>
        </w:rPr>
        <w:t>оборудование</w:t>
      </w:r>
      <w:r w:rsidRPr="000F62F9">
        <w:rPr>
          <w:rFonts w:eastAsia="Calibri"/>
          <w:spacing w:val="6"/>
          <w:lang w:eastAsia="en-US"/>
        </w:rPr>
        <w:t xml:space="preserve"> </w:t>
      </w:r>
      <w:r w:rsidRPr="000F62F9">
        <w:rPr>
          <w:rFonts w:eastAsia="Calibri"/>
          <w:spacing w:val="3"/>
          <w:lang w:eastAsia="en-US"/>
        </w:rPr>
        <w:t>должно</w:t>
      </w:r>
      <w:r w:rsidRPr="000F62F9">
        <w:rPr>
          <w:rFonts w:ascii="TimesNewRomanPSMT" w:eastAsia="Calibri" w:hAnsi="TimesNewRomanPSMT" w:cs="TimesNewRomanPSMT"/>
          <w:lang w:eastAsia="en-US"/>
        </w:rPr>
        <w:t xml:space="preserve"> </w:t>
      </w:r>
      <w:r w:rsidRPr="000F62F9">
        <w:rPr>
          <w:rFonts w:eastAsia="Calibri"/>
          <w:spacing w:val="3"/>
          <w:lang w:eastAsia="en-US"/>
        </w:rPr>
        <w:t>быть исправным, прошедшим аттестацию, калибровку и поверку в качестве средств измерений.</w:t>
      </w:r>
    </w:p>
    <w:p w14:paraId="2B525083" w14:textId="77777777" w:rsidR="000F62F9" w:rsidRPr="000F62F9" w:rsidRDefault="000F62F9" w:rsidP="000F62F9">
      <w:pPr>
        <w:tabs>
          <w:tab w:val="left" w:pos="476"/>
        </w:tabs>
        <w:kinsoku w:val="0"/>
        <w:overflowPunct w:val="0"/>
        <w:autoSpaceDE w:val="0"/>
        <w:autoSpaceDN w:val="0"/>
        <w:adjustRightInd w:val="0"/>
        <w:spacing w:after="0"/>
        <w:rPr>
          <w:rFonts w:eastAsia="Calibri"/>
          <w:spacing w:val="3"/>
          <w:lang w:eastAsia="en-US"/>
        </w:rPr>
      </w:pPr>
      <w:r w:rsidRPr="000F62F9">
        <w:rPr>
          <w:rFonts w:eastAsia="Calibri"/>
          <w:spacing w:val="3"/>
          <w:lang w:eastAsia="en-US"/>
        </w:rPr>
        <w:t>6.6. Т</w:t>
      </w:r>
      <w:r w:rsidRPr="000F62F9">
        <w:rPr>
          <w:rFonts w:eastAsia="Calibri"/>
          <w:spacing w:val="2"/>
          <w:lang w:eastAsia="en-US"/>
        </w:rPr>
        <w:t>ехнологическое</w:t>
      </w:r>
      <w:r w:rsidRPr="000F62F9">
        <w:rPr>
          <w:rFonts w:eastAsia="Calibri"/>
          <w:spacing w:val="6"/>
          <w:lang w:eastAsia="en-US"/>
        </w:rPr>
        <w:t xml:space="preserve"> </w:t>
      </w:r>
      <w:r w:rsidRPr="000F62F9">
        <w:rPr>
          <w:rFonts w:eastAsia="Calibri"/>
          <w:lang w:eastAsia="en-US"/>
        </w:rPr>
        <w:t>и</w:t>
      </w:r>
      <w:r w:rsidRPr="000F62F9">
        <w:rPr>
          <w:rFonts w:eastAsia="Calibri"/>
          <w:spacing w:val="5"/>
          <w:lang w:eastAsia="en-US"/>
        </w:rPr>
        <w:t xml:space="preserve"> </w:t>
      </w:r>
      <w:r w:rsidRPr="000F62F9">
        <w:rPr>
          <w:rFonts w:eastAsia="Calibri"/>
          <w:spacing w:val="2"/>
          <w:lang w:eastAsia="en-US"/>
        </w:rPr>
        <w:t>измерительное</w:t>
      </w:r>
      <w:r w:rsidRPr="000F62F9">
        <w:rPr>
          <w:rFonts w:eastAsia="Calibri"/>
          <w:spacing w:val="6"/>
          <w:lang w:eastAsia="en-US"/>
        </w:rPr>
        <w:t xml:space="preserve"> оборудование</w:t>
      </w:r>
      <w:r w:rsidRPr="000F62F9">
        <w:rPr>
          <w:rFonts w:eastAsia="Calibri"/>
          <w:spacing w:val="3"/>
          <w:lang w:eastAsia="en-US"/>
        </w:rPr>
        <w:t>, необходимое Исполнителю для оказания услуг, обеспечиваются Исполнителем своими силами и за свой счет.</w:t>
      </w:r>
    </w:p>
    <w:p w14:paraId="0FE772C8" w14:textId="77777777" w:rsidR="000F62F9" w:rsidRPr="000F62F9" w:rsidRDefault="000F62F9" w:rsidP="000F62F9">
      <w:pPr>
        <w:tabs>
          <w:tab w:val="left" w:pos="476"/>
        </w:tabs>
        <w:kinsoku w:val="0"/>
        <w:overflowPunct w:val="0"/>
        <w:autoSpaceDE w:val="0"/>
        <w:autoSpaceDN w:val="0"/>
        <w:adjustRightInd w:val="0"/>
        <w:spacing w:after="0"/>
        <w:rPr>
          <w:rFonts w:eastAsia="Calibri"/>
          <w:spacing w:val="3"/>
          <w:lang w:eastAsia="en-US"/>
        </w:rPr>
      </w:pPr>
      <w:r w:rsidRPr="000F62F9">
        <w:rPr>
          <w:rFonts w:eastAsia="Calibri"/>
          <w:spacing w:val="3"/>
          <w:lang w:eastAsia="en-US"/>
        </w:rPr>
        <w:t>6.7. </w:t>
      </w:r>
      <w:r w:rsidRPr="000F62F9">
        <w:rPr>
          <w:rFonts w:eastAsia="Calibri"/>
          <w:bCs/>
          <w:spacing w:val="3"/>
          <w:lang w:eastAsia="en-US"/>
        </w:rPr>
        <w:t>Исполнитель</w:t>
      </w:r>
      <w:r w:rsidRPr="000F62F9">
        <w:rPr>
          <w:rFonts w:eastAsia="Calibri"/>
          <w:spacing w:val="3"/>
          <w:lang w:eastAsia="en-US"/>
        </w:rPr>
        <w:t>, оказывающий услуги, несет полную ответственность за качество и результат оказанных услуг.</w:t>
      </w:r>
    </w:p>
    <w:p w14:paraId="4F4BD292" w14:textId="77777777" w:rsidR="00A93B5F" w:rsidRPr="00A93B5F" w:rsidRDefault="00A93B5F" w:rsidP="00A93B5F">
      <w:pPr>
        <w:widowControl w:val="0"/>
        <w:shd w:val="clear" w:color="auto" w:fill="FFFFFF"/>
        <w:tabs>
          <w:tab w:val="left" w:pos="442"/>
        </w:tabs>
        <w:autoSpaceDE w:val="0"/>
        <w:autoSpaceDN w:val="0"/>
        <w:adjustRightInd w:val="0"/>
        <w:spacing w:after="0"/>
        <w:ind w:left="19" w:right="14"/>
        <w:rPr>
          <w:b/>
        </w:rPr>
      </w:pPr>
      <w:r w:rsidRPr="00A93B5F">
        <w:rPr>
          <w:b/>
        </w:rPr>
        <w:t xml:space="preserve">7. </w:t>
      </w:r>
      <w:r w:rsidRPr="00A93B5F">
        <w:rPr>
          <w:rFonts w:eastAsia="Calibri"/>
          <w:b/>
          <w:color w:val="000000"/>
          <w:lang w:eastAsia="en-US" w:bidi="ru-RU"/>
        </w:rPr>
        <w:t>Порядок оказания услуг, т</w:t>
      </w:r>
      <w:r w:rsidRPr="00A93B5F">
        <w:rPr>
          <w:b/>
        </w:rPr>
        <w:t xml:space="preserve">ребования к отчетной документации, предоставляемой Заказчику: </w:t>
      </w:r>
    </w:p>
    <w:p w14:paraId="2ADA0A33"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7.1 Услуги выполняются Исполнителем в заранее согласованную с Заказчиком дату и время в соответствии с графиком работы ИПУ РАН с 09 ч. 30 мин. до 18 ч. 15 мин. (понедельник-четверг), с 09 ч. 30 мин. до 17 ч. 15 мин. (пятница).</w:t>
      </w:r>
    </w:p>
    <w:p w14:paraId="09C6143B"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 xml:space="preserve">Допуск на территорию Заказчика осуществляется в соответствии с установленным </w:t>
      </w:r>
      <w:r w:rsidRPr="00A93B5F">
        <w:rPr>
          <w:rFonts w:eastAsia="Calibri"/>
          <w:color w:val="000000"/>
          <w:lang w:eastAsia="en-US" w:bidi="ru-RU"/>
        </w:rPr>
        <w:br/>
        <w:t xml:space="preserve">в ИПУ РАН пропускным режимом. </w:t>
      </w:r>
    </w:p>
    <w:p w14:paraId="0F02DCC6"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rPr>
        <w:t xml:space="preserve">7.2 </w:t>
      </w:r>
      <w:r w:rsidRPr="00A93B5F">
        <w:rPr>
          <w:rFonts w:eastAsia="Calibri"/>
          <w:color w:val="000000"/>
          <w:lang w:eastAsia="en-US" w:bidi="ru-RU"/>
        </w:rPr>
        <w:t xml:space="preserve">Проект обоснования СЗЗ объекта должен быть представлен Заказчику в 1 (Один) экземпляре в бумажном виде и в 1 (Один) экземпляре на электронном носителе. Электронная версия Проекта обоснования СЗЗ объекта должна содержать все данные, идентичные Проекту обоснования СЗЗ объекта в бумажном виде. </w:t>
      </w:r>
    </w:p>
    <w:p w14:paraId="7BDC5A63"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7.3. Санитарно-эпидемиологическая экспертиза проекта в 1 (Один) экземпляре (оригинал).</w:t>
      </w:r>
    </w:p>
    <w:p w14:paraId="4F848C96"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7.4. Санитарно-эпидемиологическое заключение на проект в 1 (Один) экземпляре (оригинал).</w:t>
      </w:r>
    </w:p>
    <w:p w14:paraId="2B1243D0"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7.5. Решение об установлении СЗЗ с внесением в ЕГРН или Письмо от Управления Роспотребнадзора по г. Москве о том, что установление СЗЗ не требуется.</w:t>
      </w:r>
    </w:p>
    <w:p w14:paraId="76C05CEC" w14:textId="77777777" w:rsidR="00A93B5F" w:rsidRPr="00A93B5F" w:rsidRDefault="00A93B5F" w:rsidP="00A93B5F">
      <w:pPr>
        <w:autoSpaceDE w:val="0"/>
        <w:autoSpaceDN w:val="0"/>
        <w:adjustRightInd w:val="0"/>
        <w:spacing w:after="0"/>
        <w:rPr>
          <w:rFonts w:eastAsia="Calibri"/>
          <w:color w:val="000000"/>
          <w:lang w:eastAsia="en-US" w:bidi="ru-RU"/>
        </w:rPr>
      </w:pPr>
      <w:r w:rsidRPr="00A93B5F">
        <w:rPr>
          <w:rFonts w:eastAsia="Calibri"/>
          <w:color w:val="000000"/>
          <w:lang w:eastAsia="en-US" w:bidi="ru-RU"/>
        </w:rPr>
        <w:t xml:space="preserve">7.6. Протоколы исследований аккредитованной лаборатории. </w:t>
      </w:r>
    </w:p>
    <w:p w14:paraId="4CB9CC2F" w14:textId="77777777" w:rsidR="00A93B5F" w:rsidRPr="00A93B5F" w:rsidRDefault="00A93B5F" w:rsidP="00A93B5F">
      <w:pPr>
        <w:tabs>
          <w:tab w:val="left" w:pos="851"/>
        </w:tabs>
        <w:spacing w:after="0"/>
      </w:pPr>
      <w:r w:rsidRPr="00A93B5F">
        <w:rPr>
          <w:rFonts w:eastAsia="Calibri"/>
        </w:rPr>
        <w:t>7.7. Исполнитель обязан своевременно предоставить Заказчику оригиналы вышеуказанных отчетных документов, подтверждающих оказание услуг Заказчику. Документы должны быть предоставлены Исполнителем по фактическому адресу Заказчика.</w:t>
      </w:r>
      <w:r w:rsidRPr="00A93B5F">
        <w:t xml:space="preserve"> </w:t>
      </w:r>
    </w:p>
    <w:p w14:paraId="0EDB0A0F" w14:textId="77777777" w:rsidR="00A93B5F" w:rsidRPr="00A93B5F" w:rsidRDefault="00A93B5F" w:rsidP="00A93B5F">
      <w:pPr>
        <w:tabs>
          <w:tab w:val="left" w:pos="851"/>
        </w:tabs>
        <w:spacing w:after="0"/>
        <w:rPr>
          <w:rFonts w:eastAsia="Calibri"/>
        </w:rPr>
      </w:pPr>
      <w:r w:rsidRPr="00A93B5F">
        <w:rPr>
          <w:rFonts w:eastAsia="Calibri"/>
        </w:rPr>
        <w:t xml:space="preserve">7.8. Приёмка оказанных услуг производится Заказчиком в соответствии с условиями Контракта. </w:t>
      </w:r>
    </w:p>
    <w:p w14:paraId="041D92E8" w14:textId="77777777" w:rsidR="00A93B5F" w:rsidRPr="00A93B5F" w:rsidRDefault="00A93B5F" w:rsidP="00A93B5F">
      <w:pPr>
        <w:spacing w:after="0"/>
        <w:rPr>
          <w:b/>
        </w:rPr>
      </w:pPr>
      <w:r w:rsidRPr="00A93B5F">
        <w:rPr>
          <w:b/>
        </w:rPr>
        <w:t>8. Конфиденциальность информации (соблюдение конфиденциальности при оказании услуг)</w:t>
      </w:r>
    </w:p>
    <w:p w14:paraId="7D997D42" w14:textId="77777777" w:rsidR="00A93B5F" w:rsidRPr="00A93B5F" w:rsidRDefault="00A93B5F" w:rsidP="00A93B5F">
      <w:pPr>
        <w:spacing w:after="0"/>
        <w:textAlignment w:val="baseline"/>
        <w:rPr>
          <w:bCs/>
        </w:rPr>
      </w:pPr>
      <w:r w:rsidRPr="00A93B5F">
        <w:rPr>
          <w:bCs/>
        </w:rPr>
        <w:t>Оказанные услуги являются конфиденциальной информацией. Заказчик может использовать материалы оказанных услуг по своему усмотрению.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w:t>
      </w:r>
    </w:p>
    <w:p w14:paraId="046748E9" w14:textId="77777777" w:rsidR="00A93B5F" w:rsidRPr="00A93B5F" w:rsidRDefault="00A93B5F" w:rsidP="00A93B5F">
      <w:pPr>
        <w:spacing w:after="0"/>
      </w:pPr>
      <w:r w:rsidRPr="00A93B5F">
        <w:rPr>
          <w:b/>
          <w:bCs/>
        </w:rPr>
        <w:t>9. Качественные характеристики, оказываемых услуг:</w:t>
      </w:r>
    </w:p>
    <w:p w14:paraId="0964D6E8" w14:textId="77777777" w:rsidR="00A93B5F" w:rsidRPr="00A93B5F" w:rsidRDefault="00A93B5F" w:rsidP="00A93B5F">
      <w:pPr>
        <w:shd w:val="clear" w:color="auto" w:fill="FFFFFF"/>
        <w:spacing w:after="0"/>
      </w:pPr>
      <w:r w:rsidRPr="00A93B5F">
        <w:t>9.1. Услуги должны быть оказаны Исполнителем в порядке и в полном объеме, установленным Техническим заданием</w:t>
      </w:r>
    </w:p>
    <w:p w14:paraId="7C9547F6" w14:textId="77777777" w:rsidR="00A93B5F" w:rsidRPr="00A93B5F" w:rsidRDefault="00A93B5F" w:rsidP="00A93B5F">
      <w:pPr>
        <w:spacing w:after="0"/>
        <w:rPr>
          <w:rFonts w:eastAsia="Calibri"/>
          <w:lang w:eastAsia="en-US"/>
        </w:rPr>
      </w:pPr>
      <w:r w:rsidRPr="00A93B5F">
        <w:rPr>
          <w:rFonts w:eastAsia="Calibri"/>
          <w:lang w:eastAsia="en-US"/>
        </w:rPr>
        <w:t xml:space="preserve">9.2. Оказание услуг должно быть выполнено в установленный срок и надлежащего качества. </w:t>
      </w:r>
    </w:p>
    <w:p w14:paraId="05F6A5BA" w14:textId="77777777" w:rsidR="00A93B5F" w:rsidRPr="00A93B5F" w:rsidRDefault="00A93B5F" w:rsidP="00A93B5F">
      <w:pPr>
        <w:spacing w:after="0"/>
        <w:rPr>
          <w:rFonts w:eastAsia="Calibri"/>
          <w:lang w:eastAsia="en-US"/>
        </w:rPr>
      </w:pPr>
      <w:r w:rsidRPr="00A93B5F">
        <w:rPr>
          <w:rFonts w:eastAsia="Calibri"/>
          <w:lang w:eastAsia="en-US"/>
        </w:rPr>
        <w:t>9.3. Требуемое качество услуг обеспечивается Исполнителем путем осуществления контроля на всех стадиях оказания услуг в течение срока действия Контракта.</w:t>
      </w:r>
    </w:p>
    <w:p w14:paraId="7B692C0A" w14:textId="77777777" w:rsidR="008E74BC" w:rsidRPr="00385C55" w:rsidRDefault="008E74BC" w:rsidP="00385C55">
      <w:pPr>
        <w:spacing w:after="0"/>
        <w:ind w:firstLine="708"/>
        <w:rPr>
          <w:rFonts w:eastAsia="Calibri"/>
          <w:lang w:eastAsia="en-US"/>
        </w:rPr>
      </w:pPr>
    </w:p>
    <w:p w14:paraId="0CCB643C" w14:textId="77777777" w:rsidR="00621517" w:rsidRPr="00385C55" w:rsidRDefault="00621517" w:rsidP="00385C55">
      <w:pPr>
        <w:spacing w:after="0"/>
        <w:ind w:firstLine="708"/>
        <w:rPr>
          <w:rFonts w:eastAsia="Calibri"/>
          <w:lang w:eastAsia="en-US"/>
        </w:rPr>
      </w:pPr>
    </w:p>
    <w:p w14:paraId="3F2440FE" w14:textId="0EAFE787" w:rsidR="00621517" w:rsidRPr="00385C55" w:rsidRDefault="00621517" w:rsidP="00385C55">
      <w:pPr>
        <w:widowControl w:val="0"/>
        <w:autoSpaceDE w:val="0"/>
        <w:autoSpaceDN w:val="0"/>
        <w:adjustRightInd w:val="0"/>
        <w:spacing w:after="0"/>
      </w:pPr>
      <w:r w:rsidRPr="00385C55">
        <w:t>Заведующий отделом охраны труда и ОС</w:t>
      </w:r>
      <w:r w:rsidR="00385C55">
        <w:t xml:space="preserve">                                                                       </w:t>
      </w:r>
      <w:r w:rsidRPr="00385C55">
        <w:t xml:space="preserve">Н.В. Полевина                </w:t>
      </w:r>
      <w:r w:rsidRPr="00385C55">
        <w:rPr>
          <w:u w:val="single"/>
        </w:rPr>
        <w:t xml:space="preserve">   </w:t>
      </w:r>
    </w:p>
    <w:p w14:paraId="6CDE223E" w14:textId="77777777" w:rsidR="00621517" w:rsidRPr="00385C55" w:rsidRDefault="00621517" w:rsidP="00385C55">
      <w:pPr>
        <w:spacing w:after="0"/>
        <w:jc w:val="left"/>
        <w:rPr>
          <w:rFonts w:eastAsiaTheme="minorHAnsi"/>
          <w:b/>
          <w:lang w:eastAsia="en-US"/>
        </w:rPr>
      </w:pPr>
      <w:r w:rsidRPr="00385C55">
        <w:rPr>
          <w:rFonts w:eastAsiaTheme="minorHAnsi"/>
          <w:b/>
          <w:lang w:eastAsia="en-US"/>
        </w:rPr>
        <w:t xml:space="preserve">    </w:t>
      </w:r>
    </w:p>
    <w:p w14:paraId="0F7857E8" w14:textId="4F1075BE" w:rsidR="00A93B5F" w:rsidRPr="00A93B5F" w:rsidRDefault="00A93B5F" w:rsidP="00A93B5F">
      <w:pPr>
        <w:shd w:val="clear" w:color="auto" w:fill="FFFFFF"/>
        <w:ind w:left="-567" w:firstLine="567"/>
        <w:rPr>
          <w:color w:val="000000"/>
        </w:rPr>
      </w:pPr>
      <w:r>
        <w:rPr>
          <w:color w:val="000000"/>
        </w:rPr>
        <w:t xml:space="preserve">Руководитель контрактного отдела                                                                                 </w:t>
      </w:r>
      <w:r>
        <w:t xml:space="preserve"> Д.А. Тимохин</w:t>
      </w:r>
      <w:r w:rsidRPr="0021338C">
        <w:t xml:space="preserve"> </w:t>
      </w:r>
      <w:r w:rsidRPr="00A275AD">
        <w:t xml:space="preserve">    </w:t>
      </w:r>
    </w:p>
    <w:p w14:paraId="16D11755" w14:textId="77777777" w:rsidR="00A93B5F" w:rsidRPr="00A275AD" w:rsidRDefault="00A93B5F" w:rsidP="00A93B5F">
      <w:r w:rsidRPr="00A275AD">
        <w:t xml:space="preserve">             </w:t>
      </w:r>
    </w:p>
    <w:p w14:paraId="75FF45E8" w14:textId="6AD38133" w:rsidR="00A93B5F" w:rsidRPr="00A93B5F" w:rsidRDefault="00A93B5F" w:rsidP="00A93B5F">
      <w:pPr>
        <w:shd w:val="clear" w:color="auto" w:fill="FFFFFF"/>
        <w:ind w:left="-567" w:firstLine="567"/>
        <w:rPr>
          <w:color w:val="000000"/>
        </w:rPr>
      </w:pPr>
      <w:r>
        <w:rPr>
          <w:color w:val="000000"/>
        </w:rPr>
        <w:t xml:space="preserve">Главный инженер                                                                                                              </w:t>
      </w:r>
      <w:r>
        <w:t>К.В. Муравьев</w:t>
      </w:r>
      <w:r w:rsidRPr="005F6242">
        <w:rPr>
          <w:color w:val="000000"/>
        </w:rPr>
        <w:t xml:space="preserve">   </w:t>
      </w:r>
      <w:r w:rsidRPr="00A275AD">
        <w:t xml:space="preserve">              </w:t>
      </w:r>
    </w:p>
    <w:p w14:paraId="6EDC1CB2" w14:textId="79D053BA" w:rsidR="00621517" w:rsidRPr="000F62F9" w:rsidRDefault="00621517" w:rsidP="000F62F9">
      <w:pPr>
        <w:spacing w:after="0"/>
        <w:rPr>
          <w:b/>
        </w:rPr>
      </w:pPr>
      <w:r w:rsidRPr="00385C55">
        <w:rPr>
          <w:b/>
        </w:rPr>
        <w:t xml:space="preserve">   </w:t>
      </w:r>
    </w:p>
    <w:sectPr w:rsidR="00621517" w:rsidRPr="000F62F9" w:rsidSect="00385C55">
      <w:pgSz w:w="11906" w:h="16838"/>
      <w:pgMar w:top="567" w:right="851" w:bottom="567"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3893" w14:textId="77777777" w:rsidR="00720FB6" w:rsidRDefault="00720FB6" w:rsidP="00385C55">
      <w:pPr>
        <w:spacing w:after="0"/>
      </w:pPr>
      <w:r>
        <w:separator/>
      </w:r>
    </w:p>
  </w:endnote>
  <w:endnote w:type="continuationSeparator" w:id="0">
    <w:p w14:paraId="029AF240" w14:textId="77777777" w:rsidR="00720FB6" w:rsidRDefault="00720FB6" w:rsidP="00385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9472" w14:textId="77777777" w:rsidR="00720FB6" w:rsidRDefault="00720FB6" w:rsidP="00385C55">
      <w:pPr>
        <w:spacing w:after="0"/>
      </w:pPr>
      <w:r>
        <w:separator/>
      </w:r>
    </w:p>
  </w:footnote>
  <w:footnote w:type="continuationSeparator" w:id="0">
    <w:p w14:paraId="324BDEE1" w14:textId="77777777" w:rsidR="00720FB6" w:rsidRDefault="00720FB6" w:rsidP="00385C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6"/>
      <w:numFmt w:val="decimal"/>
      <w:lvlText w:val="%1"/>
      <w:lvlJc w:val="left"/>
      <w:pPr>
        <w:ind w:left="280" w:hanging="180"/>
      </w:pPr>
      <w:rPr>
        <w:rFonts w:ascii="Times New Roman" w:hAnsi="Times New Roman" w:cs="Times New Roman"/>
        <w:b/>
        <w:bCs/>
        <w:sz w:val="24"/>
        <w:szCs w:val="24"/>
      </w:rPr>
    </w:lvl>
    <w:lvl w:ilvl="1">
      <w:start w:val="1"/>
      <w:numFmt w:val="decimal"/>
      <w:lvlText w:val="%1.%2"/>
      <w:lvlJc w:val="left"/>
      <w:pPr>
        <w:ind w:left="536" w:hanging="394"/>
      </w:pPr>
      <w:rPr>
        <w:rFonts w:ascii="Times New Roman" w:hAnsi="Times New Roman" w:cs="Times New Roman"/>
        <w:b w:val="0"/>
        <w:bCs w:val="0"/>
        <w:spacing w:val="8"/>
        <w:sz w:val="24"/>
        <w:szCs w:val="24"/>
      </w:rPr>
    </w:lvl>
    <w:lvl w:ilvl="2">
      <w:numFmt w:val="bullet"/>
      <w:lvlText w:val="•"/>
      <w:lvlJc w:val="left"/>
      <w:pPr>
        <w:ind w:left="1435" w:hanging="394"/>
      </w:pPr>
    </w:lvl>
    <w:lvl w:ilvl="3">
      <w:numFmt w:val="bullet"/>
      <w:lvlText w:val="•"/>
      <w:lvlJc w:val="left"/>
      <w:pPr>
        <w:ind w:left="2591" w:hanging="394"/>
      </w:pPr>
    </w:lvl>
    <w:lvl w:ilvl="4">
      <w:numFmt w:val="bullet"/>
      <w:lvlText w:val="•"/>
      <w:lvlJc w:val="left"/>
      <w:pPr>
        <w:ind w:left="3746" w:hanging="394"/>
      </w:pPr>
    </w:lvl>
    <w:lvl w:ilvl="5">
      <w:numFmt w:val="bullet"/>
      <w:lvlText w:val="•"/>
      <w:lvlJc w:val="left"/>
      <w:pPr>
        <w:ind w:left="4902" w:hanging="394"/>
      </w:pPr>
    </w:lvl>
    <w:lvl w:ilvl="6">
      <w:numFmt w:val="bullet"/>
      <w:lvlText w:val="•"/>
      <w:lvlJc w:val="left"/>
      <w:pPr>
        <w:ind w:left="6057" w:hanging="394"/>
      </w:pPr>
    </w:lvl>
    <w:lvl w:ilvl="7">
      <w:numFmt w:val="bullet"/>
      <w:lvlText w:val="•"/>
      <w:lvlJc w:val="left"/>
      <w:pPr>
        <w:ind w:left="7213" w:hanging="394"/>
      </w:pPr>
    </w:lvl>
    <w:lvl w:ilvl="8">
      <w:numFmt w:val="bullet"/>
      <w:lvlText w:val="•"/>
      <w:lvlJc w:val="left"/>
      <w:pPr>
        <w:ind w:left="8368" w:hanging="39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A7"/>
    <w:rsid w:val="00006121"/>
    <w:rsid w:val="000074E4"/>
    <w:rsid w:val="000137C6"/>
    <w:rsid w:val="00050EA0"/>
    <w:rsid w:val="0007676F"/>
    <w:rsid w:val="00095228"/>
    <w:rsid w:val="00097FF4"/>
    <w:rsid w:val="000A307C"/>
    <w:rsid w:val="000F62F9"/>
    <w:rsid w:val="001479CA"/>
    <w:rsid w:val="0015117D"/>
    <w:rsid w:val="001512EE"/>
    <w:rsid w:val="00165757"/>
    <w:rsid w:val="00197549"/>
    <w:rsid w:val="001C68FC"/>
    <w:rsid w:val="001D5E9F"/>
    <w:rsid w:val="001F5AF2"/>
    <w:rsid w:val="00212D29"/>
    <w:rsid w:val="00234E5E"/>
    <w:rsid w:val="002425E0"/>
    <w:rsid w:val="002527C9"/>
    <w:rsid w:val="00254B1C"/>
    <w:rsid w:val="00264172"/>
    <w:rsid w:val="0026696D"/>
    <w:rsid w:val="002762AA"/>
    <w:rsid w:val="002B0A8C"/>
    <w:rsid w:val="002C6CCF"/>
    <w:rsid w:val="002D3011"/>
    <w:rsid w:val="002E6EF9"/>
    <w:rsid w:val="003007A6"/>
    <w:rsid w:val="00307713"/>
    <w:rsid w:val="00313BF7"/>
    <w:rsid w:val="003153D4"/>
    <w:rsid w:val="00352910"/>
    <w:rsid w:val="0036069B"/>
    <w:rsid w:val="00362350"/>
    <w:rsid w:val="00364243"/>
    <w:rsid w:val="003703F6"/>
    <w:rsid w:val="00382F75"/>
    <w:rsid w:val="00385C55"/>
    <w:rsid w:val="003A616B"/>
    <w:rsid w:val="003D2DC4"/>
    <w:rsid w:val="00404FC5"/>
    <w:rsid w:val="00412137"/>
    <w:rsid w:val="004129A7"/>
    <w:rsid w:val="004173B6"/>
    <w:rsid w:val="004214D1"/>
    <w:rsid w:val="004278EC"/>
    <w:rsid w:val="004420E9"/>
    <w:rsid w:val="004447B7"/>
    <w:rsid w:val="00461A2B"/>
    <w:rsid w:val="004647DE"/>
    <w:rsid w:val="00464CD7"/>
    <w:rsid w:val="004D3D0F"/>
    <w:rsid w:val="004F0073"/>
    <w:rsid w:val="00537964"/>
    <w:rsid w:val="00583873"/>
    <w:rsid w:val="005857A3"/>
    <w:rsid w:val="005A7845"/>
    <w:rsid w:val="005C31E7"/>
    <w:rsid w:val="005D6941"/>
    <w:rsid w:val="005E783E"/>
    <w:rsid w:val="006036D5"/>
    <w:rsid w:val="00613806"/>
    <w:rsid w:val="00621517"/>
    <w:rsid w:val="0062535A"/>
    <w:rsid w:val="006317B3"/>
    <w:rsid w:val="00651057"/>
    <w:rsid w:val="00674926"/>
    <w:rsid w:val="0068039A"/>
    <w:rsid w:val="006E5540"/>
    <w:rsid w:val="00720FB6"/>
    <w:rsid w:val="007300D4"/>
    <w:rsid w:val="007322F3"/>
    <w:rsid w:val="00733683"/>
    <w:rsid w:val="007430DA"/>
    <w:rsid w:val="007524B1"/>
    <w:rsid w:val="00766DAF"/>
    <w:rsid w:val="00785227"/>
    <w:rsid w:val="007A4D24"/>
    <w:rsid w:val="007F3EEE"/>
    <w:rsid w:val="00815D82"/>
    <w:rsid w:val="00816205"/>
    <w:rsid w:val="00825307"/>
    <w:rsid w:val="00825BE7"/>
    <w:rsid w:val="0086036C"/>
    <w:rsid w:val="0088776D"/>
    <w:rsid w:val="00890863"/>
    <w:rsid w:val="00892403"/>
    <w:rsid w:val="008A420F"/>
    <w:rsid w:val="008A4707"/>
    <w:rsid w:val="008B2A61"/>
    <w:rsid w:val="008B6C7D"/>
    <w:rsid w:val="008C0B9F"/>
    <w:rsid w:val="008C5B4E"/>
    <w:rsid w:val="008D22AE"/>
    <w:rsid w:val="008E02F8"/>
    <w:rsid w:val="008E74BC"/>
    <w:rsid w:val="008E7CD3"/>
    <w:rsid w:val="009136F8"/>
    <w:rsid w:val="00913F76"/>
    <w:rsid w:val="00917202"/>
    <w:rsid w:val="00922140"/>
    <w:rsid w:val="00950DCF"/>
    <w:rsid w:val="0098195F"/>
    <w:rsid w:val="00A24EBF"/>
    <w:rsid w:val="00A43D30"/>
    <w:rsid w:val="00A60941"/>
    <w:rsid w:val="00A65050"/>
    <w:rsid w:val="00A66BFE"/>
    <w:rsid w:val="00A73AE8"/>
    <w:rsid w:val="00A766C9"/>
    <w:rsid w:val="00A90275"/>
    <w:rsid w:val="00A93B5F"/>
    <w:rsid w:val="00AB7391"/>
    <w:rsid w:val="00AB76DA"/>
    <w:rsid w:val="00AC0353"/>
    <w:rsid w:val="00AC4C69"/>
    <w:rsid w:val="00AD03F3"/>
    <w:rsid w:val="00AD1ED6"/>
    <w:rsid w:val="00AD7F9E"/>
    <w:rsid w:val="00B65557"/>
    <w:rsid w:val="00B82B21"/>
    <w:rsid w:val="00BA3F82"/>
    <w:rsid w:val="00BC25A2"/>
    <w:rsid w:val="00BE056A"/>
    <w:rsid w:val="00BE0B28"/>
    <w:rsid w:val="00C06235"/>
    <w:rsid w:val="00C16D96"/>
    <w:rsid w:val="00C56D23"/>
    <w:rsid w:val="00C57DAE"/>
    <w:rsid w:val="00C742A7"/>
    <w:rsid w:val="00C83C49"/>
    <w:rsid w:val="00CA14CA"/>
    <w:rsid w:val="00CA497D"/>
    <w:rsid w:val="00CA6F8B"/>
    <w:rsid w:val="00CB2673"/>
    <w:rsid w:val="00CC2BE2"/>
    <w:rsid w:val="00CD2EE8"/>
    <w:rsid w:val="00D10AF7"/>
    <w:rsid w:val="00D200A6"/>
    <w:rsid w:val="00D30202"/>
    <w:rsid w:val="00D56845"/>
    <w:rsid w:val="00D9726F"/>
    <w:rsid w:val="00DA2600"/>
    <w:rsid w:val="00DB122E"/>
    <w:rsid w:val="00DB76B1"/>
    <w:rsid w:val="00DB7B96"/>
    <w:rsid w:val="00DE084A"/>
    <w:rsid w:val="00DE7841"/>
    <w:rsid w:val="00DF358D"/>
    <w:rsid w:val="00DF3A1D"/>
    <w:rsid w:val="00E058FF"/>
    <w:rsid w:val="00E12D31"/>
    <w:rsid w:val="00E145F8"/>
    <w:rsid w:val="00E2001F"/>
    <w:rsid w:val="00E372F3"/>
    <w:rsid w:val="00E51E6A"/>
    <w:rsid w:val="00EA07B4"/>
    <w:rsid w:val="00EA22CE"/>
    <w:rsid w:val="00EA48DD"/>
    <w:rsid w:val="00EA54F3"/>
    <w:rsid w:val="00EE5B37"/>
    <w:rsid w:val="00EF59BB"/>
    <w:rsid w:val="00F11460"/>
    <w:rsid w:val="00F448CA"/>
    <w:rsid w:val="00F63B96"/>
    <w:rsid w:val="00F81D61"/>
    <w:rsid w:val="00F82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64E1"/>
  <w15:chartTrackingRefBased/>
  <w15:docId w15:val="{4D3D07E9-EF74-4ABF-9417-1E026DA7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C5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F358D"/>
    <w:pPr>
      <w:spacing w:before="100" w:beforeAutospacing="1" w:after="100" w:afterAutospacing="1"/>
      <w:jc w:val="left"/>
    </w:pPr>
  </w:style>
  <w:style w:type="character" w:customStyle="1" w:styleId="eop">
    <w:name w:val="eop"/>
    <w:basedOn w:val="a0"/>
    <w:rsid w:val="00DF358D"/>
  </w:style>
  <w:style w:type="paragraph" w:styleId="a3">
    <w:name w:val="List Paragraph"/>
    <w:basedOn w:val="a"/>
    <w:link w:val="a4"/>
    <w:uiPriority w:val="34"/>
    <w:qFormat/>
    <w:rsid w:val="00DF358D"/>
    <w:pPr>
      <w:spacing w:after="200" w:line="276" w:lineRule="auto"/>
      <w:ind w:left="720"/>
      <w:contextualSpacing/>
      <w:jc w:val="left"/>
    </w:pPr>
    <w:rPr>
      <w:rFonts w:ascii="Calibri" w:eastAsia="Calibri" w:hAnsi="Calibri"/>
      <w:sz w:val="22"/>
      <w:szCs w:val="22"/>
      <w:lang w:eastAsia="en-US"/>
    </w:rPr>
  </w:style>
  <w:style w:type="character" w:customStyle="1" w:styleId="a4">
    <w:name w:val="Абзац списка Знак"/>
    <w:link w:val="a3"/>
    <w:uiPriority w:val="34"/>
    <w:locked/>
    <w:rsid w:val="00DF358D"/>
    <w:rPr>
      <w:rFonts w:ascii="Calibri" w:eastAsia="Calibri" w:hAnsi="Calibri" w:cs="Times New Roman"/>
    </w:rPr>
  </w:style>
  <w:style w:type="paragraph" w:customStyle="1" w:styleId="Default">
    <w:name w:val="Default"/>
    <w:rsid w:val="00DF35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4278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278EC"/>
    <w:rPr>
      <w:rFonts w:ascii="Calibri" w:eastAsia="Times New Roman" w:hAnsi="Calibri" w:cs="Calibri"/>
      <w:szCs w:val="20"/>
      <w:lang w:eastAsia="ru-RU"/>
    </w:rPr>
  </w:style>
  <w:style w:type="paragraph" w:styleId="a5">
    <w:name w:val="Body Text Indent"/>
    <w:basedOn w:val="a"/>
    <w:link w:val="a6"/>
    <w:rsid w:val="0026696D"/>
    <w:pPr>
      <w:autoSpaceDE w:val="0"/>
      <w:autoSpaceDN w:val="0"/>
      <w:adjustRightInd w:val="0"/>
      <w:spacing w:after="0"/>
      <w:ind w:firstLine="720"/>
    </w:pPr>
    <w:rPr>
      <w:bCs/>
      <w:szCs w:val="28"/>
    </w:rPr>
  </w:style>
  <w:style w:type="character" w:customStyle="1" w:styleId="a6">
    <w:name w:val="Основной текст с отступом Знак"/>
    <w:basedOn w:val="a0"/>
    <w:link w:val="a5"/>
    <w:rsid w:val="0026696D"/>
    <w:rPr>
      <w:rFonts w:ascii="Times New Roman" w:eastAsia="Times New Roman" w:hAnsi="Times New Roman" w:cs="Times New Roman"/>
      <w:bCs/>
      <w:sz w:val="24"/>
      <w:szCs w:val="28"/>
      <w:lang w:eastAsia="ru-RU"/>
    </w:rPr>
  </w:style>
  <w:style w:type="paragraph" w:styleId="a7">
    <w:name w:val="Balloon Text"/>
    <w:basedOn w:val="a"/>
    <w:link w:val="a8"/>
    <w:uiPriority w:val="99"/>
    <w:semiHidden/>
    <w:unhideWhenUsed/>
    <w:rsid w:val="002762AA"/>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2762AA"/>
    <w:rPr>
      <w:rFonts w:ascii="Segoe UI" w:eastAsia="Times New Roman" w:hAnsi="Segoe UI" w:cs="Segoe UI"/>
      <w:sz w:val="18"/>
      <w:szCs w:val="18"/>
      <w:lang w:eastAsia="ru-RU"/>
    </w:rPr>
  </w:style>
  <w:style w:type="paragraph" w:styleId="a9">
    <w:name w:val="header"/>
    <w:basedOn w:val="a"/>
    <w:link w:val="aa"/>
    <w:uiPriority w:val="99"/>
    <w:unhideWhenUsed/>
    <w:rsid w:val="00385C55"/>
    <w:pPr>
      <w:tabs>
        <w:tab w:val="center" w:pos="4677"/>
        <w:tab w:val="right" w:pos="9355"/>
      </w:tabs>
      <w:spacing w:after="0"/>
    </w:pPr>
  </w:style>
  <w:style w:type="character" w:customStyle="1" w:styleId="aa">
    <w:name w:val="Верхний колонтитул Знак"/>
    <w:basedOn w:val="a0"/>
    <w:link w:val="a9"/>
    <w:uiPriority w:val="99"/>
    <w:rsid w:val="00385C5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85C55"/>
    <w:pPr>
      <w:tabs>
        <w:tab w:val="center" w:pos="4677"/>
        <w:tab w:val="right" w:pos="9355"/>
      </w:tabs>
      <w:spacing w:after="0"/>
    </w:pPr>
  </w:style>
  <w:style w:type="character" w:customStyle="1" w:styleId="ac">
    <w:name w:val="Нижний колонтитул Знак"/>
    <w:basedOn w:val="a0"/>
    <w:link w:val="ab"/>
    <w:uiPriority w:val="99"/>
    <w:rsid w:val="00385C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9765-B636-4723-BDBA-B93BA0E3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1638</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9</cp:revision>
  <cp:lastPrinted>2024-11-19T13:24:00Z</cp:lastPrinted>
  <dcterms:created xsi:type="dcterms:W3CDTF">2024-10-04T20:30:00Z</dcterms:created>
  <dcterms:modified xsi:type="dcterms:W3CDTF">2024-11-20T13:49:00Z</dcterms:modified>
</cp:coreProperties>
</file>