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87" w:rsidRPr="007A6DC4" w:rsidRDefault="00F25687" w:rsidP="00F25687">
      <w:pPr>
        <w:pStyle w:val="ConsPlusNormal"/>
        <w:ind w:left="-567"/>
        <w:jc w:val="right"/>
        <w:rPr>
          <w:rFonts w:ascii="Times New Roman" w:hAnsi="Times New Roman" w:cs="Times New Roman"/>
        </w:rPr>
      </w:pPr>
      <w:r w:rsidRPr="007A6DC4">
        <w:rPr>
          <w:rFonts w:ascii="Times New Roman" w:hAnsi="Times New Roman" w:cs="Times New Roman"/>
        </w:rPr>
        <w:t xml:space="preserve">Приложение № </w:t>
      </w:r>
      <w:r>
        <w:rPr>
          <w:rFonts w:ascii="Times New Roman" w:hAnsi="Times New Roman" w:cs="Times New Roman"/>
        </w:rPr>
        <w:t>2</w:t>
      </w:r>
      <w:r w:rsidRPr="007A6DC4">
        <w:rPr>
          <w:rFonts w:ascii="Times New Roman" w:hAnsi="Times New Roman" w:cs="Times New Roman"/>
        </w:rPr>
        <w:t xml:space="preserve"> </w:t>
      </w:r>
    </w:p>
    <w:p w:rsidR="00F25687" w:rsidRPr="007A6DC4" w:rsidRDefault="00F25687" w:rsidP="00F25687">
      <w:pPr>
        <w:pStyle w:val="ConsPlusNormal"/>
        <w:ind w:left="-567"/>
        <w:jc w:val="right"/>
        <w:rPr>
          <w:rFonts w:ascii="Times New Roman" w:hAnsi="Times New Roman" w:cs="Times New Roman"/>
        </w:rPr>
      </w:pPr>
      <w:r w:rsidRPr="007A6DC4">
        <w:rPr>
          <w:rFonts w:ascii="Times New Roman" w:hAnsi="Times New Roman" w:cs="Times New Roman"/>
        </w:rPr>
        <w:t>к Извещению об осуществлении</w:t>
      </w:r>
    </w:p>
    <w:p w:rsidR="00F25687" w:rsidRPr="007A6DC4" w:rsidRDefault="00F25687" w:rsidP="00F25687">
      <w:pPr>
        <w:pStyle w:val="ConsPlusNormal"/>
        <w:ind w:left="-567"/>
        <w:jc w:val="right"/>
        <w:rPr>
          <w:rFonts w:ascii="Times New Roman" w:hAnsi="Times New Roman" w:cs="Times New Roman"/>
        </w:rPr>
      </w:pPr>
      <w:r w:rsidRPr="007A6DC4">
        <w:rPr>
          <w:rFonts w:ascii="Times New Roman" w:hAnsi="Times New Roman" w:cs="Times New Roman"/>
        </w:rPr>
        <w:t>закупки при проведении электронного</w:t>
      </w:r>
    </w:p>
    <w:p w:rsidR="001D45EA" w:rsidRDefault="00F25687" w:rsidP="00F25687">
      <w:pPr>
        <w:pStyle w:val="ConsPlusNormal"/>
        <w:ind w:left="-567"/>
        <w:jc w:val="right"/>
        <w:rPr>
          <w:rFonts w:ascii="Times New Roman" w:hAnsi="Times New Roman" w:cs="Times New Roman"/>
        </w:rPr>
      </w:pPr>
      <w:r w:rsidRPr="007A6DC4">
        <w:rPr>
          <w:rFonts w:ascii="Times New Roman" w:hAnsi="Times New Roman" w:cs="Times New Roman"/>
        </w:rPr>
        <w:t xml:space="preserve">аукциона на </w:t>
      </w:r>
      <w:r>
        <w:rPr>
          <w:rFonts w:ascii="Times New Roman" w:hAnsi="Times New Roman" w:cs="Times New Roman"/>
        </w:rPr>
        <w:t xml:space="preserve">поставку </w:t>
      </w:r>
      <w:r w:rsidR="001D45EA">
        <w:rPr>
          <w:rFonts w:ascii="Times New Roman" w:hAnsi="Times New Roman" w:cs="Times New Roman"/>
        </w:rPr>
        <w:t xml:space="preserve">модулей порошкового </w:t>
      </w:r>
    </w:p>
    <w:p w:rsidR="00F25687" w:rsidRPr="007A6DC4" w:rsidRDefault="001D45EA" w:rsidP="00F25687">
      <w:pPr>
        <w:pStyle w:val="ConsPlusNormal"/>
        <w:ind w:left="-567"/>
        <w:jc w:val="right"/>
        <w:rPr>
          <w:rFonts w:ascii="Times New Roman" w:hAnsi="Times New Roman" w:cs="Times New Roman"/>
        </w:rPr>
      </w:pPr>
      <w:r>
        <w:rPr>
          <w:rFonts w:ascii="Times New Roman" w:hAnsi="Times New Roman" w:cs="Times New Roman"/>
        </w:rPr>
        <w:t>пожаротушения</w:t>
      </w:r>
      <w:r w:rsidR="00F25687">
        <w:rPr>
          <w:rFonts w:ascii="Times New Roman" w:hAnsi="Times New Roman" w:cs="Times New Roman"/>
        </w:rPr>
        <w:t xml:space="preserve"> для нужд</w:t>
      </w:r>
      <w:r w:rsidR="00F25687" w:rsidRPr="007A6DC4">
        <w:rPr>
          <w:rFonts w:ascii="Times New Roman" w:hAnsi="Times New Roman" w:cs="Times New Roman"/>
        </w:rPr>
        <w:t xml:space="preserve"> ИПУ РАН</w:t>
      </w:r>
    </w:p>
    <w:p w:rsidR="00F25687" w:rsidRDefault="00F25687">
      <w:pPr>
        <w:pStyle w:val="ConsPlusNormal"/>
        <w:jc w:val="right"/>
        <w:outlineLvl w:val="0"/>
      </w:pPr>
    </w:p>
    <w:p w:rsidR="006F6BB0" w:rsidRPr="00F25687" w:rsidRDefault="00F25687">
      <w:pPr>
        <w:pStyle w:val="ConsPlusNormal"/>
        <w:jc w:val="right"/>
        <w:outlineLvl w:val="0"/>
        <w:rPr>
          <w:rFonts w:ascii="Times New Roman" w:hAnsi="Times New Roman" w:cs="Times New Roman"/>
        </w:rPr>
      </w:pPr>
      <w:r>
        <w:rPr>
          <w:rFonts w:ascii="Times New Roman" w:hAnsi="Times New Roman" w:cs="Times New Roman"/>
        </w:rPr>
        <w:t>Приложение №</w:t>
      </w:r>
      <w:r w:rsidR="006F6BB0" w:rsidRPr="00F25687">
        <w:rPr>
          <w:rFonts w:ascii="Times New Roman" w:hAnsi="Times New Roman" w:cs="Times New Roman"/>
        </w:rPr>
        <w:t xml:space="preserve"> 5</w:t>
      </w:r>
    </w:p>
    <w:p w:rsidR="00F25687" w:rsidRPr="00F25687" w:rsidRDefault="00F25687" w:rsidP="00F25687">
      <w:pPr>
        <w:pStyle w:val="ConsPlusNormal"/>
        <w:jc w:val="right"/>
        <w:rPr>
          <w:rFonts w:ascii="Times New Roman" w:hAnsi="Times New Roman" w:cs="Times New Roman"/>
        </w:rPr>
      </w:pPr>
      <w:r w:rsidRPr="00F25687">
        <w:rPr>
          <w:rFonts w:ascii="Times New Roman" w:hAnsi="Times New Roman" w:cs="Times New Roman"/>
        </w:rPr>
        <w:t>Типовой контракт</w:t>
      </w:r>
    </w:p>
    <w:p w:rsidR="00F25687" w:rsidRPr="00F25687" w:rsidRDefault="00F25687" w:rsidP="00F25687">
      <w:pPr>
        <w:pStyle w:val="ConsPlusNormal"/>
        <w:jc w:val="right"/>
        <w:rPr>
          <w:rFonts w:ascii="Times New Roman" w:hAnsi="Times New Roman" w:cs="Times New Roman"/>
        </w:rPr>
      </w:pPr>
      <w:r w:rsidRPr="00F25687">
        <w:rPr>
          <w:rFonts w:ascii="Times New Roman" w:hAnsi="Times New Roman" w:cs="Times New Roman"/>
        </w:rPr>
        <w:t xml:space="preserve">на поставку пожарно-технической продукции </w:t>
      </w:r>
    </w:p>
    <w:p w:rsidR="00F25687" w:rsidRPr="00F25687" w:rsidRDefault="00F25687" w:rsidP="00F25687">
      <w:pPr>
        <w:pStyle w:val="ConsPlusNormal"/>
        <w:jc w:val="right"/>
        <w:rPr>
          <w:rFonts w:ascii="Times New Roman" w:hAnsi="Times New Roman" w:cs="Times New Roman"/>
        </w:rPr>
      </w:pPr>
      <w:r w:rsidRPr="00F25687">
        <w:rPr>
          <w:rFonts w:ascii="Times New Roman" w:hAnsi="Times New Roman" w:cs="Times New Roman"/>
        </w:rPr>
        <w:t xml:space="preserve">для обеспечения государственных и </w:t>
      </w:r>
    </w:p>
    <w:p w:rsidR="006F6BB0" w:rsidRPr="00F25687" w:rsidRDefault="00F25687" w:rsidP="00F25687">
      <w:pPr>
        <w:pStyle w:val="ConsPlusNormal"/>
        <w:jc w:val="right"/>
        <w:rPr>
          <w:rFonts w:ascii="Times New Roman" w:hAnsi="Times New Roman" w:cs="Times New Roman"/>
        </w:rPr>
      </w:pPr>
      <w:r w:rsidRPr="00F25687">
        <w:rPr>
          <w:rFonts w:ascii="Times New Roman" w:hAnsi="Times New Roman" w:cs="Times New Roman"/>
        </w:rPr>
        <w:t>муниципальных нужд, у</w:t>
      </w:r>
      <w:r w:rsidR="006F6BB0" w:rsidRPr="00F25687">
        <w:rPr>
          <w:rFonts w:ascii="Times New Roman" w:hAnsi="Times New Roman" w:cs="Times New Roman"/>
        </w:rPr>
        <w:t>твержден</w:t>
      </w:r>
    </w:p>
    <w:p w:rsidR="006F6BB0" w:rsidRPr="00F25687" w:rsidRDefault="006F6BB0">
      <w:pPr>
        <w:pStyle w:val="ConsPlusNormal"/>
        <w:jc w:val="right"/>
        <w:rPr>
          <w:rFonts w:ascii="Times New Roman" w:hAnsi="Times New Roman" w:cs="Times New Roman"/>
        </w:rPr>
      </w:pPr>
      <w:r w:rsidRPr="00F25687">
        <w:rPr>
          <w:rFonts w:ascii="Times New Roman" w:hAnsi="Times New Roman" w:cs="Times New Roman"/>
        </w:rPr>
        <w:t>приказом МЧС России</w:t>
      </w:r>
    </w:p>
    <w:p w:rsidR="006F6BB0" w:rsidRDefault="006F6BB0">
      <w:pPr>
        <w:pStyle w:val="ConsPlusNormal"/>
        <w:jc w:val="right"/>
      </w:pPr>
      <w:r w:rsidRPr="00F25687">
        <w:rPr>
          <w:rFonts w:ascii="Times New Roman" w:hAnsi="Times New Roman" w:cs="Times New Roman"/>
        </w:rPr>
        <w:t xml:space="preserve">от 12.10.2020 </w:t>
      </w:r>
      <w:r w:rsidR="00D41447">
        <w:rPr>
          <w:rFonts w:ascii="Times New Roman" w:hAnsi="Times New Roman" w:cs="Times New Roman"/>
        </w:rPr>
        <w:t xml:space="preserve">№ </w:t>
      </w:r>
      <w:r w:rsidRPr="00F25687">
        <w:rPr>
          <w:rFonts w:ascii="Times New Roman" w:hAnsi="Times New Roman" w:cs="Times New Roman"/>
        </w:rPr>
        <w:t>756</w:t>
      </w:r>
    </w:p>
    <w:p w:rsidR="006F6BB0" w:rsidRDefault="006F6BB0">
      <w:pPr>
        <w:pStyle w:val="ConsPlusNormal"/>
        <w:jc w:val="both"/>
      </w:pPr>
    </w:p>
    <w:p w:rsidR="006F6BB0" w:rsidRDefault="006F6BB0" w:rsidP="00D41447">
      <w:pPr>
        <w:pStyle w:val="ConsPlusNormal"/>
        <w:jc w:val="center"/>
      </w:pPr>
    </w:p>
    <w:p w:rsidR="00D41447" w:rsidRPr="00D41447" w:rsidRDefault="00D41447" w:rsidP="00D41447">
      <w:pPr>
        <w:widowControl w:val="0"/>
        <w:autoSpaceDE w:val="0"/>
        <w:autoSpaceDN w:val="0"/>
        <w:spacing w:after="0" w:line="240" w:lineRule="auto"/>
        <w:ind w:left="-567"/>
        <w:jc w:val="center"/>
        <w:rPr>
          <w:rFonts w:ascii="Times New Roman" w:eastAsia="Times New Roman" w:hAnsi="Times New Roman" w:cs="Times New Roman"/>
          <w:sz w:val="24"/>
          <w:szCs w:val="24"/>
          <w:lang w:eastAsia="ru-RU"/>
        </w:rPr>
      </w:pPr>
      <w:r w:rsidRPr="00D41447">
        <w:rPr>
          <w:rFonts w:ascii="Times New Roman" w:eastAsia="Times New Roman" w:hAnsi="Times New Roman" w:cs="Times New Roman"/>
          <w:sz w:val="24"/>
          <w:szCs w:val="24"/>
          <w:lang w:eastAsia="ru-RU"/>
        </w:rPr>
        <w:t>Контракт № _____________ (ИПУ 2023/ЭА-6</w:t>
      </w:r>
      <w:r w:rsidR="001D45EA">
        <w:rPr>
          <w:rFonts w:ascii="Times New Roman" w:eastAsia="Times New Roman" w:hAnsi="Times New Roman" w:cs="Times New Roman"/>
          <w:sz w:val="24"/>
          <w:szCs w:val="24"/>
          <w:lang w:eastAsia="ru-RU"/>
        </w:rPr>
        <w:t>1</w:t>
      </w:r>
      <w:r w:rsidRPr="00D41447">
        <w:rPr>
          <w:rFonts w:ascii="Times New Roman" w:eastAsia="Times New Roman" w:hAnsi="Times New Roman" w:cs="Times New Roman"/>
          <w:sz w:val="24"/>
          <w:szCs w:val="24"/>
          <w:lang w:eastAsia="ru-RU"/>
        </w:rPr>
        <w:t>)</w:t>
      </w:r>
    </w:p>
    <w:p w:rsidR="006F6BB0" w:rsidRDefault="00D41447" w:rsidP="00D41447">
      <w:pPr>
        <w:pStyle w:val="ConsPlusNormal"/>
        <w:jc w:val="center"/>
        <w:rPr>
          <w:rFonts w:ascii="Times New Roman" w:hAnsi="Times New Roman" w:cs="Times New Roman"/>
          <w:sz w:val="24"/>
          <w:szCs w:val="24"/>
        </w:rPr>
      </w:pPr>
      <w:r w:rsidRPr="00D41447">
        <w:rPr>
          <w:rFonts w:ascii="Times New Roman" w:hAnsi="Times New Roman" w:cs="Times New Roman"/>
          <w:sz w:val="24"/>
          <w:szCs w:val="24"/>
        </w:rPr>
        <w:t xml:space="preserve">на поставку </w:t>
      </w:r>
      <w:r w:rsidR="001D45EA">
        <w:rPr>
          <w:rFonts w:ascii="Times New Roman" w:hAnsi="Times New Roman" w:cs="Times New Roman"/>
          <w:sz w:val="24"/>
          <w:szCs w:val="24"/>
        </w:rPr>
        <w:t>модулей порошкового пожаротушения</w:t>
      </w:r>
      <w:r w:rsidRPr="00D41447">
        <w:rPr>
          <w:rFonts w:ascii="Times New Roman" w:hAnsi="Times New Roman" w:cs="Times New Roman"/>
          <w:sz w:val="24"/>
          <w:szCs w:val="24"/>
        </w:rPr>
        <w:t xml:space="preserve"> для нужд ИПУ РАН</w:t>
      </w:r>
    </w:p>
    <w:p w:rsidR="0035724D" w:rsidRPr="00D41447" w:rsidRDefault="0035724D" w:rsidP="00D41447">
      <w:pPr>
        <w:pStyle w:val="ConsPlusNormal"/>
        <w:jc w:val="center"/>
        <w:rPr>
          <w:rFonts w:ascii="Times New Roman" w:hAnsi="Times New Roman" w:cs="Times New Roman"/>
          <w:sz w:val="24"/>
          <w:szCs w:val="24"/>
        </w:rPr>
      </w:pPr>
    </w:p>
    <w:p w:rsidR="006F6BB0" w:rsidRPr="00D41447" w:rsidRDefault="006F6BB0" w:rsidP="00D41447">
      <w:pPr>
        <w:pStyle w:val="ConsPlusNormal"/>
        <w:jc w:val="center"/>
        <w:rPr>
          <w:rFonts w:ascii="Times New Roman" w:hAnsi="Times New Roman" w:cs="Times New Roman"/>
          <w:sz w:val="24"/>
          <w:szCs w:val="24"/>
        </w:rPr>
      </w:pPr>
      <w:r w:rsidRPr="00D41447">
        <w:rPr>
          <w:rFonts w:ascii="Times New Roman" w:hAnsi="Times New Roman" w:cs="Times New Roman"/>
          <w:sz w:val="24"/>
          <w:szCs w:val="24"/>
        </w:rPr>
        <w:t xml:space="preserve">Идентификационный код закупки </w:t>
      </w:r>
      <w:r w:rsidR="00D41447">
        <w:rPr>
          <w:rFonts w:ascii="Times New Roman" w:hAnsi="Times New Roman" w:cs="Times New Roman"/>
          <w:sz w:val="24"/>
          <w:szCs w:val="24"/>
        </w:rPr>
        <w:t>№</w:t>
      </w:r>
      <w:r w:rsidR="001D45EA">
        <w:rPr>
          <w:rFonts w:ascii="Times New Roman" w:hAnsi="Times New Roman" w:cs="Times New Roman"/>
          <w:sz w:val="24"/>
          <w:szCs w:val="24"/>
        </w:rPr>
        <w:t xml:space="preserve"> 23 1 7728013512 772801001 0110</w:t>
      </w:r>
      <w:r w:rsidR="0035724D">
        <w:rPr>
          <w:rFonts w:ascii="Times New Roman" w:hAnsi="Times New Roman" w:cs="Times New Roman"/>
          <w:sz w:val="24"/>
          <w:szCs w:val="24"/>
        </w:rPr>
        <w:t xml:space="preserve"> 001 2630 244</w:t>
      </w:r>
    </w:p>
    <w:p w:rsidR="006F6BB0" w:rsidRDefault="006F6B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6F6BB0" w:rsidRPr="0035724D">
        <w:tc>
          <w:tcPr>
            <w:tcW w:w="4649" w:type="dxa"/>
            <w:tcBorders>
              <w:top w:val="nil"/>
              <w:left w:val="nil"/>
              <w:bottom w:val="nil"/>
              <w:right w:val="nil"/>
            </w:tcBorders>
          </w:tcPr>
          <w:p w:rsidR="006F6BB0" w:rsidRPr="0035724D" w:rsidRDefault="00D41447" w:rsidP="00D41447">
            <w:pPr>
              <w:pStyle w:val="ConsPlusNormal"/>
              <w:rPr>
                <w:rFonts w:ascii="Times New Roman" w:hAnsi="Times New Roman" w:cs="Times New Roman"/>
                <w:sz w:val="24"/>
                <w:szCs w:val="24"/>
              </w:rPr>
            </w:pPr>
            <w:r w:rsidRPr="0035724D">
              <w:rPr>
                <w:rFonts w:ascii="Times New Roman" w:hAnsi="Times New Roman" w:cs="Times New Roman"/>
                <w:sz w:val="24"/>
                <w:szCs w:val="24"/>
              </w:rPr>
              <w:t>«__»</w:t>
            </w:r>
            <w:r w:rsidR="006F6BB0" w:rsidRPr="0035724D">
              <w:rPr>
                <w:rFonts w:ascii="Times New Roman" w:hAnsi="Times New Roman" w:cs="Times New Roman"/>
                <w:sz w:val="24"/>
                <w:szCs w:val="24"/>
              </w:rPr>
              <w:t xml:space="preserve"> __________ 20__ г. </w:t>
            </w:r>
          </w:p>
        </w:tc>
        <w:tc>
          <w:tcPr>
            <w:tcW w:w="4422" w:type="dxa"/>
            <w:tcBorders>
              <w:top w:val="nil"/>
              <w:left w:val="nil"/>
              <w:bottom w:val="nil"/>
              <w:right w:val="nil"/>
            </w:tcBorders>
          </w:tcPr>
          <w:p w:rsidR="006F6BB0" w:rsidRPr="0035724D" w:rsidRDefault="0035724D" w:rsidP="00D4144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41447" w:rsidRPr="0035724D">
              <w:rPr>
                <w:rFonts w:ascii="Times New Roman" w:hAnsi="Times New Roman" w:cs="Times New Roman"/>
                <w:sz w:val="24"/>
                <w:szCs w:val="24"/>
              </w:rPr>
              <w:t>г. Москва</w:t>
            </w:r>
          </w:p>
        </w:tc>
      </w:tr>
    </w:tbl>
    <w:p w:rsidR="006F6BB0" w:rsidRDefault="006F6BB0">
      <w:pPr>
        <w:pStyle w:val="ConsPlusNormal"/>
        <w:jc w:val="both"/>
      </w:pPr>
    </w:p>
    <w:p w:rsidR="006F6BB0" w:rsidRPr="0035724D" w:rsidRDefault="0035724D" w:rsidP="004716EB">
      <w:pPr>
        <w:pStyle w:val="ConsPlusNormal"/>
        <w:ind w:left="-567" w:firstLine="567"/>
        <w:jc w:val="both"/>
        <w:rPr>
          <w:rFonts w:ascii="Times New Roman" w:hAnsi="Times New Roman" w:cs="Times New Roman"/>
          <w:sz w:val="24"/>
          <w:szCs w:val="24"/>
        </w:rPr>
      </w:pPr>
      <w:r w:rsidRPr="0035724D">
        <w:rPr>
          <w:rFonts w:ascii="Times New Roman" w:eastAsia="SimSun" w:hAnsi="Times New Roman" w:cs="Times New Roman"/>
          <w:b/>
          <w:sz w:val="24"/>
          <w:szCs w:val="24"/>
          <w:lang w:eastAsia="en-US"/>
        </w:rPr>
        <w:t>Федеральное государственное бюджетное учреждение науки Институт проблем управления им. В.А. Трапезникова Российской академии наук</w:t>
      </w:r>
      <w:r w:rsidRPr="0035724D">
        <w:rPr>
          <w:rFonts w:ascii="Times New Roman" w:eastAsia="SimSun" w:hAnsi="Times New Roman" w:cs="Times New Roman"/>
          <w:sz w:val="24"/>
          <w:szCs w:val="24"/>
          <w:lang w:eastAsia="en-US"/>
        </w:rPr>
        <w:t xml:space="preserve"> (ИПУ РАН)</w:t>
      </w:r>
      <w:r>
        <w:rPr>
          <w:rFonts w:ascii="Times New Roman" w:hAnsi="Times New Roman" w:cs="Times New Roman"/>
          <w:sz w:val="24"/>
          <w:szCs w:val="24"/>
        </w:rPr>
        <w:t>, именуемое</w:t>
      </w:r>
      <w:r w:rsidRPr="0035724D">
        <w:rPr>
          <w:rFonts w:ascii="Times New Roman" w:hAnsi="Times New Roman" w:cs="Times New Roman"/>
          <w:sz w:val="24"/>
          <w:szCs w:val="24"/>
        </w:rPr>
        <w:t xml:space="preserve"> в дальнейшем «Заказчик»</w:t>
      </w:r>
      <w:r w:rsidR="006F6BB0" w:rsidRPr="0035724D">
        <w:rPr>
          <w:rFonts w:ascii="Times New Roman" w:hAnsi="Times New Roman" w:cs="Times New Roman"/>
          <w:sz w:val="24"/>
          <w:szCs w:val="24"/>
        </w:rPr>
        <w:t>, в лице ________, действующего на основании ___________, с одной стороны, и ________ (указывается полное наименование организации-Поставщика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w:t>
      </w:r>
      <w:r w:rsidRPr="0035724D">
        <w:rPr>
          <w:rFonts w:ascii="Times New Roman" w:hAnsi="Times New Roman" w:cs="Times New Roman"/>
          <w:sz w:val="24"/>
          <w:szCs w:val="24"/>
        </w:rPr>
        <w:t>ателя), именуемый в дальнейшем «</w:t>
      </w:r>
      <w:r w:rsidR="006F6BB0" w:rsidRPr="0035724D">
        <w:rPr>
          <w:rFonts w:ascii="Times New Roman" w:hAnsi="Times New Roman" w:cs="Times New Roman"/>
          <w:sz w:val="24"/>
          <w:szCs w:val="24"/>
        </w:rPr>
        <w:t>Поставщик</w:t>
      </w:r>
      <w:r w:rsidRPr="0035724D">
        <w:rPr>
          <w:rFonts w:ascii="Times New Roman" w:hAnsi="Times New Roman" w:cs="Times New Roman"/>
          <w:sz w:val="24"/>
          <w:szCs w:val="24"/>
        </w:rPr>
        <w:t>»</w:t>
      </w:r>
      <w:r w:rsidR="006F6BB0" w:rsidRPr="0035724D">
        <w:rPr>
          <w:rFonts w:ascii="Times New Roman" w:hAnsi="Times New Roman" w:cs="Times New Roman"/>
          <w:sz w:val="24"/>
          <w:szCs w:val="24"/>
        </w:rPr>
        <w:t xml:space="preserve">, в лице ________, действующего на основании ____________ (указывается документ (акт) со всеми реквизитами, на основании которого действует представитель Поставщика, уполномоченный на подписание </w:t>
      </w:r>
      <w:r w:rsidRPr="0035724D">
        <w:rPr>
          <w:rFonts w:ascii="Times New Roman" w:hAnsi="Times New Roman" w:cs="Times New Roman"/>
          <w:sz w:val="24"/>
          <w:szCs w:val="24"/>
        </w:rPr>
        <w:t>контракта</w:t>
      </w:r>
      <w:r w:rsidR="006F6BB0" w:rsidRPr="0035724D">
        <w:rPr>
          <w:rFonts w:ascii="Times New Roman" w:hAnsi="Times New Roman" w:cs="Times New Roman"/>
          <w:i/>
          <w:sz w:val="24"/>
          <w:szCs w:val="24"/>
        </w:rPr>
        <w:t>,</w:t>
      </w:r>
      <w:r w:rsidR="006F6BB0" w:rsidRPr="0035724D">
        <w:rPr>
          <w:rFonts w:ascii="Times New Roman" w:hAnsi="Times New Roman" w:cs="Times New Roman"/>
          <w:sz w:val="24"/>
          <w:szCs w:val="24"/>
        </w:rPr>
        <w:t xml:space="preserve"> с другой стороны,</w:t>
      </w:r>
      <w:r>
        <w:rPr>
          <w:rFonts w:ascii="Times New Roman" w:hAnsi="Times New Roman" w:cs="Times New Roman"/>
          <w:sz w:val="24"/>
          <w:szCs w:val="24"/>
        </w:rPr>
        <w:t xml:space="preserve"> вместе именуемые в дальнейшем «Стороны»</w:t>
      </w:r>
      <w:r w:rsidRPr="0035724D">
        <w:rPr>
          <w:rFonts w:ascii="Times New Roman" w:hAnsi="Times New Roman" w:cs="Times New Roman"/>
          <w:sz w:val="24"/>
          <w:szCs w:val="24"/>
        </w:rPr>
        <w:t>, на основании Протокол</w:t>
      </w:r>
      <w:r>
        <w:rPr>
          <w:rFonts w:ascii="Times New Roman" w:hAnsi="Times New Roman" w:cs="Times New Roman"/>
          <w:sz w:val="24"/>
          <w:szCs w:val="24"/>
        </w:rPr>
        <w:t>а</w:t>
      </w:r>
      <w:r w:rsidRPr="0035724D">
        <w:rPr>
          <w:rFonts w:ascii="Times New Roman" w:hAnsi="Times New Roman" w:cs="Times New Roman"/>
          <w:sz w:val="24"/>
          <w:szCs w:val="24"/>
        </w:rPr>
        <w:t xml:space="preserve"> подведения итогов определения поставщика (подрядчика, исполнителя) от «__» __________ 20__ г. №______________ заседания комиссии по осуществлению закупок товаров (работ, услуг) для нужд ИПУ РАН </w:t>
      </w:r>
      <w:r w:rsidR="006F6BB0" w:rsidRPr="0035724D">
        <w:rPr>
          <w:rFonts w:ascii="Times New Roman" w:hAnsi="Times New Roman" w:cs="Times New Roman"/>
          <w:sz w:val="24"/>
          <w:szCs w:val="24"/>
        </w:rPr>
        <w:t xml:space="preserve">заключили настоящий </w:t>
      </w:r>
      <w:r w:rsidRPr="00F6005F">
        <w:rPr>
          <w:rFonts w:ascii="Times New Roman" w:hAnsi="Times New Roman" w:cs="Times New Roman"/>
          <w:sz w:val="24"/>
          <w:szCs w:val="24"/>
        </w:rPr>
        <w:t>контракт</w:t>
      </w:r>
      <w:r w:rsidR="00F6005F" w:rsidRPr="00F6005F">
        <w:rPr>
          <w:rFonts w:ascii="Times New Roman" w:eastAsia="SimSun" w:hAnsi="Times New Roman" w:cs="Times New Roman"/>
          <w:b/>
          <w:sz w:val="24"/>
          <w:szCs w:val="24"/>
          <w:lang w:eastAsia="en-US"/>
        </w:rPr>
        <w:t xml:space="preserve"> </w:t>
      </w:r>
      <w:r w:rsidR="00F6005F" w:rsidRPr="00F6005F">
        <w:rPr>
          <w:rFonts w:ascii="Times New Roman" w:eastAsia="SimSun" w:hAnsi="Times New Roman" w:cs="Times New Roman"/>
          <w:sz w:val="24"/>
          <w:szCs w:val="24"/>
          <w:lang w:eastAsia="en-US"/>
        </w:rPr>
        <w:t>с</w:t>
      </w:r>
      <w:r w:rsidR="00F6005F">
        <w:rPr>
          <w:rFonts w:ascii="Times New Roman" w:eastAsia="SimSun" w:hAnsi="Times New Roman" w:cs="Times New Roman"/>
          <w:b/>
          <w:sz w:val="24"/>
          <w:szCs w:val="24"/>
          <w:lang w:eastAsia="en-US"/>
        </w:rPr>
        <w:t xml:space="preserve"> </w:t>
      </w:r>
      <w:r w:rsidR="00F6005F" w:rsidRPr="00F6005F">
        <w:rPr>
          <w:rFonts w:ascii="Times New Roman" w:hAnsi="Times New Roman" w:cs="Times New Roman"/>
          <w:b/>
          <w:sz w:val="24"/>
          <w:szCs w:val="24"/>
        </w:rPr>
        <w:t>СМП</w:t>
      </w:r>
      <w:r w:rsidR="00F6005F" w:rsidRPr="00F6005F">
        <w:rPr>
          <w:rFonts w:ascii="Times New Roman" w:hAnsi="Times New Roman" w:cs="Times New Roman"/>
          <w:sz w:val="24"/>
          <w:szCs w:val="24"/>
        </w:rPr>
        <w:t xml:space="preserve">, </w:t>
      </w:r>
      <w:r w:rsidR="00F6005F" w:rsidRPr="00F6005F">
        <w:rPr>
          <w:rFonts w:ascii="Times New Roman" w:hAnsi="Times New Roman" w:cs="Times New Roman"/>
          <w:b/>
          <w:sz w:val="24"/>
          <w:szCs w:val="24"/>
        </w:rPr>
        <w:t>СОНКО</w:t>
      </w:r>
      <w:r>
        <w:rPr>
          <w:rFonts w:ascii="Times New Roman" w:hAnsi="Times New Roman" w:cs="Times New Roman"/>
          <w:i/>
          <w:sz w:val="24"/>
          <w:szCs w:val="24"/>
        </w:rPr>
        <w:t xml:space="preserve"> </w:t>
      </w:r>
      <w:r w:rsidR="006F6BB0" w:rsidRPr="0035724D">
        <w:rPr>
          <w:rFonts w:ascii="Times New Roman" w:hAnsi="Times New Roman" w:cs="Times New Roman"/>
          <w:sz w:val="24"/>
          <w:szCs w:val="24"/>
        </w:rPr>
        <w:t>(далее - Контракт) о нижеследующем.</w:t>
      </w:r>
    </w:p>
    <w:p w:rsidR="006F6BB0" w:rsidRDefault="006F6BB0" w:rsidP="004716EB">
      <w:pPr>
        <w:pStyle w:val="ConsPlusNormal"/>
        <w:ind w:left="-567" w:firstLine="567"/>
        <w:jc w:val="both"/>
      </w:pPr>
    </w:p>
    <w:p w:rsidR="006F6BB0" w:rsidRPr="001D45EA" w:rsidRDefault="006F6BB0" w:rsidP="004716EB">
      <w:pPr>
        <w:pStyle w:val="ConsPlusNormal"/>
        <w:ind w:left="-567" w:firstLine="567"/>
        <w:jc w:val="center"/>
        <w:outlineLvl w:val="1"/>
        <w:rPr>
          <w:rFonts w:ascii="Times New Roman" w:hAnsi="Times New Roman" w:cs="Times New Roman"/>
          <w:sz w:val="24"/>
          <w:szCs w:val="24"/>
        </w:rPr>
      </w:pPr>
      <w:r w:rsidRPr="001D45EA">
        <w:rPr>
          <w:rFonts w:ascii="Times New Roman" w:hAnsi="Times New Roman" w:cs="Times New Roman"/>
          <w:sz w:val="24"/>
          <w:szCs w:val="24"/>
        </w:rPr>
        <w:t>I. Предмет Контракта</w:t>
      </w:r>
    </w:p>
    <w:p w:rsidR="006F6BB0" w:rsidRPr="00F6005F" w:rsidRDefault="006F6BB0" w:rsidP="004716EB">
      <w:pPr>
        <w:pStyle w:val="ConsPlusNormal"/>
        <w:ind w:left="-567" w:firstLine="567"/>
        <w:jc w:val="both"/>
        <w:rPr>
          <w:rFonts w:ascii="Times New Roman" w:hAnsi="Times New Roman" w:cs="Times New Roman"/>
        </w:rPr>
      </w:pPr>
    </w:p>
    <w:p w:rsidR="006F6BB0" w:rsidRPr="00F6005F" w:rsidRDefault="006F6BB0" w:rsidP="004716EB">
      <w:pPr>
        <w:pStyle w:val="ConsPlusNormal"/>
        <w:ind w:left="-567" w:firstLine="567"/>
        <w:jc w:val="both"/>
        <w:rPr>
          <w:rFonts w:ascii="Times New Roman" w:hAnsi="Times New Roman" w:cs="Times New Roman"/>
        </w:rPr>
      </w:pPr>
      <w:bookmarkStart w:id="0" w:name="P24"/>
      <w:bookmarkEnd w:id="0"/>
      <w:r w:rsidRPr="00F6005F">
        <w:rPr>
          <w:rFonts w:ascii="Times New Roman" w:hAnsi="Times New Roman" w:cs="Times New Roman"/>
          <w:sz w:val="24"/>
          <w:szCs w:val="24"/>
        </w:rPr>
        <w:t>1.1. Поставщик по заданию Заказчика обязуется в установленный Контрактом срок поставить товар (далее - товар), а Заказчик обязуется принять поставленный товар и оплатить его.</w:t>
      </w:r>
      <w:r w:rsidRPr="00F6005F">
        <w:rPr>
          <w:rFonts w:ascii="Times New Roman" w:hAnsi="Times New Roman" w:cs="Times New Roman"/>
        </w:rPr>
        <w:t xml:space="preserve"> </w:t>
      </w:r>
    </w:p>
    <w:p w:rsidR="006F6BB0" w:rsidRDefault="006F6BB0" w:rsidP="004716EB">
      <w:pPr>
        <w:pStyle w:val="ConsPlusNormal"/>
        <w:ind w:left="-567" w:firstLine="567"/>
        <w:jc w:val="both"/>
      </w:pPr>
    </w:p>
    <w:p w:rsidR="006F6BB0" w:rsidRPr="00F6005F" w:rsidRDefault="006F6BB0" w:rsidP="004716EB">
      <w:pPr>
        <w:pStyle w:val="ConsPlusNormal"/>
        <w:ind w:left="-567" w:firstLine="567"/>
        <w:jc w:val="center"/>
        <w:outlineLvl w:val="1"/>
        <w:rPr>
          <w:rFonts w:ascii="Times New Roman" w:hAnsi="Times New Roman" w:cs="Times New Roman"/>
          <w:sz w:val="24"/>
          <w:szCs w:val="24"/>
        </w:rPr>
      </w:pPr>
      <w:r w:rsidRPr="00F6005F">
        <w:rPr>
          <w:rFonts w:ascii="Times New Roman" w:hAnsi="Times New Roman" w:cs="Times New Roman"/>
          <w:sz w:val="24"/>
          <w:szCs w:val="24"/>
        </w:rPr>
        <w:t>II. Условия поставки товара</w:t>
      </w:r>
    </w:p>
    <w:p w:rsidR="006F6BB0" w:rsidRPr="00F6005F" w:rsidRDefault="006F6BB0" w:rsidP="004716EB">
      <w:pPr>
        <w:pStyle w:val="ConsPlusNormal"/>
        <w:ind w:left="-567" w:firstLine="567"/>
        <w:jc w:val="both"/>
        <w:rPr>
          <w:rFonts w:ascii="Times New Roman" w:hAnsi="Times New Roman" w:cs="Times New Roman"/>
          <w:sz w:val="24"/>
          <w:szCs w:val="24"/>
        </w:rPr>
      </w:pPr>
    </w:p>
    <w:p w:rsidR="006F6BB0" w:rsidRPr="001D45EA" w:rsidRDefault="006F6BB0" w:rsidP="004716EB">
      <w:pPr>
        <w:pStyle w:val="ConsPlusNormal"/>
        <w:ind w:left="-567" w:firstLine="567"/>
        <w:jc w:val="both"/>
        <w:rPr>
          <w:rFonts w:ascii="Times New Roman" w:hAnsi="Times New Roman" w:cs="Times New Roman"/>
          <w:sz w:val="24"/>
          <w:szCs w:val="24"/>
        </w:rPr>
      </w:pPr>
      <w:r w:rsidRPr="001D45EA">
        <w:rPr>
          <w:rFonts w:ascii="Times New Roman" w:hAnsi="Times New Roman" w:cs="Times New Roman"/>
          <w:sz w:val="24"/>
          <w:szCs w:val="24"/>
        </w:rPr>
        <w:t>2.1. Товар поставляется Поставщиком в соответствии с требованиями технического задания (далее - ТЗ) (</w:t>
      </w:r>
      <w:hyperlink w:anchor="P412" w:history="1">
        <w:r w:rsidRPr="001D45EA">
          <w:rPr>
            <w:rFonts w:ascii="Times New Roman" w:hAnsi="Times New Roman" w:cs="Times New Roman"/>
            <w:i/>
            <w:sz w:val="24"/>
            <w:szCs w:val="24"/>
          </w:rPr>
          <w:t xml:space="preserve">приложение </w:t>
        </w:r>
        <w:r w:rsidR="00F6005F" w:rsidRPr="001D45EA">
          <w:rPr>
            <w:rFonts w:ascii="Times New Roman" w:hAnsi="Times New Roman" w:cs="Times New Roman"/>
            <w:i/>
            <w:sz w:val="24"/>
            <w:szCs w:val="24"/>
          </w:rPr>
          <w:t>№</w:t>
        </w:r>
        <w:r w:rsidRPr="001D45EA">
          <w:rPr>
            <w:rFonts w:ascii="Times New Roman" w:hAnsi="Times New Roman" w:cs="Times New Roman"/>
            <w:i/>
            <w:sz w:val="24"/>
            <w:szCs w:val="24"/>
          </w:rPr>
          <w:t xml:space="preserve"> 1</w:t>
        </w:r>
      </w:hyperlink>
      <w:r w:rsidRPr="001D45EA">
        <w:rPr>
          <w:rFonts w:ascii="Times New Roman" w:hAnsi="Times New Roman" w:cs="Times New Roman"/>
          <w:i/>
          <w:sz w:val="24"/>
          <w:szCs w:val="24"/>
        </w:rPr>
        <w:t xml:space="preserve"> к Контракту</w:t>
      </w:r>
      <w:r w:rsidRPr="001D45EA">
        <w:rPr>
          <w:rFonts w:ascii="Times New Roman" w:hAnsi="Times New Roman" w:cs="Times New Roman"/>
          <w:sz w:val="24"/>
          <w:szCs w:val="24"/>
        </w:rPr>
        <w:t>), являющегося неотъемлемой частью Контракта.</w:t>
      </w:r>
    </w:p>
    <w:p w:rsidR="006F6BB0" w:rsidRPr="000E32C5" w:rsidRDefault="006F6BB0" w:rsidP="004716EB">
      <w:pPr>
        <w:pStyle w:val="ConsPlusNormal"/>
        <w:ind w:left="-567" w:firstLine="567"/>
        <w:jc w:val="both"/>
        <w:rPr>
          <w:rFonts w:ascii="Times New Roman" w:hAnsi="Times New Roman" w:cs="Times New Roman"/>
          <w:sz w:val="24"/>
          <w:szCs w:val="24"/>
        </w:rPr>
      </w:pPr>
    </w:p>
    <w:p w:rsidR="006F6BB0" w:rsidRPr="000E32C5" w:rsidRDefault="006F6BB0" w:rsidP="004716EB">
      <w:pPr>
        <w:pStyle w:val="ConsPlusNormal"/>
        <w:ind w:left="-567" w:firstLine="567"/>
        <w:jc w:val="center"/>
        <w:outlineLvl w:val="1"/>
        <w:rPr>
          <w:rFonts w:ascii="Times New Roman" w:hAnsi="Times New Roman" w:cs="Times New Roman"/>
          <w:sz w:val="24"/>
          <w:szCs w:val="24"/>
        </w:rPr>
      </w:pPr>
      <w:r w:rsidRPr="000E32C5">
        <w:rPr>
          <w:rFonts w:ascii="Times New Roman" w:hAnsi="Times New Roman" w:cs="Times New Roman"/>
          <w:sz w:val="24"/>
          <w:szCs w:val="24"/>
        </w:rPr>
        <w:t>III. Взаимодействие Сторон</w:t>
      </w:r>
    </w:p>
    <w:p w:rsidR="006F6BB0" w:rsidRPr="000E32C5" w:rsidRDefault="006F6BB0" w:rsidP="004716EB">
      <w:pPr>
        <w:pStyle w:val="ConsPlusNormal"/>
        <w:ind w:left="-567" w:firstLine="567"/>
        <w:jc w:val="both"/>
        <w:rPr>
          <w:rFonts w:ascii="Times New Roman" w:hAnsi="Times New Roman" w:cs="Times New Roman"/>
          <w:sz w:val="24"/>
          <w:szCs w:val="24"/>
        </w:rPr>
      </w:pPr>
    </w:p>
    <w:p w:rsidR="006F6BB0" w:rsidRPr="000E32C5" w:rsidRDefault="006F6BB0" w:rsidP="004716EB">
      <w:pPr>
        <w:pStyle w:val="ConsPlusNormal"/>
        <w:ind w:left="-567" w:firstLine="567"/>
        <w:jc w:val="both"/>
        <w:rPr>
          <w:rFonts w:ascii="Times New Roman" w:hAnsi="Times New Roman" w:cs="Times New Roman"/>
          <w:sz w:val="24"/>
          <w:szCs w:val="24"/>
        </w:rPr>
      </w:pPr>
      <w:r w:rsidRPr="000E32C5">
        <w:rPr>
          <w:rFonts w:ascii="Times New Roman" w:hAnsi="Times New Roman" w:cs="Times New Roman"/>
          <w:sz w:val="24"/>
          <w:szCs w:val="24"/>
        </w:rPr>
        <w:t>3.1. Поставщик вправе:</w:t>
      </w:r>
    </w:p>
    <w:p w:rsidR="006F6BB0" w:rsidRPr="000E32C5" w:rsidRDefault="000E32C5" w:rsidP="00CA7D4F">
      <w:pPr>
        <w:pStyle w:val="ConsPlusNormal"/>
        <w:ind w:left="-567" w:firstLine="567"/>
        <w:jc w:val="both"/>
        <w:rPr>
          <w:rFonts w:ascii="Times New Roman" w:hAnsi="Times New Roman" w:cs="Times New Roman"/>
          <w:sz w:val="24"/>
          <w:szCs w:val="24"/>
        </w:rPr>
      </w:pPr>
      <w:bookmarkStart w:id="1" w:name="P37"/>
      <w:bookmarkEnd w:id="1"/>
      <w:r w:rsidRPr="000E32C5">
        <w:rPr>
          <w:rFonts w:ascii="Times New Roman" w:hAnsi="Times New Roman" w:cs="Times New Roman"/>
          <w:sz w:val="24"/>
          <w:szCs w:val="24"/>
        </w:rPr>
        <w:t>а</w:t>
      </w:r>
      <w:r w:rsidR="006F6BB0" w:rsidRPr="000E32C5">
        <w:rPr>
          <w:rFonts w:ascii="Times New Roman" w:hAnsi="Times New Roman" w:cs="Times New Roman"/>
          <w:sz w:val="24"/>
          <w:szCs w:val="24"/>
        </w:rPr>
        <w:t xml:space="preserve">) требовать своевременной оплаты на условиях, установленных Контрактом, надлежащим образом поставленного и принятого Заказчиком товара; </w:t>
      </w:r>
    </w:p>
    <w:p w:rsidR="006F6BB0" w:rsidRPr="000E32C5" w:rsidRDefault="000E32C5" w:rsidP="00CA7D4F">
      <w:pPr>
        <w:pStyle w:val="ConsPlusNormal"/>
        <w:ind w:left="-567" w:firstLine="567"/>
        <w:jc w:val="both"/>
        <w:rPr>
          <w:rFonts w:ascii="Times New Roman" w:hAnsi="Times New Roman" w:cs="Times New Roman"/>
          <w:sz w:val="24"/>
          <w:szCs w:val="24"/>
        </w:rPr>
      </w:pPr>
      <w:bookmarkStart w:id="2" w:name="P38"/>
      <w:bookmarkEnd w:id="2"/>
      <w:r>
        <w:rPr>
          <w:rFonts w:ascii="Times New Roman" w:hAnsi="Times New Roman" w:cs="Times New Roman"/>
          <w:sz w:val="24"/>
          <w:szCs w:val="24"/>
        </w:rPr>
        <w:t>б</w:t>
      </w:r>
      <w:r w:rsidR="006F6BB0" w:rsidRPr="000E32C5">
        <w:rPr>
          <w:rFonts w:ascii="Times New Roman" w:hAnsi="Times New Roman" w:cs="Times New Roman"/>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w:t>
      </w:r>
    </w:p>
    <w:p w:rsidR="00CA7D4F" w:rsidRDefault="006F6BB0" w:rsidP="00CA7D4F">
      <w:pPr>
        <w:pStyle w:val="ConsPlusNormal"/>
        <w:ind w:left="-567" w:firstLine="567"/>
        <w:jc w:val="both"/>
        <w:rPr>
          <w:rFonts w:ascii="Times New Roman" w:hAnsi="Times New Roman" w:cs="Times New Roman"/>
          <w:sz w:val="24"/>
          <w:szCs w:val="24"/>
        </w:rPr>
      </w:pPr>
      <w:r w:rsidRPr="000E32C5">
        <w:rPr>
          <w:rFonts w:ascii="Times New Roman" w:hAnsi="Times New Roman" w:cs="Times New Roman"/>
          <w:sz w:val="24"/>
          <w:szCs w:val="24"/>
        </w:rPr>
        <w:t xml:space="preserve">г)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w:t>
      </w:r>
      <w:r w:rsidRPr="000E32C5">
        <w:rPr>
          <w:rFonts w:ascii="Times New Roman" w:hAnsi="Times New Roman" w:cs="Times New Roman"/>
          <w:sz w:val="24"/>
          <w:szCs w:val="24"/>
        </w:rPr>
        <w:lastRenderedPageBreak/>
        <w:t xml:space="preserve">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6" w:history="1">
        <w:r w:rsidRPr="000E32C5">
          <w:rPr>
            <w:rFonts w:ascii="Times New Roman" w:hAnsi="Times New Roman" w:cs="Times New Roman"/>
            <w:sz w:val="24"/>
            <w:szCs w:val="24"/>
          </w:rPr>
          <w:t>частью 6 статьи 14</w:t>
        </w:r>
      </w:hyperlink>
      <w:r w:rsidRPr="000E32C5">
        <w:rPr>
          <w:rFonts w:ascii="Times New Roman" w:hAnsi="Times New Roman" w:cs="Times New Roman"/>
          <w:sz w:val="24"/>
          <w:szCs w:val="24"/>
        </w:rPr>
        <w:t xml:space="preserve"> Федерального з</w:t>
      </w:r>
      <w:r w:rsidR="000E32C5" w:rsidRPr="000E32C5">
        <w:rPr>
          <w:rFonts w:ascii="Times New Roman" w:hAnsi="Times New Roman" w:cs="Times New Roman"/>
          <w:sz w:val="24"/>
          <w:szCs w:val="24"/>
        </w:rPr>
        <w:t xml:space="preserve">акона от 5 апреля 2013 </w:t>
      </w:r>
      <w:r w:rsidR="000E32C5">
        <w:rPr>
          <w:rFonts w:ascii="Times New Roman" w:hAnsi="Times New Roman" w:cs="Times New Roman"/>
          <w:sz w:val="24"/>
          <w:szCs w:val="24"/>
        </w:rPr>
        <w:t>№</w:t>
      </w:r>
      <w:r w:rsidR="000E32C5" w:rsidRPr="000E32C5">
        <w:rPr>
          <w:rFonts w:ascii="Times New Roman" w:hAnsi="Times New Roman" w:cs="Times New Roman"/>
          <w:sz w:val="24"/>
          <w:szCs w:val="24"/>
        </w:rPr>
        <w:t xml:space="preserve"> 44-ФЗ «</w:t>
      </w:r>
      <w:r w:rsidRPr="000E32C5">
        <w:rPr>
          <w:rFonts w:ascii="Times New Roman" w:hAnsi="Times New Roman" w:cs="Times New Roman"/>
          <w:sz w:val="24"/>
          <w:szCs w:val="24"/>
        </w:rPr>
        <w:t>О контрактной системе в сфере закупок товаров, работ, услуг для обеспечения госуд</w:t>
      </w:r>
      <w:r w:rsidR="000E32C5" w:rsidRPr="000E32C5">
        <w:rPr>
          <w:rFonts w:ascii="Times New Roman" w:hAnsi="Times New Roman" w:cs="Times New Roman"/>
          <w:sz w:val="24"/>
          <w:szCs w:val="24"/>
        </w:rPr>
        <w:t>арственных и муниципальных нужд»</w:t>
      </w:r>
      <w:r w:rsidRPr="000E32C5">
        <w:rPr>
          <w:rFonts w:ascii="Times New Roman" w:hAnsi="Times New Roman" w:cs="Times New Roman"/>
          <w:sz w:val="24"/>
          <w:szCs w:val="24"/>
        </w:rPr>
        <w:t xml:space="preserve"> (далее - Федеральный закон </w:t>
      </w:r>
      <w:r w:rsidR="001D45EA">
        <w:rPr>
          <w:rFonts w:ascii="Times New Roman" w:hAnsi="Times New Roman" w:cs="Times New Roman"/>
          <w:sz w:val="24"/>
          <w:szCs w:val="24"/>
        </w:rPr>
        <w:t>№</w:t>
      </w:r>
      <w:r w:rsidRPr="000E32C5">
        <w:rPr>
          <w:rFonts w:ascii="Times New Roman" w:hAnsi="Times New Roman" w:cs="Times New Roman"/>
          <w:sz w:val="24"/>
          <w:szCs w:val="24"/>
        </w:rPr>
        <w:t xml:space="preserve"> 44-ФЗ);</w:t>
      </w:r>
    </w:p>
    <w:p w:rsidR="006F6BB0" w:rsidRPr="000E32C5" w:rsidRDefault="006F6BB0" w:rsidP="00CA7D4F">
      <w:pPr>
        <w:pStyle w:val="ConsPlusNormal"/>
        <w:ind w:left="-567" w:firstLine="567"/>
        <w:jc w:val="both"/>
        <w:rPr>
          <w:rFonts w:ascii="Times New Roman" w:hAnsi="Times New Roman" w:cs="Times New Roman"/>
          <w:sz w:val="24"/>
          <w:szCs w:val="24"/>
        </w:rPr>
      </w:pPr>
      <w:r w:rsidRPr="000E32C5">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3" w:history="1">
        <w:r w:rsidRPr="000E32C5">
          <w:rPr>
            <w:rFonts w:ascii="Times New Roman" w:hAnsi="Times New Roman" w:cs="Times New Roman"/>
            <w:sz w:val="24"/>
            <w:szCs w:val="24"/>
          </w:rPr>
          <w:t>разделом X</w:t>
        </w:r>
      </w:hyperlink>
      <w:r w:rsidRPr="000E32C5">
        <w:rPr>
          <w:rFonts w:ascii="Times New Roman" w:hAnsi="Times New Roman" w:cs="Times New Roman"/>
          <w:sz w:val="24"/>
          <w:szCs w:val="24"/>
        </w:rPr>
        <w:t xml:space="preserve"> настоящего Контракта;</w:t>
      </w:r>
    </w:p>
    <w:p w:rsidR="006F6BB0" w:rsidRPr="000E32C5" w:rsidRDefault="006F6BB0" w:rsidP="004716EB">
      <w:pPr>
        <w:pStyle w:val="ConsPlusNormal"/>
        <w:spacing w:before="220"/>
        <w:ind w:left="-567" w:firstLine="567"/>
        <w:jc w:val="both"/>
        <w:rPr>
          <w:rFonts w:ascii="Times New Roman" w:hAnsi="Times New Roman" w:cs="Times New Roman"/>
          <w:sz w:val="24"/>
          <w:szCs w:val="24"/>
        </w:rPr>
      </w:pPr>
      <w:bookmarkStart w:id="3" w:name="P41"/>
      <w:bookmarkStart w:id="4" w:name="P42"/>
      <w:bookmarkEnd w:id="3"/>
      <w:bookmarkEnd w:id="4"/>
      <w:r w:rsidRPr="000E32C5">
        <w:rPr>
          <w:rFonts w:ascii="Times New Roman" w:hAnsi="Times New Roman" w:cs="Times New Roman"/>
          <w:sz w:val="24"/>
          <w:szCs w:val="24"/>
        </w:rPr>
        <w:t xml:space="preserve">3.2. Поставщик обязан: </w:t>
      </w:r>
    </w:p>
    <w:p w:rsidR="006F6BB0" w:rsidRPr="000E32C5" w:rsidRDefault="006F6BB0" w:rsidP="00CA7D4F">
      <w:pPr>
        <w:pStyle w:val="ConsPlusNormal"/>
        <w:ind w:left="-567" w:firstLine="567"/>
        <w:jc w:val="both"/>
        <w:rPr>
          <w:rFonts w:ascii="Times New Roman" w:hAnsi="Times New Roman" w:cs="Times New Roman"/>
          <w:sz w:val="24"/>
          <w:szCs w:val="24"/>
        </w:rPr>
      </w:pPr>
      <w:r w:rsidRPr="000E32C5">
        <w:rPr>
          <w:rFonts w:ascii="Times New Roman" w:hAnsi="Times New Roman" w:cs="Times New Roman"/>
          <w:sz w:val="24"/>
          <w:szCs w:val="24"/>
        </w:rPr>
        <w:t>а) поставить товар в соответствии с ТЗ в предусмотренный Контрактом срок;</w:t>
      </w:r>
    </w:p>
    <w:p w:rsidR="006F6BB0" w:rsidRPr="000E32C5" w:rsidRDefault="006F6BB0" w:rsidP="00CA7D4F">
      <w:pPr>
        <w:pStyle w:val="ConsPlusNormal"/>
        <w:ind w:left="-567" w:firstLine="567"/>
        <w:jc w:val="both"/>
        <w:rPr>
          <w:rFonts w:ascii="Times New Roman" w:hAnsi="Times New Roman" w:cs="Times New Roman"/>
          <w:sz w:val="24"/>
          <w:szCs w:val="24"/>
        </w:rPr>
      </w:pPr>
      <w:r w:rsidRPr="000E32C5">
        <w:rPr>
          <w:rFonts w:ascii="Times New Roman" w:hAnsi="Times New Roman" w:cs="Times New Roman"/>
          <w:sz w:val="24"/>
          <w:szCs w:val="24"/>
        </w:rP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E32C5" w:rsidRPr="000E32C5" w:rsidRDefault="000E32C5"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bookmarkStart w:id="5" w:name="P45"/>
      <w:bookmarkEnd w:id="5"/>
      <w:r>
        <w:rPr>
          <w:rFonts w:ascii="Times New Roman" w:eastAsia="Times New Roman" w:hAnsi="Times New Roman" w:cs="Calibri"/>
          <w:sz w:val="24"/>
          <w:szCs w:val="24"/>
          <w:lang w:eastAsia="ru-RU"/>
        </w:rPr>
        <w:t>в) в</w:t>
      </w:r>
      <w:r w:rsidRPr="000E32C5">
        <w:rPr>
          <w:rFonts w:ascii="Times New Roman" w:eastAsia="Times New Roman" w:hAnsi="Times New Roman" w:cs="Calibri"/>
          <w:sz w:val="24"/>
          <w:szCs w:val="24"/>
          <w:lang w:eastAsia="ru-RU"/>
        </w:rPr>
        <w:t xml:space="preserve"> случае принятия Поставщиком предусмотренного </w:t>
      </w:r>
      <w:hyperlink r:id="rId7" w:history="1">
        <w:r w:rsidRPr="000E32C5">
          <w:rPr>
            <w:rFonts w:ascii="Times New Roman" w:eastAsia="Times New Roman" w:hAnsi="Times New Roman" w:cs="Calibri"/>
            <w:sz w:val="24"/>
            <w:szCs w:val="24"/>
            <w:lang w:eastAsia="ru-RU"/>
          </w:rPr>
          <w:t>частью 19</w:t>
        </w:r>
      </w:hyperlink>
      <w:r w:rsidRPr="000E32C5">
        <w:rPr>
          <w:rFonts w:ascii="Times New Roman" w:eastAsia="Times New Roman" w:hAnsi="Times New Roman" w:cs="Calibri"/>
          <w:sz w:val="24"/>
          <w:szCs w:val="24"/>
          <w:lang w:eastAsia="ru-RU"/>
        </w:rPr>
        <w:t xml:space="preserve"> статьи 95 Федерал</w:t>
      </w:r>
      <w:r>
        <w:rPr>
          <w:rFonts w:ascii="Times New Roman" w:eastAsia="Times New Roman" w:hAnsi="Times New Roman" w:cs="Calibri"/>
          <w:sz w:val="24"/>
          <w:szCs w:val="24"/>
          <w:lang w:eastAsia="ru-RU"/>
        </w:rPr>
        <w:t>ьного закона</w:t>
      </w:r>
      <w:r w:rsidRPr="000E32C5">
        <w:rPr>
          <w:rFonts w:ascii="Times New Roman" w:eastAsia="Times New Roman" w:hAnsi="Times New Roman" w:cs="Calibri"/>
          <w:sz w:val="24"/>
          <w:szCs w:val="24"/>
          <w:lang w:eastAsia="ru-RU"/>
        </w:rPr>
        <w:t xml:space="preserve">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E32C5" w:rsidRPr="000E32C5" w:rsidRDefault="000E32C5"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0E32C5">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8" w:history="1">
        <w:r w:rsidRPr="000E32C5">
          <w:rPr>
            <w:rFonts w:ascii="Times New Roman" w:eastAsia="Times New Roman" w:hAnsi="Times New Roman" w:cs="Calibri"/>
            <w:sz w:val="24"/>
            <w:szCs w:val="24"/>
            <w:lang w:eastAsia="ru-RU"/>
          </w:rPr>
          <w:t>частью 5 статьи 103</w:t>
        </w:r>
      </w:hyperlink>
      <w:r w:rsidRPr="000E32C5">
        <w:rPr>
          <w:rFonts w:ascii="Times New Roman" w:eastAsia="Times New Roman" w:hAnsi="Times New Roman" w:cs="Calibri"/>
          <w:sz w:val="24"/>
          <w:szCs w:val="24"/>
          <w:lang w:eastAsia="ru-RU"/>
        </w:rPr>
        <w:t xml:space="preserve"> Федерального закона № 44-ФЗ, такое решение не размещается на официальном сайте;</w:t>
      </w:r>
    </w:p>
    <w:p w:rsidR="000E32C5" w:rsidRPr="000E32C5" w:rsidRDefault="000E32C5"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0E32C5">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9" w:anchor="Par1" w:history="1">
        <w:proofErr w:type="spellStart"/>
        <w:r w:rsidRPr="000E32C5">
          <w:rPr>
            <w:rFonts w:ascii="Times New Roman" w:eastAsia="Times New Roman" w:hAnsi="Times New Roman" w:cs="Calibri"/>
            <w:sz w:val="24"/>
            <w:szCs w:val="24"/>
            <w:lang w:eastAsia="ru-RU"/>
          </w:rPr>
          <w:t>пп</w:t>
        </w:r>
        <w:proofErr w:type="spellEnd"/>
        <w:r w:rsidRPr="000E32C5">
          <w:rPr>
            <w:rFonts w:ascii="Times New Roman" w:eastAsia="Times New Roman" w:hAnsi="Times New Roman" w:cs="Calibri"/>
            <w:sz w:val="24"/>
            <w:szCs w:val="24"/>
            <w:lang w:eastAsia="ru-RU"/>
          </w:rPr>
          <w:t xml:space="preserve">. </w:t>
        </w:r>
      </w:hyperlink>
      <w:r w:rsidR="004D01B3">
        <w:rPr>
          <w:rFonts w:ascii="Times New Roman" w:eastAsia="Times New Roman" w:hAnsi="Times New Roman" w:cs="Calibri"/>
          <w:sz w:val="24"/>
          <w:szCs w:val="24"/>
          <w:lang w:eastAsia="ru-RU"/>
        </w:rPr>
        <w:t>1</w:t>
      </w:r>
      <w:r>
        <w:rPr>
          <w:rFonts w:ascii="Times New Roman" w:eastAsia="Times New Roman" w:hAnsi="Times New Roman" w:cs="Calibri"/>
          <w:sz w:val="24"/>
          <w:szCs w:val="24"/>
          <w:lang w:eastAsia="ru-RU"/>
        </w:rPr>
        <w:t xml:space="preserve"> п. 3.2</w:t>
      </w:r>
      <w:r w:rsidRPr="000E32C5">
        <w:rPr>
          <w:rFonts w:ascii="Times New Roman" w:eastAsia="Times New Roman" w:hAnsi="Times New Roman" w:cs="Calibri"/>
          <w:sz w:val="24"/>
          <w:szCs w:val="24"/>
          <w:lang w:eastAsia="ru-RU"/>
        </w:rPr>
        <w:t>.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CA7D4F" w:rsidRDefault="000E32C5" w:rsidP="00CA7D4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0E32C5">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r:id="rId10" w:anchor="Par2" w:history="1">
        <w:proofErr w:type="spellStart"/>
        <w:r w:rsidRPr="000E32C5">
          <w:rPr>
            <w:rFonts w:ascii="Times New Roman" w:eastAsia="Times New Roman" w:hAnsi="Times New Roman" w:cs="Calibri"/>
            <w:sz w:val="24"/>
            <w:szCs w:val="24"/>
            <w:lang w:eastAsia="ru-RU"/>
          </w:rPr>
          <w:t>пп</w:t>
        </w:r>
        <w:proofErr w:type="spellEnd"/>
        <w:r w:rsidRPr="000E32C5">
          <w:rPr>
            <w:rFonts w:ascii="Times New Roman" w:eastAsia="Times New Roman" w:hAnsi="Times New Roman" w:cs="Calibri"/>
            <w:sz w:val="24"/>
            <w:szCs w:val="24"/>
            <w:lang w:eastAsia="ru-RU"/>
          </w:rPr>
          <w:t xml:space="preserve">. </w:t>
        </w:r>
      </w:hyperlink>
      <w:r w:rsidR="004D01B3">
        <w:rPr>
          <w:rFonts w:ascii="Times New Roman" w:eastAsia="Times New Roman" w:hAnsi="Times New Roman" w:cs="Calibri"/>
          <w:sz w:val="24"/>
          <w:szCs w:val="24"/>
          <w:lang w:eastAsia="ru-RU"/>
        </w:rPr>
        <w:t>2</w:t>
      </w:r>
      <w:r>
        <w:rPr>
          <w:rFonts w:ascii="Times New Roman" w:eastAsia="Times New Roman" w:hAnsi="Times New Roman" w:cs="Calibri"/>
          <w:sz w:val="24"/>
          <w:szCs w:val="24"/>
          <w:lang w:eastAsia="ru-RU"/>
        </w:rPr>
        <w:t xml:space="preserve"> п. 3.2.</w:t>
      </w:r>
      <w:r w:rsidRPr="000E32C5">
        <w:rPr>
          <w:rFonts w:ascii="Times New Roman" w:eastAsia="Times New Roman" w:hAnsi="Times New Roman" w:cs="Calibri"/>
          <w:sz w:val="24"/>
          <w:szCs w:val="24"/>
          <w:lang w:eastAsia="ru-RU"/>
        </w:rPr>
        <w:t xml:space="preserve"> Контракта считается надлежащим уведомлением Заказчика об одностороннем отказе от исполнения Контракта</w:t>
      </w:r>
      <w:r w:rsidRPr="000E32C5">
        <w:rPr>
          <w:rFonts w:ascii="Times New Roman" w:eastAsia="Times New Roman" w:hAnsi="Times New Roman" w:cs="Times New Roman"/>
          <w:sz w:val="24"/>
          <w:szCs w:val="24"/>
          <w:lang w:eastAsia="ru-RU"/>
        </w:rPr>
        <w:t>;</w:t>
      </w:r>
    </w:p>
    <w:p w:rsidR="00CA7D4F" w:rsidRDefault="006F6BB0" w:rsidP="00CA7D4F">
      <w:pPr>
        <w:widowControl w:val="0"/>
        <w:autoSpaceDE w:val="0"/>
        <w:autoSpaceDN w:val="0"/>
        <w:spacing w:after="0" w:line="240" w:lineRule="auto"/>
        <w:ind w:left="-567" w:firstLine="567"/>
        <w:jc w:val="both"/>
        <w:rPr>
          <w:rFonts w:ascii="Times New Roman" w:hAnsi="Times New Roman" w:cs="Times New Roman"/>
          <w:sz w:val="24"/>
          <w:szCs w:val="24"/>
        </w:rPr>
      </w:pPr>
      <w:r w:rsidRPr="004D01B3">
        <w:rPr>
          <w:rFonts w:ascii="Times New Roman" w:hAnsi="Times New Roman" w:cs="Times New Roman"/>
          <w:sz w:val="24"/>
          <w:szCs w:val="24"/>
        </w:rPr>
        <w:t>г) обеспечить соответствие поставленного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bookmarkStart w:id="6" w:name="P47"/>
      <w:bookmarkEnd w:id="6"/>
    </w:p>
    <w:p w:rsidR="006F6BB0" w:rsidRPr="00CA7D4F" w:rsidRDefault="006F6BB0" w:rsidP="00CA7D4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4D01B3">
        <w:rPr>
          <w:rFonts w:ascii="Times New Roman" w:hAnsi="Times New Roman" w:cs="Times New Roman"/>
          <w:sz w:val="24"/>
          <w:szCs w:val="24"/>
        </w:rPr>
        <w:t>д) обеспечить за свой счет устранение недостатков, выявленны</w:t>
      </w:r>
      <w:r w:rsidR="004D01B3" w:rsidRPr="004D01B3">
        <w:rPr>
          <w:rFonts w:ascii="Times New Roman" w:hAnsi="Times New Roman" w:cs="Times New Roman"/>
          <w:sz w:val="24"/>
          <w:szCs w:val="24"/>
        </w:rPr>
        <w:t>х при приемке Заказчиком товара;</w:t>
      </w:r>
    </w:p>
    <w:p w:rsidR="006F6BB0" w:rsidRPr="004D01B3" w:rsidRDefault="006F6BB0" w:rsidP="004716EB">
      <w:pPr>
        <w:pStyle w:val="ConsPlusNormal"/>
        <w:spacing w:before="220"/>
        <w:ind w:left="-567" w:firstLine="567"/>
        <w:jc w:val="both"/>
        <w:rPr>
          <w:rFonts w:ascii="Times New Roman" w:hAnsi="Times New Roman" w:cs="Times New Roman"/>
          <w:sz w:val="24"/>
          <w:szCs w:val="24"/>
        </w:rPr>
      </w:pPr>
      <w:bookmarkStart w:id="7" w:name="P48"/>
      <w:bookmarkStart w:id="8" w:name="P49"/>
      <w:bookmarkStart w:id="9" w:name="P50"/>
      <w:bookmarkStart w:id="10" w:name="P53"/>
      <w:bookmarkStart w:id="11" w:name="P54"/>
      <w:bookmarkStart w:id="12" w:name="P57"/>
      <w:bookmarkEnd w:id="7"/>
      <w:bookmarkEnd w:id="8"/>
      <w:bookmarkEnd w:id="9"/>
      <w:bookmarkEnd w:id="10"/>
      <w:bookmarkEnd w:id="11"/>
      <w:bookmarkEnd w:id="12"/>
      <w:r w:rsidRPr="004D01B3">
        <w:rPr>
          <w:rFonts w:ascii="Times New Roman" w:hAnsi="Times New Roman" w:cs="Times New Roman"/>
          <w:sz w:val="24"/>
          <w:szCs w:val="24"/>
        </w:rPr>
        <w:t>3.3. Заказчик вправе:</w:t>
      </w:r>
    </w:p>
    <w:p w:rsidR="006F6BB0" w:rsidRPr="004D01B3" w:rsidRDefault="006F6BB0" w:rsidP="00CA7D4F">
      <w:pPr>
        <w:pStyle w:val="ConsPlusNormal"/>
        <w:ind w:left="-567" w:firstLine="567"/>
        <w:jc w:val="both"/>
        <w:rPr>
          <w:rFonts w:ascii="Times New Roman" w:hAnsi="Times New Roman" w:cs="Times New Roman"/>
          <w:sz w:val="24"/>
          <w:szCs w:val="24"/>
        </w:rPr>
      </w:pPr>
      <w:r w:rsidRPr="004D01B3">
        <w:rPr>
          <w:rFonts w:ascii="Times New Roman" w:hAnsi="Times New Roman" w:cs="Times New Roman"/>
          <w:sz w:val="24"/>
          <w:szCs w:val="24"/>
        </w:rPr>
        <w:t xml:space="preserve">а) требовать </w:t>
      </w:r>
      <w:proofErr w:type="gramStart"/>
      <w:r w:rsidR="004D01B3">
        <w:rPr>
          <w:rFonts w:ascii="Times New Roman" w:hAnsi="Times New Roman" w:cs="Times New Roman"/>
          <w:sz w:val="24"/>
          <w:szCs w:val="24"/>
        </w:rPr>
        <w:t>от Поставщика</w:t>
      </w:r>
      <w:proofErr w:type="gramEnd"/>
      <w:r w:rsidRPr="004D01B3">
        <w:rPr>
          <w:rFonts w:ascii="Times New Roman" w:hAnsi="Times New Roman" w:cs="Times New Roman"/>
          <w:sz w:val="24"/>
          <w:szCs w:val="24"/>
        </w:rPr>
        <w:t xml:space="preserve"> надлежащего исполнения обязательств, установленных Контрактом;</w:t>
      </w:r>
    </w:p>
    <w:p w:rsidR="006F6BB0" w:rsidRPr="004D01B3" w:rsidRDefault="006F6BB0" w:rsidP="00CA7D4F">
      <w:pPr>
        <w:pStyle w:val="ConsPlusNormal"/>
        <w:ind w:left="-567" w:firstLine="567"/>
        <w:jc w:val="both"/>
        <w:rPr>
          <w:rFonts w:ascii="Times New Roman" w:hAnsi="Times New Roman" w:cs="Times New Roman"/>
          <w:sz w:val="24"/>
          <w:szCs w:val="24"/>
        </w:rPr>
      </w:pPr>
      <w:bookmarkStart w:id="13" w:name="P61"/>
      <w:bookmarkEnd w:id="13"/>
      <w:r w:rsidRPr="004D01B3">
        <w:rPr>
          <w:rFonts w:ascii="Times New Roman" w:hAnsi="Times New Roman" w:cs="Times New Roman"/>
          <w:sz w:val="24"/>
          <w:szCs w:val="24"/>
        </w:rPr>
        <w:t>б) требовать от Поставщика своевременного устранения недостатков, выявленных как в ходе приемки, так и в течение гарантийного периода;</w:t>
      </w:r>
    </w:p>
    <w:p w:rsidR="006F6BB0" w:rsidRPr="004D01B3" w:rsidRDefault="006F6BB0" w:rsidP="00CA7D4F">
      <w:pPr>
        <w:pStyle w:val="ConsPlusNormal"/>
        <w:ind w:left="-567" w:firstLine="567"/>
        <w:jc w:val="both"/>
        <w:rPr>
          <w:rFonts w:ascii="Times New Roman" w:hAnsi="Times New Roman" w:cs="Times New Roman"/>
          <w:sz w:val="24"/>
          <w:szCs w:val="24"/>
        </w:rPr>
      </w:pPr>
      <w:r w:rsidRPr="004D01B3">
        <w:rPr>
          <w:rFonts w:ascii="Times New Roman" w:hAnsi="Times New Roman" w:cs="Times New Roman"/>
          <w:sz w:val="24"/>
          <w:szCs w:val="24"/>
        </w:rPr>
        <w:t>в)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6F6BB0" w:rsidRPr="004D01B3" w:rsidRDefault="006F6BB0" w:rsidP="00CA7D4F">
      <w:pPr>
        <w:pStyle w:val="ConsPlusNormal"/>
        <w:ind w:left="-567" w:firstLine="567"/>
        <w:jc w:val="both"/>
        <w:rPr>
          <w:rFonts w:ascii="Times New Roman" w:hAnsi="Times New Roman" w:cs="Times New Roman"/>
          <w:sz w:val="24"/>
          <w:szCs w:val="24"/>
        </w:rPr>
      </w:pPr>
      <w:r w:rsidRPr="004D01B3">
        <w:rPr>
          <w:rFonts w:ascii="Times New Roman" w:hAnsi="Times New Roman" w:cs="Times New Roman"/>
          <w:sz w:val="24"/>
          <w:szCs w:val="24"/>
        </w:rPr>
        <w:t xml:space="preserve">г) требовать возмещения убытков в соответствии с </w:t>
      </w:r>
      <w:hyperlink w:anchor="P173" w:history="1">
        <w:r w:rsidRPr="004D01B3">
          <w:rPr>
            <w:rFonts w:ascii="Times New Roman" w:hAnsi="Times New Roman" w:cs="Times New Roman"/>
            <w:sz w:val="24"/>
            <w:szCs w:val="24"/>
          </w:rPr>
          <w:t>разделом X</w:t>
        </w:r>
      </w:hyperlink>
      <w:r w:rsidRPr="004D01B3">
        <w:rPr>
          <w:rFonts w:ascii="Times New Roman" w:hAnsi="Times New Roman" w:cs="Times New Roman"/>
          <w:sz w:val="24"/>
          <w:szCs w:val="24"/>
        </w:rPr>
        <w:t xml:space="preserve"> настоящего Контракта, причиненных по вине Поставщика;</w:t>
      </w:r>
    </w:p>
    <w:p w:rsidR="006F6BB0" w:rsidRPr="002A6FCA" w:rsidRDefault="006F6BB0" w:rsidP="00CA7D4F">
      <w:pPr>
        <w:pStyle w:val="ConsPlusNormal"/>
        <w:ind w:left="-567" w:firstLine="567"/>
        <w:jc w:val="both"/>
        <w:rPr>
          <w:rFonts w:ascii="Times New Roman" w:hAnsi="Times New Roman" w:cs="Times New Roman"/>
          <w:sz w:val="24"/>
          <w:szCs w:val="24"/>
        </w:rPr>
      </w:pPr>
      <w:r w:rsidRPr="002A6FCA">
        <w:rPr>
          <w:rFonts w:ascii="Times New Roman" w:hAnsi="Times New Roman" w:cs="Times New Roman"/>
          <w:sz w:val="24"/>
          <w:szCs w:val="24"/>
        </w:rPr>
        <w:t xml:space="preserve">д) предложить увеличить или уменьшить в процессе исполнения настоящего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11" w:history="1">
        <w:r w:rsidRPr="002A6FCA">
          <w:rPr>
            <w:rFonts w:ascii="Times New Roman" w:hAnsi="Times New Roman" w:cs="Times New Roman"/>
            <w:sz w:val="24"/>
            <w:szCs w:val="24"/>
          </w:rPr>
          <w:t>законом</w:t>
        </w:r>
      </w:hyperlink>
      <w:r w:rsidRPr="002A6FCA">
        <w:rPr>
          <w:rFonts w:ascii="Times New Roman" w:hAnsi="Times New Roman" w:cs="Times New Roman"/>
          <w:sz w:val="24"/>
          <w:szCs w:val="24"/>
        </w:rPr>
        <w:t xml:space="preserve"> </w:t>
      </w:r>
      <w:r w:rsidR="002A6FCA">
        <w:rPr>
          <w:rFonts w:ascii="Times New Roman" w:hAnsi="Times New Roman" w:cs="Times New Roman"/>
          <w:sz w:val="24"/>
          <w:szCs w:val="24"/>
        </w:rPr>
        <w:t>№</w:t>
      </w:r>
      <w:r w:rsidRPr="002A6FCA">
        <w:rPr>
          <w:rFonts w:ascii="Times New Roman" w:hAnsi="Times New Roman" w:cs="Times New Roman"/>
          <w:sz w:val="24"/>
          <w:szCs w:val="24"/>
        </w:rPr>
        <w:t xml:space="preserve"> 44-ФЗ;</w:t>
      </w:r>
    </w:p>
    <w:p w:rsidR="006F6BB0" w:rsidRPr="002A6FCA" w:rsidRDefault="006F6BB0" w:rsidP="00CA7D4F">
      <w:pPr>
        <w:pStyle w:val="ConsPlusNormal"/>
        <w:ind w:left="-567" w:firstLine="567"/>
        <w:jc w:val="both"/>
        <w:rPr>
          <w:rFonts w:ascii="Times New Roman" w:hAnsi="Times New Roman" w:cs="Times New Roman"/>
          <w:sz w:val="24"/>
          <w:szCs w:val="24"/>
        </w:rPr>
      </w:pPr>
      <w:bookmarkStart w:id="14" w:name="P65"/>
      <w:bookmarkEnd w:id="14"/>
      <w:r w:rsidRPr="002A6FCA">
        <w:rPr>
          <w:rFonts w:ascii="Times New Roman" w:hAnsi="Times New Roman" w:cs="Times New Roman"/>
          <w:sz w:val="24"/>
          <w:szCs w:val="24"/>
        </w:rPr>
        <w:t xml:space="preserve">е) принять решение об одностороннем отказе от исполнения настоящего Контракта в соответствии с гражданским законодательством; </w:t>
      </w:r>
    </w:p>
    <w:p w:rsidR="006F6BB0" w:rsidRPr="002A6FCA" w:rsidRDefault="006F6BB0" w:rsidP="00CA7D4F">
      <w:pPr>
        <w:pStyle w:val="ConsPlusNormal"/>
        <w:ind w:left="-567" w:firstLine="567"/>
        <w:jc w:val="both"/>
        <w:rPr>
          <w:rFonts w:ascii="Times New Roman" w:hAnsi="Times New Roman" w:cs="Times New Roman"/>
          <w:sz w:val="24"/>
          <w:szCs w:val="24"/>
        </w:rPr>
      </w:pPr>
      <w:r w:rsidRPr="002A6FC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6F6BB0" w:rsidRPr="002A6FCA" w:rsidRDefault="006F6BB0" w:rsidP="004716EB">
      <w:pPr>
        <w:pStyle w:val="ConsPlusNormal"/>
        <w:spacing w:before="220"/>
        <w:ind w:left="-567" w:firstLine="567"/>
        <w:jc w:val="both"/>
        <w:rPr>
          <w:rFonts w:ascii="Times New Roman" w:hAnsi="Times New Roman" w:cs="Times New Roman"/>
          <w:sz w:val="24"/>
          <w:szCs w:val="24"/>
        </w:rPr>
      </w:pPr>
      <w:r w:rsidRPr="002A6FCA">
        <w:rPr>
          <w:rFonts w:ascii="Times New Roman" w:hAnsi="Times New Roman" w:cs="Times New Roman"/>
          <w:sz w:val="24"/>
          <w:szCs w:val="24"/>
        </w:rPr>
        <w:lastRenderedPageBreak/>
        <w:t>3.4. Заказчик обязан:</w:t>
      </w:r>
    </w:p>
    <w:p w:rsidR="00CA7D4F" w:rsidRDefault="006F6BB0" w:rsidP="00CA7D4F">
      <w:pPr>
        <w:pStyle w:val="ConsPlusNormal"/>
        <w:ind w:left="-567" w:firstLine="567"/>
        <w:jc w:val="both"/>
        <w:rPr>
          <w:rFonts w:ascii="Times New Roman" w:hAnsi="Times New Roman" w:cs="Times New Roman"/>
          <w:sz w:val="24"/>
          <w:szCs w:val="24"/>
        </w:rPr>
      </w:pPr>
      <w:bookmarkStart w:id="15" w:name="P68"/>
      <w:bookmarkEnd w:id="15"/>
      <w:r w:rsidRPr="002A6FCA">
        <w:rPr>
          <w:rFonts w:ascii="Times New Roman" w:hAnsi="Times New Roman" w:cs="Times New Roman"/>
          <w:sz w:val="24"/>
          <w:szCs w:val="24"/>
        </w:rPr>
        <w:t xml:space="preserve">а) принять и оплатить поставленный товар в соответствии с Контрактом; </w:t>
      </w:r>
    </w:p>
    <w:p w:rsidR="006F6BB0" w:rsidRPr="002A6FCA" w:rsidRDefault="006F6BB0" w:rsidP="00CA7D4F">
      <w:pPr>
        <w:pStyle w:val="ConsPlusNormal"/>
        <w:ind w:left="-567" w:firstLine="567"/>
        <w:jc w:val="both"/>
        <w:rPr>
          <w:rFonts w:ascii="Times New Roman" w:hAnsi="Times New Roman" w:cs="Times New Roman"/>
          <w:sz w:val="24"/>
          <w:szCs w:val="24"/>
        </w:rPr>
      </w:pPr>
      <w:r w:rsidRPr="002A6FCA">
        <w:rPr>
          <w:rFonts w:ascii="Times New Roman" w:hAnsi="Times New Roman" w:cs="Times New Roman"/>
          <w:sz w:val="24"/>
          <w:szCs w:val="24"/>
        </w:rPr>
        <w:t>б) обеспечить контроль за исполнением Контракта, в том числе на отдельных этапах его исполнения;</w:t>
      </w:r>
    </w:p>
    <w:p w:rsidR="0030636B" w:rsidRPr="0030636B" w:rsidRDefault="006F6BB0" w:rsidP="004716EB">
      <w:pPr>
        <w:pStyle w:val="ConsPlusNormal"/>
        <w:ind w:left="-567" w:firstLine="567"/>
        <w:jc w:val="both"/>
        <w:rPr>
          <w:rFonts w:ascii="Times New Roman" w:hAnsi="Times New Roman" w:cs="Times New Roman"/>
          <w:sz w:val="24"/>
          <w:szCs w:val="24"/>
        </w:rPr>
      </w:pPr>
      <w:bookmarkStart w:id="16" w:name="P70"/>
      <w:bookmarkEnd w:id="16"/>
      <w:r w:rsidRPr="002A6FCA">
        <w:rPr>
          <w:rFonts w:ascii="Times New Roman" w:hAnsi="Times New Roman" w:cs="Times New Roman"/>
          <w:sz w:val="24"/>
          <w:szCs w:val="24"/>
        </w:rPr>
        <w:t xml:space="preserve">в) </w:t>
      </w:r>
      <w:r w:rsidR="0030636B" w:rsidRPr="0030636B">
        <w:rPr>
          <w:rFonts w:ascii="Times New Roman" w:hAnsi="Times New Roman" w:cs="Times New Roman"/>
          <w:sz w:val="24"/>
          <w:szCs w:val="24"/>
        </w:rPr>
        <w:t xml:space="preserve">принять решение об одностороннем отказе от исполнения Контракта в случае, если </w:t>
      </w:r>
      <w:r w:rsidR="0030636B" w:rsidRPr="0030636B">
        <w:rPr>
          <w:rFonts w:ascii="Times New Roman" w:hAnsi="Times New Roman" w:cs="Times New Roman"/>
          <w:sz w:val="24"/>
          <w:szCs w:val="24"/>
        </w:rPr>
        <w:br/>
        <w:t>в ходе исполнения Контракта установлено, что:</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Times New Roman"/>
          <w:sz w:val="24"/>
          <w:szCs w:val="24"/>
          <w:lang w:eastAsia="ru-RU"/>
        </w:rPr>
        <w:t xml:space="preserve"> </w:t>
      </w:r>
      <w:bookmarkStart w:id="17" w:name="Par0"/>
      <w:bookmarkEnd w:id="17"/>
      <w:r>
        <w:rPr>
          <w:rFonts w:ascii="Times New Roman" w:eastAsia="Times New Roman" w:hAnsi="Times New Roman" w:cs="Calibri"/>
          <w:sz w:val="24"/>
          <w:szCs w:val="24"/>
          <w:lang w:eastAsia="ru-RU"/>
        </w:rPr>
        <w:t>1</w:t>
      </w:r>
      <w:r w:rsidRPr="0030636B">
        <w:rPr>
          <w:rFonts w:ascii="Times New Roman" w:eastAsia="Times New Roman" w:hAnsi="Times New Roman" w:cs="Calibri"/>
          <w:sz w:val="24"/>
          <w:szCs w:val="24"/>
          <w:lang w:eastAsia="ru-RU"/>
        </w:rPr>
        <w:t xml:space="preserve">) Поставщик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 44-ФЗ предусмотрена документация о закупке) требованиям к участникам закупки (за исключением требования, предусмотренного </w:t>
      </w:r>
      <w:hyperlink r:id="rId12" w:history="1">
        <w:r w:rsidRPr="0030636B">
          <w:rPr>
            <w:rFonts w:ascii="Times New Roman" w:eastAsia="Times New Roman" w:hAnsi="Times New Roman" w:cs="Calibri"/>
            <w:sz w:val="24"/>
            <w:szCs w:val="24"/>
            <w:lang w:eastAsia="ru-RU"/>
          </w:rPr>
          <w:t>частью 1.1</w:t>
        </w:r>
      </w:hyperlink>
      <w:r w:rsidRPr="0030636B">
        <w:rPr>
          <w:rFonts w:ascii="Times New Roman" w:eastAsia="Times New Roman" w:hAnsi="Times New Roman" w:cs="Calibri"/>
          <w:sz w:val="24"/>
          <w:szCs w:val="24"/>
          <w:lang w:eastAsia="ru-RU"/>
        </w:rPr>
        <w:t xml:space="preserve"> (при наличии такого требования) статьи 31 Федерального закона № 44-ФЗ) и (или) поставляемому Товару;</w:t>
      </w:r>
    </w:p>
    <w:p w:rsidR="006F6BB0"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r w:rsidRPr="0030636B">
        <w:rPr>
          <w:rFonts w:ascii="Times New Roman" w:eastAsia="Times New Roman" w:hAnsi="Times New Roman" w:cs="Calibri"/>
          <w:sz w:val="24"/>
          <w:szCs w:val="24"/>
          <w:lang w:eastAsia="ru-RU"/>
        </w:rPr>
        <w:t>)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w:t>
      </w:r>
      <w:r>
        <w:rPr>
          <w:rFonts w:ascii="Times New Roman" w:eastAsia="Times New Roman" w:hAnsi="Times New Roman" w:cs="Calibri"/>
          <w:sz w:val="24"/>
          <w:szCs w:val="24"/>
          <w:lang w:eastAsia="ru-RU"/>
        </w:rPr>
        <w:t>1</w:t>
      </w:r>
      <w:r w:rsidRPr="0030636B">
        <w:rPr>
          <w:rFonts w:ascii="Times New Roman" w:eastAsia="Times New Roman" w:hAnsi="Times New Roman" w:cs="Calibri"/>
          <w:sz w:val="24"/>
          <w:szCs w:val="24"/>
          <w:lang w:eastAsia="ru-RU"/>
        </w:rPr>
        <w:t>» настоящего пункта, что позволило ему стать поб</w:t>
      </w:r>
      <w:r w:rsidR="00B326FD">
        <w:rPr>
          <w:rFonts w:ascii="Times New Roman" w:eastAsia="Times New Roman" w:hAnsi="Times New Roman" w:cs="Calibri"/>
          <w:sz w:val="24"/>
          <w:szCs w:val="24"/>
          <w:lang w:eastAsia="ru-RU"/>
        </w:rPr>
        <w:t>едителем определения Поставщика;</w:t>
      </w:r>
    </w:p>
    <w:p w:rsidR="002A6FCA" w:rsidRPr="002A6FCA" w:rsidRDefault="002A6FCA"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bookmarkStart w:id="18" w:name="P71"/>
      <w:bookmarkEnd w:id="18"/>
      <w:r>
        <w:rPr>
          <w:rFonts w:ascii="Times New Roman" w:eastAsia="Times New Roman" w:hAnsi="Times New Roman" w:cs="Calibri"/>
          <w:sz w:val="24"/>
          <w:szCs w:val="24"/>
          <w:lang w:eastAsia="ru-RU"/>
        </w:rPr>
        <w:t>г) в</w:t>
      </w:r>
      <w:r w:rsidRPr="002A6FCA">
        <w:rPr>
          <w:rFonts w:ascii="Times New Roman" w:eastAsia="Times New Roman" w:hAnsi="Times New Roman" w:cs="Calibri"/>
          <w:sz w:val="24"/>
          <w:szCs w:val="24"/>
          <w:lang w:eastAsia="ru-RU"/>
        </w:rPr>
        <w:t xml:space="preserve"> случае принятия заказчиком предусмотренного </w:t>
      </w:r>
      <w:hyperlink r:id="rId13" w:history="1">
        <w:r w:rsidRPr="002A6FCA">
          <w:rPr>
            <w:rFonts w:ascii="Times New Roman" w:eastAsia="Times New Roman" w:hAnsi="Times New Roman" w:cs="Calibri"/>
            <w:sz w:val="24"/>
            <w:szCs w:val="24"/>
            <w:lang w:eastAsia="ru-RU"/>
          </w:rPr>
          <w:t>частью 9</w:t>
        </w:r>
      </w:hyperlink>
      <w:r w:rsidRPr="002A6FCA">
        <w:rPr>
          <w:rFonts w:ascii="Times New Roman" w:eastAsia="Times New Roman" w:hAnsi="Times New Roman" w:cs="Calibri"/>
          <w:sz w:val="24"/>
          <w:szCs w:val="24"/>
          <w:lang w:eastAsia="ru-RU"/>
        </w:rPr>
        <w:t xml:space="preserve"> статьи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A6FCA" w:rsidRPr="002A6FCA" w:rsidRDefault="002A6FCA"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bookmarkStart w:id="19" w:name="Par1"/>
      <w:bookmarkEnd w:id="19"/>
      <w:r w:rsidRPr="002A6FCA">
        <w:rPr>
          <w:rFonts w:ascii="Times New Roman" w:eastAsia="Times New Roman" w:hAnsi="Times New Roman" w:cs="Calibri"/>
          <w:sz w:val="24"/>
          <w:szCs w:val="24"/>
          <w:lang w:eastAsia="ru-RU"/>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4" w:history="1">
        <w:r w:rsidRPr="002A6FCA">
          <w:rPr>
            <w:rFonts w:ascii="Times New Roman" w:eastAsia="Times New Roman" w:hAnsi="Times New Roman" w:cs="Calibri"/>
            <w:sz w:val="24"/>
            <w:szCs w:val="24"/>
            <w:lang w:eastAsia="ru-RU"/>
          </w:rPr>
          <w:t>частью 5 статьи 103</w:t>
        </w:r>
      </w:hyperlink>
      <w:r w:rsidRPr="002A6FCA">
        <w:rPr>
          <w:rFonts w:ascii="Times New Roman" w:eastAsia="Times New Roman" w:hAnsi="Times New Roman" w:cs="Calibri"/>
          <w:sz w:val="24"/>
          <w:szCs w:val="24"/>
          <w:lang w:eastAsia="ru-RU"/>
        </w:rPr>
        <w:t xml:space="preserve"> Федерального закона № 44-ФЗ, такое решение не размещается на официальном сайте;</w:t>
      </w:r>
    </w:p>
    <w:p w:rsidR="002A6FCA" w:rsidRPr="002A6FCA" w:rsidRDefault="002A6FCA"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bookmarkStart w:id="20" w:name="Par2"/>
      <w:bookmarkEnd w:id="20"/>
      <w:r w:rsidRPr="002A6FCA">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2A6FCA">
          <w:rPr>
            <w:rFonts w:ascii="Times New Roman" w:eastAsia="Times New Roman" w:hAnsi="Times New Roman" w:cs="Calibri"/>
            <w:sz w:val="24"/>
            <w:szCs w:val="24"/>
            <w:lang w:eastAsia="ru-RU"/>
          </w:rPr>
          <w:t>пунктом 1</w:t>
        </w:r>
      </w:hyperlink>
      <w:r w:rsidRPr="002A6FCA">
        <w:rPr>
          <w:rFonts w:ascii="Times New Roman" w:eastAsia="Times New Roman" w:hAnsi="Times New Roman" w:cs="Calibri"/>
          <w:sz w:val="24"/>
          <w:szCs w:val="24"/>
          <w:lang w:eastAsia="ru-RU"/>
        </w:rPr>
        <w:t xml:space="preserve">             статьи 95 Федерального закона №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CA7D4F" w:rsidRDefault="002A6FCA" w:rsidP="00CA7D4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2A6FCA">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w:anchor="Par2" w:history="1">
        <w:proofErr w:type="spellStart"/>
        <w:r w:rsidRPr="002A6FCA">
          <w:rPr>
            <w:rFonts w:ascii="Times New Roman" w:eastAsia="Times New Roman" w:hAnsi="Times New Roman" w:cs="Calibri"/>
            <w:sz w:val="24"/>
            <w:szCs w:val="24"/>
            <w:lang w:eastAsia="ru-RU"/>
          </w:rPr>
          <w:t>пп</w:t>
        </w:r>
        <w:proofErr w:type="spellEnd"/>
        <w:r w:rsidRPr="002A6FCA">
          <w:rPr>
            <w:rFonts w:ascii="Times New Roman" w:eastAsia="Times New Roman" w:hAnsi="Times New Roman" w:cs="Calibri"/>
            <w:sz w:val="24"/>
            <w:szCs w:val="24"/>
            <w:lang w:eastAsia="ru-RU"/>
          </w:rPr>
          <w:t>. 2</w:t>
        </w:r>
      </w:hyperlink>
      <w:r w:rsidRPr="002A6FCA">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 3</w:t>
      </w:r>
      <w:r w:rsidRPr="002A6FCA">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4.</w:t>
      </w:r>
      <w:r w:rsidRPr="002A6FCA">
        <w:rPr>
          <w:rFonts w:ascii="Times New Roman" w:eastAsia="Times New Roman" w:hAnsi="Times New Roman" w:cs="Calibri"/>
          <w:sz w:val="24"/>
          <w:szCs w:val="24"/>
          <w:lang w:eastAsia="ru-RU"/>
        </w:rPr>
        <w:t xml:space="preserve"> Контракта считается надлежащим уведомлением Поставщика об одностороннем отказе от исполнения Контракта.</w:t>
      </w:r>
    </w:p>
    <w:p w:rsidR="00CA7D4F" w:rsidRDefault="006F6BB0" w:rsidP="00CA7D4F">
      <w:pPr>
        <w:widowControl w:val="0"/>
        <w:autoSpaceDE w:val="0"/>
        <w:autoSpaceDN w:val="0"/>
        <w:spacing w:after="0" w:line="240" w:lineRule="auto"/>
        <w:ind w:left="-567" w:firstLine="567"/>
        <w:jc w:val="both"/>
        <w:rPr>
          <w:rFonts w:ascii="Times New Roman" w:hAnsi="Times New Roman" w:cs="Times New Roman"/>
          <w:sz w:val="24"/>
          <w:szCs w:val="24"/>
        </w:rPr>
      </w:pPr>
      <w:r w:rsidRPr="002A6FCA">
        <w:rPr>
          <w:rFonts w:ascii="Times New Roman" w:hAnsi="Times New Roman" w:cs="Times New Roman"/>
          <w:sz w:val="24"/>
          <w:szCs w:val="24"/>
        </w:rPr>
        <w:t xml:space="preserve">д) провести экспертизу поставленного товара для проверки его соответствия условиям Контракта в соответствии с Федеральным </w:t>
      </w:r>
      <w:hyperlink r:id="rId15" w:history="1">
        <w:r w:rsidRPr="002A6FCA">
          <w:rPr>
            <w:rFonts w:ascii="Times New Roman" w:hAnsi="Times New Roman" w:cs="Times New Roman"/>
            <w:sz w:val="24"/>
            <w:szCs w:val="24"/>
          </w:rPr>
          <w:t>законом</w:t>
        </w:r>
      </w:hyperlink>
      <w:r w:rsidR="002A6FCA">
        <w:rPr>
          <w:rFonts w:ascii="Times New Roman" w:hAnsi="Times New Roman" w:cs="Times New Roman"/>
          <w:sz w:val="24"/>
          <w:szCs w:val="24"/>
        </w:rPr>
        <w:t xml:space="preserve"> №</w:t>
      </w:r>
      <w:r w:rsidRPr="002A6FCA">
        <w:rPr>
          <w:rFonts w:ascii="Times New Roman" w:hAnsi="Times New Roman" w:cs="Times New Roman"/>
          <w:sz w:val="24"/>
          <w:szCs w:val="24"/>
        </w:rPr>
        <w:t xml:space="preserve"> 44-ФЗ;</w:t>
      </w:r>
    </w:p>
    <w:p w:rsidR="006F6BB0" w:rsidRPr="00CA7D4F" w:rsidRDefault="006F6BB0" w:rsidP="00CA7D4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2A6FCA">
        <w:rPr>
          <w:rFonts w:ascii="Times New Roman" w:hAnsi="Times New Roman" w:cs="Times New Roman"/>
          <w:sz w:val="24"/>
          <w:szCs w:val="24"/>
        </w:rPr>
        <w:t xml:space="preserve">е) требовать уплаты неустоек (штрафов, пеней) в соответствии с </w:t>
      </w:r>
      <w:hyperlink w:anchor="P173" w:history="1">
        <w:r w:rsidRPr="002A6FCA">
          <w:rPr>
            <w:rFonts w:ascii="Times New Roman" w:hAnsi="Times New Roman" w:cs="Times New Roman"/>
            <w:sz w:val="24"/>
            <w:szCs w:val="24"/>
          </w:rPr>
          <w:t>разделом X</w:t>
        </w:r>
      </w:hyperlink>
      <w:r w:rsidRPr="002A6FCA">
        <w:rPr>
          <w:rFonts w:ascii="Times New Roman" w:hAnsi="Times New Roman" w:cs="Times New Roman"/>
          <w:sz w:val="24"/>
          <w:szCs w:val="24"/>
        </w:rPr>
        <w:t xml:space="preserve"> настоящего Контракта.</w:t>
      </w:r>
    </w:p>
    <w:p w:rsidR="006F6BB0" w:rsidRDefault="006F6BB0" w:rsidP="004716EB">
      <w:pPr>
        <w:pStyle w:val="ConsPlusNormal"/>
        <w:ind w:left="-567" w:firstLine="567"/>
        <w:jc w:val="both"/>
      </w:pPr>
    </w:p>
    <w:p w:rsidR="006F6BB0" w:rsidRPr="002A6FCA" w:rsidRDefault="006F6BB0" w:rsidP="004716EB">
      <w:pPr>
        <w:pStyle w:val="ConsPlusNormal"/>
        <w:ind w:left="-567" w:firstLine="567"/>
        <w:jc w:val="center"/>
        <w:outlineLvl w:val="1"/>
        <w:rPr>
          <w:rFonts w:ascii="Times New Roman" w:hAnsi="Times New Roman" w:cs="Times New Roman"/>
          <w:sz w:val="24"/>
          <w:szCs w:val="24"/>
        </w:rPr>
      </w:pPr>
      <w:r w:rsidRPr="002A6FCA">
        <w:rPr>
          <w:rFonts w:ascii="Times New Roman" w:hAnsi="Times New Roman" w:cs="Times New Roman"/>
          <w:sz w:val="24"/>
          <w:szCs w:val="24"/>
        </w:rPr>
        <w:t>IV. Место и сроки поставки товара</w:t>
      </w:r>
    </w:p>
    <w:p w:rsidR="006F6BB0" w:rsidRDefault="006F6BB0" w:rsidP="004716EB">
      <w:pPr>
        <w:pStyle w:val="ConsPlusNormal"/>
        <w:ind w:left="-567" w:firstLine="567"/>
        <w:jc w:val="both"/>
      </w:pPr>
    </w:p>
    <w:p w:rsidR="006F6BB0" w:rsidRPr="0030636B" w:rsidRDefault="006F6BB0" w:rsidP="004716EB">
      <w:pPr>
        <w:pStyle w:val="ConsPlusNormal"/>
        <w:ind w:left="-567" w:firstLine="567"/>
        <w:jc w:val="both"/>
        <w:rPr>
          <w:rFonts w:ascii="Times New Roman" w:hAnsi="Times New Roman" w:cs="Times New Roman"/>
          <w:sz w:val="24"/>
          <w:szCs w:val="24"/>
        </w:rPr>
      </w:pPr>
      <w:bookmarkStart w:id="21" w:name="P77"/>
      <w:bookmarkEnd w:id="21"/>
      <w:r w:rsidRPr="0030636B">
        <w:rPr>
          <w:rFonts w:ascii="Times New Roman" w:hAnsi="Times New Roman" w:cs="Times New Roman"/>
          <w:sz w:val="24"/>
          <w:szCs w:val="24"/>
        </w:rPr>
        <w:t>4.1. Товар поставляется</w:t>
      </w:r>
      <w:r w:rsidR="0030636B" w:rsidRPr="0030636B">
        <w:rPr>
          <w:rFonts w:ascii="Times New Roman" w:hAnsi="Times New Roman" w:cs="Times New Roman"/>
          <w:sz w:val="24"/>
          <w:szCs w:val="24"/>
        </w:rPr>
        <w:t xml:space="preserve"> в сроки, указанные в Контракте:</w:t>
      </w:r>
    </w:p>
    <w:p w:rsidR="001D45EA" w:rsidRDefault="0030636B" w:rsidP="001D45EA">
      <w:pPr>
        <w:pStyle w:val="ConsPlusNormal"/>
        <w:ind w:left="-567" w:firstLine="567"/>
        <w:jc w:val="both"/>
      </w:pPr>
      <w:r w:rsidRPr="0030636B">
        <w:rPr>
          <w:rFonts w:ascii="Times New Roman" w:eastAsia="SimSun" w:hAnsi="Times New Roman" w:cs="Times New Roman"/>
          <w:b/>
          <w:sz w:val="24"/>
          <w:szCs w:val="24"/>
          <w:lang w:eastAsia="en-US"/>
        </w:rPr>
        <w:t>в течение</w:t>
      </w:r>
      <w:r w:rsidRPr="0030636B">
        <w:rPr>
          <w:rFonts w:ascii="Times New Roman" w:eastAsia="SimSun" w:hAnsi="Times New Roman" w:cs="Times New Roman"/>
          <w:sz w:val="24"/>
          <w:szCs w:val="24"/>
          <w:lang w:eastAsia="en-US"/>
        </w:rPr>
        <w:t xml:space="preserve"> </w:t>
      </w:r>
      <w:r w:rsidRPr="0030636B">
        <w:rPr>
          <w:rFonts w:ascii="Times New Roman" w:eastAsia="SimSun" w:hAnsi="Times New Roman" w:cs="Times New Roman"/>
          <w:b/>
          <w:sz w:val="24"/>
          <w:szCs w:val="24"/>
          <w:lang w:eastAsia="en-US"/>
        </w:rPr>
        <w:t xml:space="preserve">14 (четырнадцати) </w:t>
      </w:r>
      <w:r>
        <w:rPr>
          <w:rFonts w:ascii="Times New Roman" w:eastAsia="SimSun" w:hAnsi="Times New Roman" w:cs="Times New Roman"/>
          <w:b/>
          <w:sz w:val="24"/>
          <w:szCs w:val="24"/>
          <w:lang w:eastAsia="en-US"/>
        </w:rPr>
        <w:t>календарных</w:t>
      </w:r>
      <w:r w:rsidRPr="0030636B">
        <w:rPr>
          <w:rFonts w:ascii="Times New Roman" w:eastAsia="SimSun" w:hAnsi="Times New Roman" w:cs="Times New Roman"/>
          <w:b/>
          <w:sz w:val="24"/>
          <w:szCs w:val="24"/>
          <w:lang w:eastAsia="en-US"/>
        </w:rPr>
        <w:t xml:space="preserve"> дней с даты заключения Контракта.</w:t>
      </w:r>
    </w:p>
    <w:p w:rsidR="001D45EA" w:rsidRDefault="006F6BB0" w:rsidP="001D45EA">
      <w:pPr>
        <w:pStyle w:val="ConsPlusNormal"/>
        <w:ind w:left="-567" w:firstLine="567"/>
        <w:jc w:val="both"/>
      </w:pPr>
      <w:r w:rsidRPr="0030636B">
        <w:rPr>
          <w:rFonts w:ascii="Times New Roman" w:hAnsi="Times New Roman" w:cs="Times New Roman"/>
          <w:sz w:val="24"/>
          <w:szCs w:val="24"/>
        </w:rPr>
        <w:t xml:space="preserve">4.2. Датой исполнения Поставщиком обязательств по Контракту считается дата подписания Сторонами </w:t>
      </w:r>
      <w:r w:rsidR="0030636B" w:rsidRPr="0030636B">
        <w:rPr>
          <w:rFonts w:ascii="Times New Roman" w:hAnsi="Times New Roman" w:cs="Times New Roman"/>
          <w:sz w:val="24"/>
          <w:szCs w:val="24"/>
        </w:rPr>
        <w:t>документа о приемке</w:t>
      </w:r>
      <w:r w:rsidRPr="0030636B">
        <w:rPr>
          <w:rFonts w:ascii="Times New Roman" w:hAnsi="Times New Roman" w:cs="Times New Roman"/>
          <w:sz w:val="24"/>
          <w:szCs w:val="24"/>
        </w:rPr>
        <w:t>.</w:t>
      </w:r>
    </w:p>
    <w:p w:rsidR="006F6BB0" w:rsidRPr="001D45EA" w:rsidRDefault="006F6BB0" w:rsidP="001D45EA">
      <w:pPr>
        <w:pStyle w:val="ConsPlusNormal"/>
        <w:ind w:left="-567" w:firstLine="567"/>
        <w:jc w:val="both"/>
      </w:pPr>
      <w:r w:rsidRPr="0030636B">
        <w:rPr>
          <w:rFonts w:ascii="Times New Roman" w:hAnsi="Times New Roman" w:cs="Times New Roman"/>
          <w:sz w:val="24"/>
          <w:szCs w:val="24"/>
        </w:rPr>
        <w:t xml:space="preserve">4.3. </w:t>
      </w:r>
      <w:r w:rsidR="0030636B" w:rsidRPr="0030636B">
        <w:rPr>
          <w:rFonts w:ascii="Times New Roman" w:hAnsi="Times New Roman" w:cs="Times New Roman"/>
          <w:sz w:val="24"/>
          <w:szCs w:val="24"/>
        </w:rPr>
        <w:t xml:space="preserve">Место поставки товара </w:t>
      </w:r>
      <w:r w:rsidR="0030636B" w:rsidRPr="0030636B">
        <w:rPr>
          <w:rFonts w:ascii="Times New Roman" w:eastAsia="SimSun" w:hAnsi="Times New Roman" w:cs="Times New Roman"/>
          <w:sz w:val="24"/>
          <w:szCs w:val="24"/>
          <w:lang w:eastAsia="en-US"/>
        </w:rPr>
        <w:t>ИПУ РАН,</w:t>
      </w:r>
      <w:r w:rsidR="0030636B">
        <w:rPr>
          <w:rFonts w:ascii="Times New Roman" w:eastAsia="SimSun" w:hAnsi="Times New Roman" w:cs="Times New Roman"/>
          <w:sz w:val="24"/>
          <w:szCs w:val="24"/>
          <w:lang w:eastAsia="en-US"/>
        </w:rPr>
        <w:t xml:space="preserve"> </w:t>
      </w:r>
      <w:r w:rsidR="0030636B" w:rsidRPr="0030636B">
        <w:rPr>
          <w:rFonts w:ascii="Times New Roman" w:eastAsia="SimSun" w:hAnsi="Times New Roman" w:cs="Times New Roman"/>
          <w:sz w:val="24"/>
          <w:szCs w:val="24"/>
          <w:lang w:eastAsia="en-US"/>
        </w:rPr>
        <w:t>г. Москва, ул. Профсоюзная, д. 65</w:t>
      </w:r>
    </w:p>
    <w:p w:rsidR="006F6BB0" w:rsidRDefault="006F6BB0" w:rsidP="004716EB">
      <w:pPr>
        <w:pStyle w:val="ConsPlusNormal"/>
        <w:ind w:left="-567" w:firstLine="567"/>
        <w:jc w:val="both"/>
      </w:pPr>
    </w:p>
    <w:p w:rsidR="006F6BB0" w:rsidRPr="0030636B" w:rsidRDefault="006F6BB0" w:rsidP="004716EB">
      <w:pPr>
        <w:pStyle w:val="ConsPlusNormal"/>
        <w:ind w:left="-567" w:firstLine="567"/>
        <w:jc w:val="center"/>
        <w:outlineLvl w:val="1"/>
        <w:rPr>
          <w:rFonts w:ascii="Times New Roman" w:hAnsi="Times New Roman" w:cs="Times New Roman"/>
          <w:sz w:val="24"/>
          <w:szCs w:val="24"/>
        </w:rPr>
      </w:pPr>
      <w:r w:rsidRPr="0030636B">
        <w:rPr>
          <w:rFonts w:ascii="Times New Roman" w:hAnsi="Times New Roman" w:cs="Times New Roman"/>
          <w:sz w:val="24"/>
          <w:szCs w:val="24"/>
        </w:rPr>
        <w:t>V. Порядок сдачи и приемки поставленного товара</w:t>
      </w:r>
    </w:p>
    <w:p w:rsidR="006F6BB0" w:rsidRDefault="006F6BB0" w:rsidP="004716EB">
      <w:pPr>
        <w:pStyle w:val="ConsPlusNormal"/>
        <w:ind w:left="-567" w:firstLine="567"/>
        <w:jc w:val="both"/>
      </w:pP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22" w:name="P86"/>
      <w:bookmarkEnd w:id="22"/>
      <w:r>
        <w:rPr>
          <w:rFonts w:ascii="Times New Roman" w:eastAsia="Times New Roman" w:hAnsi="Times New Roman" w:cs="Times New Roman"/>
          <w:sz w:val="24"/>
          <w:szCs w:val="24"/>
          <w:lang w:eastAsia="ru-RU"/>
        </w:rPr>
        <w:t>5</w:t>
      </w:r>
      <w:r w:rsidRPr="0030636B">
        <w:rPr>
          <w:rFonts w:ascii="Times New Roman" w:eastAsia="Times New Roman" w:hAnsi="Times New Roman" w:cs="Times New Roman"/>
          <w:sz w:val="24"/>
          <w:szCs w:val="24"/>
          <w:lang w:eastAsia="ru-RU"/>
        </w:rPr>
        <w:t>.1. Поставщик не менее чем за 2 (два)</w:t>
      </w:r>
      <w:hyperlink w:anchor="P1785" w:history="1"/>
      <w:r w:rsidRPr="0030636B">
        <w:rPr>
          <w:rFonts w:ascii="Times New Roman" w:eastAsia="Times New Roman" w:hAnsi="Times New Roman" w:cs="Times New Roman"/>
          <w:sz w:val="24"/>
          <w:szCs w:val="24"/>
          <w:lang w:eastAsia="ru-RU"/>
        </w:rPr>
        <w:t xml:space="preserve"> дня до осуществления поставки Товара направляет</w:t>
      </w:r>
      <w:r w:rsidR="0094778E">
        <w:rPr>
          <w:rFonts w:ascii="Times New Roman" w:eastAsia="Times New Roman" w:hAnsi="Times New Roman" w:cs="Times New Roman"/>
          <w:sz w:val="24"/>
          <w:szCs w:val="24"/>
          <w:lang w:eastAsia="ru-RU"/>
        </w:rPr>
        <w:t xml:space="preserve"> </w:t>
      </w:r>
      <w:r w:rsidRPr="0030636B">
        <w:rPr>
          <w:rFonts w:ascii="Times New Roman" w:eastAsia="Times New Roman" w:hAnsi="Times New Roman" w:cs="Times New Roman"/>
          <w:sz w:val="24"/>
          <w:szCs w:val="24"/>
          <w:lang w:eastAsia="ru-RU"/>
        </w:rPr>
        <w:t>в адрес Заказчика уведомление о времени и дате доставки Товара в место доставки.</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Pr="0030636B">
        <w:rPr>
          <w:rFonts w:ascii="Times New Roman" w:eastAsia="Times New Roman" w:hAnsi="Times New Roman" w:cs="Calibri"/>
          <w:sz w:val="24"/>
          <w:szCs w:val="24"/>
          <w:lang w:eastAsia="ru-RU"/>
        </w:rPr>
        <w:t xml:space="preserve">.2.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законом № 44-ФЗ в порядке и в сроки, установленные </w:t>
      </w:r>
      <w:hyperlink w:anchor="P1587" w:history="1">
        <w:r w:rsidRPr="0030636B">
          <w:rPr>
            <w:rFonts w:ascii="Times New Roman" w:eastAsia="Times New Roman" w:hAnsi="Times New Roman" w:cs="Calibri"/>
            <w:sz w:val="24"/>
            <w:szCs w:val="24"/>
            <w:lang w:eastAsia="ru-RU"/>
          </w:rPr>
          <w:t>разделом VII</w:t>
        </w:r>
      </w:hyperlink>
      <w:r w:rsidRPr="0030636B">
        <w:rPr>
          <w:rFonts w:ascii="Times New Roman" w:eastAsia="Times New Roman" w:hAnsi="Times New Roman" w:cs="Calibri"/>
          <w:sz w:val="24"/>
          <w:szCs w:val="24"/>
          <w:lang w:eastAsia="ru-RU"/>
        </w:rPr>
        <w:t xml:space="preserve"> Контракта (</w:t>
      </w:r>
      <w:r w:rsidRPr="0030636B">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 обязательств</w:t>
      </w:r>
      <w:r w:rsidRPr="0030636B">
        <w:rPr>
          <w:rFonts w:ascii="Times New Roman" w:eastAsia="Times New Roman" w:hAnsi="Times New Roman" w:cs="Calibri"/>
          <w:sz w:val="24"/>
          <w:szCs w:val="24"/>
          <w:lang w:eastAsia="ru-RU"/>
        </w:rPr>
        <w:t>).</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636B">
        <w:rPr>
          <w:rFonts w:ascii="Times New Roman" w:eastAsia="Times New Roman" w:hAnsi="Times New Roman" w:cs="Times New Roman"/>
          <w:sz w:val="24"/>
          <w:szCs w:val="24"/>
          <w:lang w:eastAsia="ru-RU"/>
        </w:rPr>
        <w:t>.3. Приемка Товара осуществляется путем передачи Поставщиком Товара</w:t>
      </w:r>
      <w:r w:rsidRPr="0030636B">
        <w:rPr>
          <w:rFonts w:ascii="Times New Roman" w:eastAsia="Times New Roman" w:hAnsi="Times New Roman" w:cs="Times New Roman"/>
          <w:sz w:val="24"/>
          <w:szCs w:val="24"/>
          <w:lang w:eastAsia="ru-RU"/>
        </w:rPr>
        <w:br/>
      </w:r>
      <w:r w:rsidRPr="0030636B">
        <w:rPr>
          <w:rFonts w:ascii="Times New Roman" w:eastAsia="Times New Roman" w:hAnsi="Times New Roman" w:cs="Times New Roman"/>
          <w:sz w:val="24"/>
          <w:szCs w:val="24"/>
          <w:lang w:eastAsia="ru-RU"/>
        </w:rPr>
        <w:lastRenderedPageBreak/>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636B">
        <w:rPr>
          <w:rFonts w:ascii="Times New Roman" w:eastAsia="Times New Roman" w:hAnsi="Times New Roman" w:cs="Times New Roman"/>
          <w:sz w:val="24"/>
          <w:szCs w:val="24"/>
          <w:lang w:eastAsia="ru-RU"/>
        </w:rPr>
        <w:t>.4.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636B">
        <w:rPr>
          <w:rFonts w:ascii="Times New Roman" w:eastAsia="Times New Roman" w:hAnsi="Times New Roman" w:cs="Times New Roman"/>
          <w:sz w:val="24"/>
          <w:szCs w:val="24"/>
          <w:lang w:eastAsia="ru-RU"/>
        </w:rPr>
        <w:t>.5.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 xml:space="preserve">3.6.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30636B">
        <w:rPr>
          <w:rFonts w:ascii="Times New Roman" w:eastAsia="Times New Roman" w:hAnsi="Times New Roman" w:cs="Calibri"/>
          <w:sz w:val="24"/>
          <w:szCs w:val="24"/>
          <w:lang w:eastAsia="ru-RU"/>
        </w:rPr>
        <w:br/>
        <w:t xml:space="preserve">о приемке. </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3.7. По факту приемки Поставщик и Заказчик подписывают документ о приемке в единой информационной системе в сфере закупок с предоставлением нарочным в качестве первичных учетных документов, подтверждающих (сопрово</w:t>
      </w:r>
      <w:r w:rsidR="0094778E">
        <w:rPr>
          <w:rFonts w:ascii="Times New Roman" w:eastAsia="Times New Roman" w:hAnsi="Times New Roman" w:cs="Calibri"/>
          <w:sz w:val="24"/>
          <w:szCs w:val="24"/>
          <w:lang w:eastAsia="ru-RU"/>
        </w:rPr>
        <w:t xml:space="preserve">ждающих) поставку товара, счет, </w:t>
      </w:r>
      <w:r w:rsidRPr="0030636B">
        <w:rPr>
          <w:rFonts w:ascii="Times New Roman" w:eastAsia="Times New Roman" w:hAnsi="Times New Roman" w:cs="Calibri"/>
          <w:sz w:val="24"/>
          <w:szCs w:val="24"/>
          <w:lang w:eastAsia="ru-RU"/>
        </w:rPr>
        <w:t>счет-фактуру/универсальный передаточный документ (при наличии, при необходимости), товарно-транспортную накладную (при наличии, при необходимости), иные необходимые документы, установленные законодательством Российской Федерации,</w:t>
      </w:r>
      <w:r w:rsidRPr="0030636B">
        <w:rPr>
          <w:rFonts w:ascii="Calibri" w:eastAsia="Times New Roman" w:hAnsi="Calibri" w:cs="Calibri"/>
          <w:szCs w:val="20"/>
          <w:lang w:eastAsia="ru-RU"/>
        </w:rPr>
        <w:t xml:space="preserve"> </w:t>
      </w:r>
      <w:r w:rsidRPr="0030636B">
        <w:rPr>
          <w:rFonts w:ascii="Times New Roman" w:eastAsia="Times New Roman" w:hAnsi="Times New Roman" w:cs="Calibri"/>
          <w:sz w:val="24"/>
          <w:szCs w:val="24"/>
          <w:lang w:eastAsia="ru-RU"/>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6" w:anchor="dst2954" w:history="1">
        <w:r w:rsidRPr="0030636B">
          <w:rPr>
            <w:rFonts w:ascii="Times New Roman" w:eastAsia="Times New Roman" w:hAnsi="Times New Roman" w:cs="Calibri"/>
            <w:sz w:val="24"/>
            <w:szCs w:val="24"/>
            <w:lang w:eastAsia="ru-RU"/>
          </w:rPr>
          <w:t>п. 1</w:t>
        </w:r>
      </w:hyperlink>
      <w:r w:rsidRPr="0030636B">
        <w:rPr>
          <w:rFonts w:ascii="Times New Roman" w:eastAsia="Times New Roman" w:hAnsi="Times New Roman" w:cs="Calibri"/>
          <w:sz w:val="24"/>
          <w:szCs w:val="24"/>
          <w:lang w:eastAsia="ru-RU"/>
        </w:rPr>
        <w:t> ч. 13 ст. 94 Федерального закона № 44-ФЗ информация, содержащаяся в документе о приемке.</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30636B">
        <w:rPr>
          <w:rFonts w:ascii="Times New Roman" w:eastAsia="Times New Roman" w:hAnsi="Times New Roman" w:cs="Times New Roman"/>
          <w:sz w:val="24"/>
          <w:szCs w:val="24"/>
          <w:lang w:eastAsia="ru-RU"/>
        </w:rPr>
        <w:t>3.8. Поставщик в течение 5 (пяти)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30636B">
        <w:rPr>
          <w:rFonts w:ascii="Times New Roman" w:eastAsia="Times New Roman" w:hAnsi="Times New Roman" w:cs="Times New Roman"/>
          <w:sz w:val="24"/>
          <w:szCs w:val="24"/>
          <w:lang w:eastAsia="ru-RU"/>
        </w:rPr>
        <w:t xml:space="preserve">3.9. Датой поставки (получения) Товара считается дата передачи Товара Поставщиком Заказчику, указанная в документе о приемке. Риски утраты </w:t>
      </w:r>
      <w:r w:rsidR="00B326FD">
        <w:rPr>
          <w:rFonts w:ascii="Times New Roman" w:eastAsia="Times New Roman" w:hAnsi="Times New Roman" w:cs="Times New Roman"/>
          <w:sz w:val="24"/>
          <w:szCs w:val="24"/>
          <w:lang w:eastAsia="ru-RU"/>
        </w:rPr>
        <w:t xml:space="preserve">и повреждения Товара переходят </w:t>
      </w:r>
      <w:r w:rsidRPr="0030636B">
        <w:rPr>
          <w:rFonts w:ascii="Times New Roman" w:eastAsia="Times New Roman" w:hAnsi="Times New Roman" w:cs="Times New Roman"/>
          <w:sz w:val="24"/>
          <w:szCs w:val="24"/>
          <w:lang w:eastAsia="ru-RU"/>
        </w:rPr>
        <w:t>от Поставщика к Заказчику с даты приемки Товара.</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30636B">
        <w:rPr>
          <w:rFonts w:ascii="Times New Roman" w:eastAsia="Times New Roman" w:hAnsi="Times New Roman" w:cs="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3.11.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3.12 Заказчик не позднее 20 (двадцати) рабочих дней, следующих за днем поступления документа о приемке и на основании результатов экспертизы</w:t>
      </w:r>
      <w:r w:rsidR="0094778E">
        <w:rPr>
          <w:rFonts w:ascii="Times New Roman" w:eastAsia="Times New Roman" w:hAnsi="Times New Roman" w:cs="Calibri"/>
          <w:sz w:val="24"/>
          <w:szCs w:val="24"/>
          <w:lang w:eastAsia="ru-RU"/>
        </w:rPr>
        <w:t xml:space="preserve">, проведенной в соответствии с </w:t>
      </w:r>
      <w:r w:rsidRPr="0030636B">
        <w:rPr>
          <w:rFonts w:ascii="Times New Roman" w:eastAsia="Times New Roman" w:hAnsi="Times New Roman" w:cs="Calibri"/>
          <w:sz w:val="24"/>
          <w:szCs w:val="24"/>
          <w:lang w:eastAsia="ru-RU"/>
        </w:rPr>
        <w:t>п. 3.5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Times New Roman"/>
          <w:sz w:val="24"/>
          <w:szCs w:val="24"/>
          <w:lang w:eastAsia="ru-RU"/>
        </w:rPr>
        <w:t xml:space="preserve">3.14. </w:t>
      </w:r>
      <w:r w:rsidRPr="0030636B">
        <w:rPr>
          <w:rFonts w:ascii="Times New Roman" w:eastAsia="Times New Roman" w:hAnsi="Times New Roman" w:cs="Calibri"/>
          <w:sz w:val="24"/>
          <w:szCs w:val="24"/>
          <w:lang w:eastAsia="ru-RU"/>
        </w:rPr>
        <w:t>Документ о приемке считается подписанным с мом</w:t>
      </w:r>
      <w:r w:rsidR="0094778E">
        <w:rPr>
          <w:rFonts w:ascii="Times New Roman" w:eastAsia="Times New Roman" w:hAnsi="Times New Roman" w:cs="Calibri"/>
          <w:sz w:val="24"/>
          <w:szCs w:val="24"/>
          <w:lang w:eastAsia="ru-RU"/>
        </w:rPr>
        <w:t xml:space="preserve">ента подписания его Заказчиком </w:t>
      </w:r>
      <w:r w:rsidRPr="0030636B">
        <w:rPr>
          <w:rFonts w:ascii="Times New Roman" w:eastAsia="Times New Roman" w:hAnsi="Times New Roman" w:cs="Calibri"/>
          <w:sz w:val="24"/>
          <w:szCs w:val="24"/>
          <w:lang w:eastAsia="ru-RU"/>
        </w:rP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30636B">
        <w:rPr>
          <w:rFonts w:ascii="Times New Roman" w:eastAsia="Times New Roman" w:hAnsi="Times New Roman" w:cs="Times New Roman"/>
          <w:sz w:val="24"/>
          <w:szCs w:val="24"/>
          <w:lang w:eastAsia="ru-RU"/>
        </w:rPr>
        <w:t>3.16. С даты приемки поставленного Товара обязательства Поставщика считаются исполненными надлежащим образом, право собственности на Товар переходит к Заказчику.</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30636B">
        <w:rPr>
          <w:rFonts w:ascii="Times New Roman" w:eastAsia="Times New Roman" w:hAnsi="Times New Roman" w:cs="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30636B" w:rsidRPr="0030636B" w:rsidRDefault="0030636B" w:rsidP="004716EB">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30636B">
        <w:rPr>
          <w:rFonts w:ascii="Times New Roman" w:eastAsia="Times New Roman" w:hAnsi="Times New Roman" w:cs="Calibri"/>
          <w:sz w:val="24"/>
          <w:szCs w:val="24"/>
          <w:lang w:eastAsia="ru-RU"/>
        </w:rPr>
        <w:t>3.18. В случае противоречия положений Контракта нормам Федерального закона № 44-ФЗ, применяются нормы Федерального закона № 44-ФЗ.</w:t>
      </w:r>
    </w:p>
    <w:p w:rsidR="006F6BB0" w:rsidRDefault="006F6BB0" w:rsidP="004716EB">
      <w:pPr>
        <w:pStyle w:val="ConsPlusNormal"/>
        <w:ind w:left="-567" w:firstLine="567"/>
        <w:jc w:val="both"/>
      </w:pPr>
    </w:p>
    <w:p w:rsidR="006F6BB0" w:rsidRPr="0094778E" w:rsidRDefault="006F6BB0" w:rsidP="004716EB">
      <w:pPr>
        <w:pStyle w:val="ConsPlusNormal"/>
        <w:ind w:left="-567" w:firstLine="567"/>
        <w:jc w:val="center"/>
        <w:outlineLvl w:val="1"/>
        <w:rPr>
          <w:rFonts w:ascii="Times New Roman" w:hAnsi="Times New Roman" w:cs="Times New Roman"/>
          <w:sz w:val="24"/>
          <w:szCs w:val="24"/>
        </w:rPr>
      </w:pPr>
      <w:r w:rsidRPr="0094778E">
        <w:rPr>
          <w:rFonts w:ascii="Times New Roman" w:hAnsi="Times New Roman" w:cs="Times New Roman"/>
          <w:sz w:val="24"/>
          <w:szCs w:val="24"/>
        </w:rPr>
        <w:t xml:space="preserve">VI. Цена Контракта и порядок расчетов </w:t>
      </w:r>
    </w:p>
    <w:p w:rsidR="006F6BB0" w:rsidRPr="0094778E" w:rsidRDefault="006F6BB0" w:rsidP="004716EB">
      <w:pPr>
        <w:pStyle w:val="ConsPlusNormal"/>
        <w:ind w:left="-567" w:firstLine="567"/>
        <w:jc w:val="both"/>
        <w:rPr>
          <w:sz w:val="24"/>
          <w:szCs w:val="24"/>
        </w:rPr>
      </w:pPr>
    </w:p>
    <w:p w:rsidR="00CA7D4F" w:rsidRDefault="006F6BB0" w:rsidP="00CA7D4F">
      <w:pPr>
        <w:pStyle w:val="ConsPlusNormal"/>
        <w:ind w:left="-567" w:firstLine="567"/>
        <w:jc w:val="both"/>
        <w:rPr>
          <w:rFonts w:ascii="Times New Roman" w:hAnsi="Times New Roman" w:cs="Times New Roman"/>
          <w:sz w:val="24"/>
          <w:szCs w:val="24"/>
        </w:rPr>
      </w:pPr>
      <w:bookmarkStart w:id="23" w:name="P100"/>
      <w:bookmarkEnd w:id="23"/>
      <w:r w:rsidRPr="0094778E">
        <w:rPr>
          <w:rFonts w:ascii="Times New Roman" w:hAnsi="Times New Roman" w:cs="Times New Roman"/>
          <w:sz w:val="24"/>
          <w:szCs w:val="24"/>
        </w:rPr>
        <w:t>6.1. Цена Контракта составляет _____(________) (цифрами и прописью) рублей ___ копеек, в том числе НДС _____(________) (цифрами и прописью) рублей ___ копеек</w:t>
      </w:r>
      <w:r w:rsidR="0094778E" w:rsidRPr="0094778E">
        <w:rPr>
          <w:rFonts w:ascii="Times New Roman" w:hAnsi="Times New Roman" w:cs="Times New Roman"/>
          <w:sz w:val="24"/>
          <w:szCs w:val="24"/>
        </w:rPr>
        <w:t>,</w:t>
      </w:r>
      <w:r w:rsidRPr="0094778E">
        <w:rPr>
          <w:rFonts w:ascii="Times New Roman" w:hAnsi="Times New Roman" w:cs="Times New Roman"/>
          <w:sz w:val="24"/>
          <w:szCs w:val="24"/>
        </w:rPr>
        <w:t xml:space="preserve"> (НДС не облагается)</w:t>
      </w:r>
      <w:r w:rsidR="0094778E" w:rsidRPr="0094778E">
        <w:rPr>
          <w:rFonts w:ascii="Times New Roman" w:hAnsi="Times New Roman" w:cs="Times New Roman"/>
          <w:sz w:val="24"/>
          <w:szCs w:val="24"/>
        </w:rPr>
        <w:t>.</w:t>
      </w:r>
      <w:bookmarkStart w:id="24" w:name="P105"/>
      <w:bookmarkEnd w:id="24"/>
    </w:p>
    <w:p w:rsidR="00CA7D4F" w:rsidRDefault="006F6BB0" w:rsidP="00CA7D4F">
      <w:pPr>
        <w:pStyle w:val="ConsPlusNormal"/>
        <w:ind w:left="-567" w:firstLine="567"/>
        <w:jc w:val="both"/>
        <w:rPr>
          <w:rFonts w:ascii="Times New Roman" w:hAnsi="Times New Roman" w:cs="Times New Roman"/>
          <w:sz w:val="24"/>
          <w:szCs w:val="24"/>
        </w:rPr>
      </w:pPr>
      <w:r w:rsidRPr="0094778E">
        <w:rPr>
          <w:rFonts w:ascii="Times New Roman" w:hAnsi="Times New Roman" w:cs="Times New Roman"/>
          <w:sz w:val="24"/>
          <w:szCs w:val="24"/>
        </w:rPr>
        <w:t>6.2.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25" w:name="P106"/>
      <w:bookmarkEnd w:id="25"/>
    </w:p>
    <w:p w:rsidR="00CA7D4F" w:rsidRDefault="006F6BB0" w:rsidP="00CA7D4F">
      <w:pPr>
        <w:pStyle w:val="ConsPlusNormal"/>
        <w:ind w:left="-567" w:firstLine="567"/>
        <w:jc w:val="both"/>
        <w:rPr>
          <w:rFonts w:ascii="Times New Roman" w:hAnsi="Times New Roman" w:cs="Times New Roman"/>
          <w:sz w:val="24"/>
          <w:szCs w:val="24"/>
        </w:rPr>
      </w:pPr>
      <w:r w:rsidRPr="00A90A44">
        <w:rPr>
          <w:rFonts w:ascii="Times New Roman" w:hAnsi="Times New Roman" w:cs="Times New Roman"/>
          <w:sz w:val="24"/>
          <w:szCs w:val="24"/>
        </w:rPr>
        <w:t>6.3. 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bookmarkStart w:id="26" w:name="P107"/>
      <w:bookmarkEnd w:id="26"/>
    </w:p>
    <w:p w:rsidR="00CA7D4F" w:rsidRPr="00B312F1" w:rsidRDefault="006F6BB0" w:rsidP="00CA7D4F">
      <w:pPr>
        <w:pStyle w:val="ConsPlusNormal"/>
        <w:ind w:left="-567" w:firstLine="567"/>
        <w:jc w:val="both"/>
        <w:rPr>
          <w:rFonts w:ascii="Times New Roman" w:hAnsi="Times New Roman" w:cs="Times New Roman"/>
          <w:szCs w:val="22"/>
        </w:rPr>
      </w:pPr>
      <w:r w:rsidRPr="00B312F1">
        <w:rPr>
          <w:rFonts w:ascii="Times New Roman" w:hAnsi="Times New Roman" w:cs="Times New Roman"/>
          <w:szCs w:val="22"/>
        </w:rPr>
        <w:t xml:space="preserve">6.4. Цена настоящего Контракта является твердой и определяется на весь срок исполнения Контракта, за исключением случаев, установленных Федеральным </w:t>
      </w:r>
      <w:hyperlink r:id="rId17" w:history="1">
        <w:r w:rsidRPr="00B312F1">
          <w:rPr>
            <w:rFonts w:ascii="Times New Roman" w:hAnsi="Times New Roman" w:cs="Times New Roman"/>
            <w:szCs w:val="22"/>
          </w:rPr>
          <w:t>законом</w:t>
        </w:r>
      </w:hyperlink>
      <w:r w:rsidRPr="00B312F1">
        <w:rPr>
          <w:rFonts w:ascii="Times New Roman" w:hAnsi="Times New Roman" w:cs="Times New Roman"/>
          <w:szCs w:val="22"/>
        </w:rPr>
        <w:t xml:space="preserve"> </w:t>
      </w:r>
      <w:r w:rsidR="00A90A44" w:rsidRPr="00B312F1">
        <w:rPr>
          <w:rFonts w:ascii="Times New Roman" w:hAnsi="Times New Roman" w:cs="Times New Roman"/>
          <w:szCs w:val="22"/>
        </w:rPr>
        <w:t>№</w:t>
      </w:r>
      <w:r w:rsidRPr="00B312F1">
        <w:rPr>
          <w:rFonts w:ascii="Times New Roman" w:hAnsi="Times New Roman" w:cs="Times New Roman"/>
          <w:szCs w:val="22"/>
        </w:rPr>
        <w:t xml:space="preserve"> 44-ФЗ и настоящим Контрактом.</w:t>
      </w:r>
      <w:bookmarkStart w:id="27" w:name="P108"/>
      <w:bookmarkEnd w:id="27"/>
    </w:p>
    <w:p w:rsidR="00CA7D4F" w:rsidRDefault="006F6BB0" w:rsidP="00CA7D4F">
      <w:pPr>
        <w:pStyle w:val="ConsPlusNormal"/>
        <w:ind w:left="-567" w:firstLine="567"/>
        <w:jc w:val="both"/>
        <w:rPr>
          <w:rFonts w:ascii="Times New Roman" w:hAnsi="Times New Roman" w:cs="Times New Roman"/>
          <w:sz w:val="24"/>
          <w:szCs w:val="24"/>
        </w:rPr>
      </w:pPr>
      <w:r w:rsidRPr="00A90A44">
        <w:rPr>
          <w:rFonts w:ascii="Times New Roman" w:hAnsi="Times New Roman" w:cs="Times New Roman"/>
          <w:sz w:val="24"/>
          <w:szCs w:val="24"/>
        </w:rPr>
        <w:t>Цена настоящего 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w:t>
      </w:r>
      <w:r w:rsidR="00A90A44">
        <w:rPr>
          <w:rFonts w:ascii="Times New Roman" w:hAnsi="Times New Roman" w:cs="Times New Roman"/>
          <w:sz w:val="24"/>
          <w:szCs w:val="24"/>
        </w:rPr>
        <w:t>.</w:t>
      </w:r>
      <w:bookmarkStart w:id="28" w:name="P109"/>
      <w:bookmarkEnd w:id="28"/>
    </w:p>
    <w:p w:rsidR="00CA7D4F" w:rsidRPr="00B312F1" w:rsidRDefault="006F6BB0" w:rsidP="00CA7D4F">
      <w:pPr>
        <w:pStyle w:val="ConsPlusNormal"/>
        <w:ind w:left="-567" w:firstLine="567"/>
        <w:jc w:val="both"/>
        <w:rPr>
          <w:rFonts w:ascii="Times New Roman" w:hAnsi="Times New Roman" w:cs="Times New Roman"/>
          <w:sz w:val="24"/>
          <w:szCs w:val="24"/>
        </w:rPr>
      </w:pPr>
      <w:r w:rsidRPr="00B312F1">
        <w:rPr>
          <w:rFonts w:ascii="Times New Roman" w:hAnsi="Times New Roman" w:cs="Times New Roman"/>
          <w:sz w:val="24"/>
          <w:szCs w:val="24"/>
        </w:rPr>
        <w:t xml:space="preserve">6.5. Источник финансирования Контракта - </w:t>
      </w:r>
      <w:r w:rsidR="00A90A44" w:rsidRPr="00B312F1">
        <w:rPr>
          <w:rFonts w:ascii="Times New Roman" w:eastAsia="SimSun" w:hAnsi="Times New Roman" w:cs="Times New Roman"/>
          <w:sz w:val="24"/>
          <w:szCs w:val="24"/>
          <w:lang w:eastAsia="en-US"/>
        </w:rPr>
        <w:t>средства бюджетного учреждения, год бюджета - 2023. Код вида расходов (КВР) - 244.</w:t>
      </w:r>
      <w:r w:rsidRPr="00B312F1">
        <w:rPr>
          <w:rFonts w:ascii="Times New Roman" w:hAnsi="Times New Roman" w:cs="Times New Roman"/>
          <w:sz w:val="24"/>
          <w:szCs w:val="24"/>
        </w:rPr>
        <w:t xml:space="preserve"> </w:t>
      </w:r>
    </w:p>
    <w:p w:rsidR="00CA7D4F" w:rsidRPr="00B312F1" w:rsidRDefault="006F6BB0" w:rsidP="00CA7D4F">
      <w:pPr>
        <w:pStyle w:val="ConsPlusNormal"/>
        <w:ind w:left="-567" w:firstLine="567"/>
        <w:jc w:val="both"/>
        <w:rPr>
          <w:rFonts w:ascii="Times New Roman" w:hAnsi="Times New Roman" w:cs="Times New Roman"/>
          <w:sz w:val="24"/>
          <w:szCs w:val="24"/>
        </w:rPr>
      </w:pPr>
      <w:r w:rsidRPr="00B312F1">
        <w:rPr>
          <w:rFonts w:ascii="Times New Roman" w:hAnsi="Times New Roman" w:cs="Times New Roman"/>
          <w:sz w:val="24"/>
          <w:szCs w:val="24"/>
        </w:rPr>
        <w:t xml:space="preserve">6.6. Расчеты между Заказчиком и Поставщиком за поставленный товар производятся </w:t>
      </w:r>
      <w:bookmarkStart w:id="29" w:name="P119"/>
      <w:bookmarkEnd w:id="29"/>
      <w:r w:rsidR="009B34B5" w:rsidRPr="00B312F1">
        <w:rPr>
          <w:rFonts w:ascii="Times New Roman" w:eastAsia="SimSun" w:hAnsi="Times New Roman" w:cs="Times New Roman"/>
          <w:sz w:val="24"/>
          <w:szCs w:val="24"/>
          <w:lang w:eastAsia="en-US"/>
        </w:rPr>
        <w:t>в срок, не превышающий 7 (семи) рабочих дней с даты подписания Заказчиком документа о приемке Товара.</w:t>
      </w:r>
      <w:r w:rsidR="009B34B5" w:rsidRPr="00B312F1">
        <w:rPr>
          <w:rFonts w:ascii="Times New Roman" w:hAnsi="Times New Roman" w:cs="Times New Roman"/>
          <w:sz w:val="24"/>
          <w:szCs w:val="24"/>
        </w:rPr>
        <w:t xml:space="preserve"> </w:t>
      </w:r>
    </w:p>
    <w:p w:rsidR="006F6BB0" w:rsidRPr="00B312F1" w:rsidRDefault="006F6BB0" w:rsidP="00CA7D4F">
      <w:pPr>
        <w:pStyle w:val="ConsPlusNormal"/>
        <w:ind w:left="-567" w:firstLine="567"/>
        <w:jc w:val="both"/>
        <w:rPr>
          <w:rFonts w:ascii="Times New Roman" w:hAnsi="Times New Roman" w:cs="Times New Roman"/>
          <w:sz w:val="24"/>
          <w:szCs w:val="24"/>
        </w:rPr>
      </w:pPr>
      <w:r w:rsidRPr="00B312F1">
        <w:rPr>
          <w:rFonts w:ascii="Times New Roman" w:hAnsi="Times New Roman" w:cs="Times New Roman"/>
          <w:sz w:val="24"/>
          <w:szCs w:val="24"/>
        </w:rPr>
        <w:t>6.</w:t>
      </w:r>
      <w:r w:rsidR="009B34B5" w:rsidRPr="00B312F1">
        <w:rPr>
          <w:rFonts w:ascii="Times New Roman" w:hAnsi="Times New Roman" w:cs="Times New Roman"/>
          <w:sz w:val="24"/>
          <w:szCs w:val="24"/>
        </w:rPr>
        <w:t>7.</w:t>
      </w:r>
      <w:r w:rsidRPr="00B312F1">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B312F1" w:rsidRPr="00B312F1" w:rsidRDefault="00B312F1" w:rsidP="00CA7D4F">
      <w:pPr>
        <w:pStyle w:val="ConsPlusNormal"/>
        <w:ind w:left="-567" w:firstLine="567"/>
        <w:jc w:val="both"/>
        <w:rPr>
          <w:rFonts w:ascii="Times New Roman" w:hAnsi="Times New Roman" w:cs="Times New Roman"/>
          <w:sz w:val="24"/>
          <w:szCs w:val="24"/>
        </w:rPr>
      </w:pPr>
      <w:r w:rsidRPr="00B312F1">
        <w:rPr>
          <w:rFonts w:ascii="Times New Roman" w:eastAsia="SimSun" w:hAnsi="Times New Roman" w:cs="Times New Roman"/>
          <w:sz w:val="24"/>
          <w:szCs w:val="24"/>
          <w:lang w:eastAsia="en-US"/>
        </w:rPr>
        <w:t>6.8. 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rsidR="006F6BB0" w:rsidRPr="009B34B5" w:rsidRDefault="006F6BB0" w:rsidP="004716EB">
      <w:pPr>
        <w:pStyle w:val="ConsPlusNormal"/>
        <w:ind w:left="-567" w:firstLine="567"/>
        <w:jc w:val="center"/>
        <w:outlineLvl w:val="1"/>
        <w:rPr>
          <w:rFonts w:ascii="Times New Roman" w:hAnsi="Times New Roman" w:cs="Times New Roman"/>
          <w:sz w:val="24"/>
          <w:szCs w:val="24"/>
        </w:rPr>
      </w:pPr>
      <w:bookmarkStart w:id="30" w:name="P120"/>
      <w:bookmarkStart w:id="31" w:name="P122"/>
      <w:bookmarkEnd w:id="30"/>
      <w:bookmarkEnd w:id="31"/>
      <w:r w:rsidRPr="009B34B5">
        <w:rPr>
          <w:rFonts w:ascii="Times New Roman" w:hAnsi="Times New Roman" w:cs="Times New Roman"/>
          <w:sz w:val="24"/>
          <w:szCs w:val="24"/>
        </w:rPr>
        <w:t xml:space="preserve">VII. Обеспечение исполнения Контракте </w:t>
      </w:r>
    </w:p>
    <w:p w:rsidR="006F6BB0" w:rsidRDefault="006F6BB0" w:rsidP="004716EB">
      <w:pPr>
        <w:pStyle w:val="ConsPlusNormal"/>
        <w:ind w:left="-567" w:firstLine="567"/>
        <w:jc w:val="both"/>
      </w:pPr>
    </w:p>
    <w:p w:rsidR="009B34B5" w:rsidRPr="009B34B5" w:rsidRDefault="009B34B5" w:rsidP="004716EB">
      <w:pPr>
        <w:widowControl w:val="0"/>
        <w:tabs>
          <w:tab w:val="left" w:pos="142"/>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2" w:name="P124"/>
      <w:bookmarkEnd w:id="32"/>
      <w:r w:rsidRPr="009B34B5">
        <w:rPr>
          <w:rFonts w:ascii="Times New Roman" w:eastAsia="Times New Roman" w:hAnsi="Times New Roman" w:cs="Times New Roman"/>
          <w:sz w:val="24"/>
          <w:szCs w:val="24"/>
          <w:lang w:eastAsia="ru-RU"/>
        </w:rPr>
        <w:t xml:space="preserve">7.1. Обеспечение исполнения Контракта устанавливается в размере _____ (_____________) рублей _________(_______) копеек, что составляет </w:t>
      </w:r>
      <w:r w:rsidRPr="009B34B5">
        <w:rPr>
          <w:rFonts w:ascii="Times New Roman" w:eastAsia="Times New Roman" w:hAnsi="Times New Roman" w:cs="Times New Roman"/>
          <w:b/>
          <w:sz w:val="24"/>
          <w:szCs w:val="24"/>
          <w:lang w:eastAsia="ru-RU"/>
        </w:rPr>
        <w:t>10 % от цены Контракта</w:t>
      </w:r>
      <w:r w:rsidRPr="009B34B5">
        <w:rPr>
          <w:rFonts w:ascii="Times New Roman" w:eastAsia="Times New Roman" w:hAnsi="Times New Roman" w:cs="Times New Roman"/>
          <w:sz w:val="24"/>
          <w:szCs w:val="24"/>
          <w:lang w:eastAsia="ru-RU"/>
        </w:rPr>
        <w:t xml:space="preserve"> (в соответствии с частями 6 - 6.3 статьи 96 Федерального закона № 44-ФЗ).</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 xml:space="preserve">7.2. Исполнение Контракта обеспечивается предоставлением безотзывной независимой гарантии, выданной банком и соответствующей требованиям </w:t>
      </w:r>
      <w:hyperlink r:id="rId18" w:history="1">
        <w:r w:rsidRPr="009B34B5">
          <w:rPr>
            <w:rFonts w:ascii="Times New Roman" w:eastAsia="Times New Roman" w:hAnsi="Times New Roman" w:cs="Times New Roman"/>
            <w:sz w:val="24"/>
            <w:szCs w:val="24"/>
            <w:lang w:eastAsia="ru-RU"/>
          </w:rPr>
          <w:t>статьи 45</w:t>
        </w:r>
      </w:hyperlink>
      <w:r>
        <w:rPr>
          <w:rFonts w:ascii="Times New Roman" w:eastAsia="Times New Roman" w:hAnsi="Times New Roman" w:cs="Times New Roman"/>
          <w:sz w:val="24"/>
          <w:szCs w:val="24"/>
          <w:lang w:eastAsia="ru-RU"/>
        </w:rPr>
        <w:t xml:space="preserve"> Федерального закона </w:t>
      </w:r>
      <w:r w:rsidRPr="009B34B5">
        <w:rPr>
          <w:rFonts w:ascii="Times New Roman" w:eastAsia="Times New Roman" w:hAnsi="Times New Roman" w:cs="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9" w:history="1">
        <w:r w:rsidRPr="009B34B5">
          <w:rPr>
            <w:rFonts w:ascii="Times New Roman" w:eastAsia="Times New Roman" w:hAnsi="Times New Roman" w:cs="Times New Roman"/>
            <w:sz w:val="24"/>
            <w:szCs w:val="24"/>
            <w:lang w:eastAsia="ru-RU"/>
          </w:rPr>
          <w:t>закона</w:t>
        </w:r>
      </w:hyperlink>
      <w:r w:rsidRPr="009B34B5">
        <w:rPr>
          <w:rFonts w:ascii="Times New Roman" w:eastAsia="Times New Roman" w:hAnsi="Times New Roman" w:cs="Times New Roman"/>
          <w:sz w:val="24"/>
          <w:szCs w:val="24"/>
          <w:lang w:eastAsia="ru-RU"/>
        </w:rPr>
        <w:t xml:space="preserve"> № 44-ФЗ участником закупки, с которым заключается контракт, самостоятельно.</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w:t>
      </w:r>
      <w:r>
        <w:rPr>
          <w:rFonts w:ascii="Times New Roman" w:eastAsia="Times New Roman" w:hAnsi="Times New Roman" w:cs="Times New Roman"/>
          <w:sz w:val="24"/>
          <w:szCs w:val="24"/>
          <w:lang w:eastAsia="ru-RU"/>
        </w:rPr>
        <w:t xml:space="preserve">ае его изменения в соответствии </w:t>
      </w:r>
      <w:r w:rsidRPr="009B34B5">
        <w:rPr>
          <w:rFonts w:ascii="Times New Roman" w:eastAsia="Times New Roman" w:hAnsi="Times New Roman" w:cs="Times New Roman"/>
          <w:sz w:val="24"/>
          <w:szCs w:val="24"/>
          <w:lang w:eastAsia="ru-RU"/>
        </w:rPr>
        <w:t xml:space="preserve">со </w:t>
      </w:r>
      <w:hyperlink r:id="rId20" w:history="1">
        <w:r w:rsidRPr="009B34B5">
          <w:rPr>
            <w:rFonts w:ascii="Times New Roman" w:eastAsia="Times New Roman" w:hAnsi="Times New Roman" w:cs="Times New Roman"/>
            <w:sz w:val="24"/>
            <w:szCs w:val="24"/>
            <w:lang w:eastAsia="ru-RU"/>
          </w:rPr>
          <w:t>статьей 95</w:t>
        </w:r>
      </w:hyperlink>
      <w:r w:rsidRPr="009B34B5">
        <w:rPr>
          <w:rFonts w:ascii="Times New Roman" w:eastAsia="Times New Roman" w:hAnsi="Times New Roman" w:cs="Times New Roman"/>
          <w:sz w:val="24"/>
          <w:szCs w:val="24"/>
          <w:lang w:eastAsia="ru-RU"/>
        </w:rPr>
        <w:t xml:space="preserve"> Федерального закона № 44-ФЗ.</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3" w:name="P1576"/>
      <w:bookmarkEnd w:id="33"/>
      <w:r w:rsidRPr="009B34B5">
        <w:rPr>
          <w:rFonts w:ascii="Times New Roman" w:eastAsia="Times New Roman" w:hAnsi="Times New Roman" w:cs="Times New Roman"/>
          <w:sz w:val="24"/>
          <w:szCs w:val="24"/>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9B34B5">
          <w:rPr>
            <w:rFonts w:ascii="Times New Roman" w:eastAsia="Times New Roman" w:hAnsi="Times New Roman" w:cs="Times New Roman"/>
            <w:sz w:val="24"/>
            <w:szCs w:val="24"/>
            <w:lang w:eastAsia="ru-RU"/>
          </w:rPr>
          <w:t>пунктами 7.1</w:t>
        </w:r>
      </w:hyperlink>
      <w:r w:rsidRPr="009B34B5">
        <w:rPr>
          <w:rFonts w:ascii="Times New Roman" w:eastAsia="Times New Roman" w:hAnsi="Times New Roman" w:cs="Times New Roman"/>
          <w:sz w:val="24"/>
          <w:szCs w:val="24"/>
          <w:lang w:eastAsia="ru-RU"/>
        </w:rPr>
        <w:t xml:space="preserve">, </w:t>
      </w:r>
      <w:hyperlink w:anchor="P1578" w:history="1">
        <w:r w:rsidRPr="009B34B5">
          <w:rPr>
            <w:rFonts w:ascii="Times New Roman" w:eastAsia="Times New Roman" w:hAnsi="Times New Roman" w:cs="Times New Roman"/>
            <w:sz w:val="24"/>
            <w:szCs w:val="24"/>
            <w:lang w:eastAsia="ru-RU"/>
          </w:rPr>
          <w:t>7.5</w:t>
        </w:r>
      </w:hyperlink>
      <w:r w:rsidRPr="009B34B5">
        <w:rPr>
          <w:rFonts w:ascii="Times New Roman" w:eastAsia="Times New Roman" w:hAnsi="Times New Roman" w:cs="Times New Roman"/>
          <w:sz w:val="24"/>
          <w:szCs w:val="24"/>
          <w:lang w:eastAsia="ru-RU"/>
        </w:rPr>
        <w:t xml:space="preserve"> и </w:t>
      </w:r>
      <w:hyperlink w:anchor="P1579" w:history="1">
        <w:r w:rsidRPr="009B34B5">
          <w:rPr>
            <w:rFonts w:ascii="Times New Roman" w:eastAsia="Times New Roman" w:hAnsi="Times New Roman" w:cs="Times New Roman"/>
            <w:sz w:val="24"/>
            <w:szCs w:val="24"/>
            <w:lang w:eastAsia="ru-RU"/>
          </w:rPr>
          <w:t>7.6</w:t>
        </w:r>
      </w:hyperlink>
      <w:r w:rsidRPr="009B34B5">
        <w:rPr>
          <w:rFonts w:ascii="Times New Roman" w:eastAsia="Times New Roman" w:hAnsi="Times New Roman" w:cs="Times New Roman"/>
          <w:sz w:val="24"/>
          <w:szCs w:val="24"/>
          <w:lang w:eastAsia="ru-RU"/>
        </w:rPr>
        <w:t xml:space="preserve"> Контракта, возвращаются 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4" w:name="P1577"/>
      <w:bookmarkEnd w:id="34"/>
      <w:r w:rsidRPr="009B34B5">
        <w:rPr>
          <w:rFonts w:ascii="Times New Roman" w:eastAsia="Times New Roman" w:hAnsi="Times New Roman" w:cs="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35" w:name="P1578"/>
      <w:bookmarkEnd w:id="35"/>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9B34B5">
          <w:rPr>
            <w:rFonts w:ascii="Times New Roman" w:eastAsia="Times New Roman" w:hAnsi="Times New Roman" w:cs="Times New Roman"/>
            <w:sz w:val="24"/>
            <w:szCs w:val="24"/>
            <w:lang w:eastAsia="ru-RU"/>
          </w:rPr>
          <w:t>пунктами 7.6</w:t>
        </w:r>
      </w:hyperlink>
      <w:r w:rsidRPr="009B34B5">
        <w:rPr>
          <w:rFonts w:ascii="Times New Roman" w:eastAsia="Times New Roman" w:hAnsi="Times New Roman" w:cs="Times New Roman"/>
          <w:sz w:val="24"/>
          <w:szCs w:val="24"/>
          <w:lang w:eastAsia="ru-RU"/>
        </w:rPr>
        <w:t xml:space="preserve"> и </w:t>
      </w:r>
      <w:hyperlink w:anchor="P1580" w:history="1">
        <w:r w:rsidRPr="009B34B5">
          <w:rPr>
            <w:rFonts w:ascii="Times New Roman" w:eastAsia="Times New Roman" w:hAnsi="Times New Roman" w:cs="Times New Roman"/>
            <w:sz w:val="24"/>
            <w:szCs w:val="24"/>
            <w:lang w:eastAsia="ru-RU"/>
          </w:rPr>
          <w:t>7.7</w:t>
        </w:r>
      </w:hyperlink>
      <w:r w:rsidRPr="009B34B5">
        <w:rPr>
          <w:rFonts w:ascii="Times New Roman" w:eastAsia="Times New Roman" w:hAnsi="Times New Roman" w:cs="Times New Roman"/>
          <w:sz w:val="24"/>
          <w:szCs w:val="24"/>
          <w:lang w:eastAsia="ru-RU"/>
        </w:rPr>
        <w:t xml:space="preserve"> Контракта.</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6" w:name="P1579"/>
      <w:bookmarkEnd w:id="36"/>
      <w:r w:rsidRPr="009B34B5">
        <w:rPr>
          <w:rFonts w:ascii="Times New Roman" w:eastAsia="Times New Roman" w:hAnsi="Times New Roman" w:cs="Times New Roman"/>
          <w:sz w:val="24"/>
          <w:szCs w:val="24"/>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w:t>
      </w:r>
      <w:r>
        <w:rPr>
          <w:rFonts w:ascii="Times New Roman" w:eastAsia="Times New Roman" w:hAnsi="Times New Roman" w:cs="Times New Roman"/>
          <w:sz w:val="24"/>
          <w:szCs w:val="24"/>
          <w:lang w:eastAsia="ru-RU"/>
        </w:rPr>
        <w:t xml:space="preserve">обязательств по поставке Товара </w:t>
      </w:r>
      <w:r w:rsidRPr="009B34B5">
        <w:rPr>
          <w:rFonts w:ascii="Times New Roman" w:eastAsia="Times New Roman" w:hAnsi="Times New Roman" w:cs="Times New Roman"/>
          <w:sz w:val="24"/>
          <w:szCs w:val="24"/>
          <w:lang w:eastAsia="ru-RU"/>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1" w:history="1">
        <w:r>
          <w:rPr>
            <w:rFonts w:ascii="Times New Roman" w:eastAsia="Times New Roman" w:hAnsi="Times New Roman" w:cs="Times New Roman"/>
            <w:sz w:val="24"/>
            <w:szCs w:val="24"/>
            <w:lang w:eastAsia="ru-RU"/>
          </w:rPr>
          <w:t xml:space="preserve">статьей </w:t>
        </w:r>
        <w:r w:rsidRPr="009B34B5">
          <w:rPr>
            <w:rFonts w:ascii="Times New Roman" w:eastAsia="Times New Roman" w:hAnsi="Times New Roman" w:cs="Times New Roman"/>
            <w:sz w:val="24"/>
            <w:szCs w:val="24"/>
            <w:lang w:eastAsia="ru-RU"/>
          </w:rPr>
          <w:t>103</w:t>
        </w:r>
      </w:hyperlink>
      <w:r w:rsidRPr="009B34B5">
        <w:rPr>
          <w:rFonts w:ascii="Times New Roman" w:eastAsia="Times New Roman" w:hAnsi="Times New Roman" w:cs="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9B34B5">
          <w:rPr>
            <w:rFonts w:ascii="Times New Roman" w:eastAsia="Times New Roman" w:hAnsi="Times New Roman" w:cs="Times New Roman"/>
            <w:sz w:val="24"/>
            <w:szCs w:val="24"/>
            <w:lang w:eastAsia="ru-RU"/>
          </w:rPr>
          <w:t>пункте 7.3</w:t>
        </w:r>
      </w:hyperlink>
      <w:r w:rsidRPr="009B34B5">
        <w:rPr>
          <w:rFonts w:ascii="Times New Roman" w:eastAsia="Times New Roman" w:hAnsi="Times New Roman" w:cs="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7" w:name="P1580"/>
      <w:bookmarkEnd w:id="37"/>
      <w:r w:rsidRPr="009B34B5">
        <w:rPr>
          <w:rFonts w:ascii="Times New Roman" w:eastAsia="Times New Roman" w:hAnsi="Times New Roman" w:cs="Times New Roman"/>
          <w:sz w:val="24"/>
          <w:szCs w:val="24"/>
          <w:lang w:eastAsia="ru-RU"/>
        </w:rPr>
        <w:t xml:space="preserve">7.7. Предусмотренное </w:t>
      </w:r>
      <w:hyperlink w:anchor="P1570" w:history="1">
        <w:r w:rsidRPr="009B34B5">
          <w:rPr>
            <w:rFonts w:ascii="Times New Roman" w:eastAsia="Times New Roman" w:hAnsi="Times New Roman" w:cs="Times New Roman"/>
            <w:sz w:val="24"/>
            <w:szCs w:val="24"/>
            <w:lang w:eastAsia="ru-RU"/>
          </w:rPr>
          <w:t>пунктами 7.1</w:t>
        </w:r>
      </w:hyperlink>
      <w:r w:rsidRPr="009B34B5">
        <w:rPr>
          <w:rFonts w:ascii="Times New Roman" w:eastAsia="Times New Roman" w:hAnsi="Times New Roman" w:cs="Times New Roman"/>
          <w:sz w:val="24"/>
          <w:szCs w:val="24"/>
          <w:lang w:eastAsia="ru-RU"/>
        </w:rPr>
        <w:t xml:space="preserve"> и </w:t>
      </w:r>
      <w:hyperlink w:anchor="P1578" w:history="1">
        <w:r w:rsidRPr="009B34B5">
          <w:rPr>
            <w:rFonts w:ascii="Times New Roman" w:eastAsia="Times New Roman" w:hAnsi="Times New Roman" w:cs="Times New Roman"/>
            <w:sz w:val="24"/>
            <w:szCs w:val="24"/>
            <w:lang w:eastAsia="ru-RU"/>
          </w:rPr>
          <w:t>7.5</w:t>
        </w:r>
      </w:hyperlink>
      <w:r w:rsidRPr="009B34B5">
        <w:rPr>
          <w:rFonts w:ascii="Times New Roman" w:eastAsia="Times New Roman" w:hAnsi="Times New Roman" w:cs="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550" w:history="1">
        <w:r w:rsidRPr="009B34B5">
          <w:rPr>
            <w:rFonts w:ascii="Times New Roman" w:eastAsia="Times New Roman" w:hAnsi="Times New Roman" w:cs="Times New Roman"/>
            <w:sz w:val="24"/>
            <w:szCs w:val="24"/>
            <w:lang w:eastAsia="ru-RU"/>
          </w:rPr>
          <w:t xml:space="preserve">разделом </w:t>
        </w:r>
      </w:hyperlink>
      <w:r w:rsidR="00B312F1" w:rsidRPr="00B312F1">
        <w:rPr>
          <w:rFonts w:ascii="Times New Roman" w:eastAsia="Times New Roman" w:hAnsi="Times New Roman" w:cs="Times New Roman"/>
          <w:sz w:val="24"/>
          <w:szCs w:val="24"/>
          <w:lang w:eastAsia="ru-RU"/>
        </w:rPr>
        <w:t>X</w:t>
      </w:r>
      <w:r w:rsidRPr="009B34B5">
        <w:rPr>
          <w:rFonts w:ascii="Times New Roman" w:eastAsia="Times New Roman" w:hAnsi="Times New Roman" w:cs="Times New Roman"/>
          <w:sz w:val="24"/>
          <w:szCs w:val="24"/>
          <w:lang w:eastAsia="ru-RU"/>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2" w:history="1">
        <w:r w:rsidRPr="009B34B5">
          <w:rPr>
            <w:rFonts w:ascii="Times New Roman" w:eastAsia="Times New Roman" w:hAnsi="Times New Roman" w:cs="Times New Roman"/>
            <w:sz w:val="24"/>
            <w:szCs w:val="24"/>
            <w:lang w:eastAsia="ru-RU"/>
          </w:rPr>
          <w:t>частью 7.3 статьи 96</w:t>
        </w:r>
      </w:hyperlink>
      <w:r w:rsidRPr="009B34B5">
        <w:rPr>
          <w:rFonts w:ascii="Times New Roman" w:eastAsia="Times New Roman" w:hAnsi="Times New Roman" w:cs="Times New Roman"/>
          <w:sz w:val="24"/>
          <w:szCs w:val="24"/>
          <w:lang w:eastAsia="ru-RU"/>
        </w:rPr>
        <w:t xml:space="preserve"> Федерального закона № 44-ФЗ.</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8" w:name="P1581"/>
      <w:bookmarkEnd w:id="38"/>
      <w:r w:rsidRPr="009B34B5">
        <w:rPr>
          <w:rFonts w:ascii="Times New Roman" w:eastAsia="Times New Roman" w:hAnsi="Times New Roman" w:cs="Times New Roman"/>
          <w:sz w:val="24"/>
          <w:szCs w:val="24"/>
          <w:lang w:eastAsia="ru-RU"/>
        </w:rPr>
        <w:t>7.8. В случае отзыва в соответствии с законодательством Российской Федерации</w:t>
      </w:r>
      <w:r w:rsidRPr="009B34B5">
        <w:rPr>
          <w:rFonts w:ascii="Times New Roman" w:eastAsia="Times New Roman" w:hAnsi="Times New Roman" w:cs="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9B34B5">
          <w:rPr>
            <w:rFonts w:ascii="Times New Roman" w:eastAsia="Times New Roman" w:hAnsi="Times New Roman" w:cs="Times New Roman"/>
            <w:sz w:val="24"/>
            <w:szCs w:val="24"/>
            <w:lang w:eastAsia="ru-RU"/>
          </w:rPr>
          <w:t>пунктами 7.1</w:t>
        </w:r>
      </w:hyperlink>
      <w:r w:rsidRPr="009B34B5">
        <w:rPr>
          <w:rFonts w:ascii="Times New Roman" w:eastAsia="Times New Roman" w:hAnsi="Times New Roman" w:cs="Times New Roman"/>
          <w:sz w:val="24"/>
          <w:szCs w:val="24"/>
          <w:lang w:eastAsia="ru-RU"/>
        </w:rPr>
        <w:t xml:space="preserve">, </w:t>
      </w:r>
      <w:hyperlink w:anchor="P1578" w:history="1">
        <w:r w:rsidRPr="009B34B5">
          <w:rPr>
            <w:rFonts w:ascii="Times New Roman" w:eastAsia="Times New Roman" w:hAnsi="Times New Roman" w:cs="Times New Roman"/>
            <w:sz w:val="24"/>
            <w:szCs w:val="24"/>
            <w:lang w:eastAsia="ru-RU"/>
          </w:rPr>
          <w:t>7.5</w:t>
        </w:r>
      </w:hyperlink>
      <w:r w:rsidRPr="009B34B5">
        <w:rPr>
          <w:rFonts w:ascii="Times New Roman" w:eastAsia="Times New Roman" w:hAnsi="Times New Roman" w:cs="Times New Roman"/>
          <w:sz w:val="24"/>
          <w:szCs w:val="24"/>
          <w:lang w:eastAsia="ru-RU"/>
        </w:rPr>
        <w:t xml:space="preserve">, </w:t>
      </w:r>
      <w:hyperlink w:anchor="P1579" w:history="1">
        <w:r w:rsidRPr="009B34B5">
          <w:rPr>
            <w:rFonts w:ascii="Times New Roman" w:eastAsia="Times New Roman" w:hAnsi="Times New Roman" w:cs="Times New Roman"/>
            <w:sz w:val="24"/>
            <w:szCs w:val="24"/>
            <w:lang w:eastAsia="ru-RU"/>
          </w:rPr>
          <w:t>7.6</w:t>
        </w:r>
      </w:hyperlink>
      <w:r w:rsidRPr="009B34B5">
        <w:rPr>
          <w:rFonts w:ascii="Times New Roman" w:eastAsia="Times New Roman" w:hAnsi="Times New Roman" w:cs="Times New Roman"/>
          <w:sz w:val="24"/>
          <w:szCs w:val="24"/>
          <w:lang w:eastAsia="ru-RU"/>
        </w:rPr>
        <w:t xml:space="preserve"> и </w:t>
      </w:r>
      <w:hyperlink w:anchor="P1580" w:history="1">
        <w:r w:rsidRPr="009B34B5">
          <w:rPr>
            <w:rFonts w:ascii="Times New Roman" w:eastAsia="Times New Roman" w:hAnsi="Times New Roman" w:cs="Times New Roman"/>
            <w:sz w:val="24"/>
            <w:szCs w:val="24"/>
            <w:lang w:eastAsia="ru-RU"/>
          </w:rPr>
          <w:t>7.7</w:t>
        </w:r>
      </w:hyperlink>
      <w:r w:rsidRPr="009B34B5">
        <w:rPr>
          <w:rFonts w:ascii="Times New Roman" w:eastAsia="Times New Roman" w:hAnsi="Times New Roman" w:cs="Times New Roman"/>
          <w:sz w:val="24"/>
          <w:szCs w:val="24"/>
          <w:lang w:eastAsia="ru-RU"/>
        </w:rPr>
        <w:t xml:space="preserve"> Контракта.</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 xml:space="preserve">7.9. Уменьшение в соответствии с </w:t>
      </w:r>
      <w:hyperlink w:anchor="P1570" w:history="1">
        <w:r w:rsidRPr="009B34B5">
          <w:rPr>
            <w:rFonts w:ascii="Times New Roman" w:eastAsia="Times New Roman" w:hAnsi="Times New Roman" w:cs="Times New Roman"/>
            <w:sz w:val="24"/>
            <w:szCs w:val="24"/>
            <w:lang w:eastAsia="ru-RU"/>
          </w:rPr>
          <w:t>пунктами 7.1</w:t>
        </w:r>
      </w:hyperlink>
      <w:r w:rsidRPr="009B34B5">
        <w:rPr>
          <w:rFonts w:ascii="Times New Roman" w:eastAsia="Times New Roman" w:hAnsi="Times New Roman" w:cs="Times New Roman"/>
          <w:sz w:val="24"/>
          <w:szCs w:val="24"/>
          <w:lang w:eastAsia="ru-RU"/>
        </w:rPr>
        <w:t xml:space="preserve"> и </w:t>
      </w:r>
      <w:hyperlink w:anchor="P1578" w:history="1">
        <w:r w:rsidRPr="009B34B5">
          <w:rPr>
            <w:rFonts w:ascii="Times New Roman" w:eastAsia="Times New Roman" w:hAnsi="Times New Roman" w:cs="Times New Roman"/>
            <w:sz w:val="24"/>
            <w:szCs w:val="24"/>
            <w:lang w:eastAsia="ru-RU"/>
          </w:rPr>
          <w:t>7.5</w:t>
        </w:r>
      </w:hyperlink>
      <w:r w:rsidRPr="009B34B5">
        <w:rPr>
          <w:rFonts w:ascii="Times New Roman" w:eastAsia="Times New Roman" w:hAnsi="Times New Roman" w:cs="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9B34B5">
          <w:rPr>
            <w:rFonts w:ascii="Times New Roman" w:eastAsia="Times New Roman" w:hAnsi="Times New Roman" w:cs="Times New Roman"/>
            <w:sz w:val="24"/>
            <w:szCs w:val="24"/>
            <w:lang w:eastAsia="ru-RU"/>
          </w:rPr>
          <w:t>пунктом 7.6</w:t>
        </w:r>
      </w:hyperlink>
      <w:r w:rsidRPr="009B34B5">
        <w:rPr>
          <w:rFonts w:ascii="Times New Roman" w:eastAsia="Times New Roman" w:hAnsi="Times New Roman" w:cs="Times New Roman"/>
          <w:sz w:val="24"/>
          <w:szCs w:val="24"/>
          <w:lang w:eastAsia="ru-RU"/>
        </w:rPr>
        <w:t xml:space="preserve"> Контракта информации в реестр контрактов.</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7.10. В случае предоставления нового обеспечения исполнения Контракта</w:t>
      </w:r>
      <w:r w:rsidRPr="009B34B5">
        <w:rPr>
          <w:rFonts w:ascii="Times New Roman" w:eastAsia="Times New Roman" w:hAnsi="Times New Roman" w:cs="Times New Roman"/>
          <w:sz w:val="24"/>
          <w:szCs w:val="24"/>
          <w:lang w:eastAsia="ru-RU"/>
        </w:rPr>
        <w:br/>
        <w:t xml:space="preserve">в соответствии с </w:t>
      </w:r>
      <w:hyperlink w:anchor="P1578" w:history="1">
        <w:r w:rsidRPr="009B34B5">
          <w:rPr>
            <w:rFonts w:ascii="Times New Roman" w:eastAsia="Times New Roman" w:hAnsi="Times New Roman" w:cs="Times New Roman"/>
            <w:sz w:val="24"/>
            <w:szCs w:val="24"/>
            <w:lang w:eastAsia="ru-RU"/>
          </w:rPr>
          <w:t>пунктами 7.5</w:t>
        </w:r>
      </w:hyperlink>
      <w:r w:rsidRPr="009B34B5">
        <w:rPr>
          <w:rFonts w:ascii="Times New Roman" w:eastAsia="Times New Roman" w:hAnsi="Times New Roman" w:cs="Times New Roman"/>
          <w:sz w:val="24"/>
          <w:szCs w:val="24"/>
          <w:lang w:eastAsia="ru-RU"/>
        </w:rPr>
        <w:t xml:space="preserve"> и </w:t>
      </w:r>
      <w:hyperlink w:anchor="P1581" w:history="1">
        <w:r w:rsidRPr="009B34B5">
          <w:rPr>
            <w:rFonts w:ascii="Times New Roman" w:eastAsia="Times New Roman" w:hAnsi="Times New Roman" w:cs="Times New Roman"/>
            <w:sz w:val="24"/>
            <w:szCs w:val="24"/>
            <w:lang w:eastAsia="ru-RU"/>
          </w:rPr>
          <w:t>7.8</w:t>
        </w:r>
      </w:hyperlink>
      <w:r w:rsidRPr="009B34B5">
        <w:rPr>
          <w:rFonts w:ascii="Times New Roman" w:eastAsia="Times New Roman" w:hAnsi="Times New Roman" w:cs="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B34B5">
        <w:rPr>
          <w:rFonts w:ascii="Times New Roman" w:eastAsia="Times New Roman" w:hAnsi="Times New Roman" w:cs="Times New Roman"/>
          <w:sz w:val="24"/>
          <w:szCs w:val="24"/>
          <w:lang w:eastAsia="ru-RU"/>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B34B5" w:rsidRPr="009B34B5" w:rsidRDefault="009B34B5" w:rsidP="004716EB">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39" w:name="P1584"/>
      <w:bookmarkEnd w:id="39"/>
      <w:r w:rsidRPr="009B34B5">
        <w:rPr>
          <w:rFonts w:ascii="Times New Roman" w:eastAsia="Times New Roman" w:hAnsi="Times New Roman" w:cs="Times New Roman"/>
          <w:sz w:val="24"/>
          <w:szCs w:val="24"/>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6F6BB0" w:rsidRDefault="006F6BB0" w:rsidP="004716EB">
      <w:pPr>
        <w:pStyle w:val="ConsPlusNormal"/>
        <w:ind w:left="-567" w:firstLine="567"/>
        <w:jc w:val="both"/>
      </w:pPr>
    </w:p>
    <w:p w:rsidR="006F6BB0" w:rsidRPr="009B34B5" w:rsidRDefault="006F6BB0" w:rsidP="004716EB">
      <w:pPr>
        <w:pStyle w:val="ConsPlusNormal"/>
        <w:ind w:left="-567" w:firstLine="567"/>
        <w:jc w:val="center"/>
        <w:outlineLvl w:val="1"/>
        <w:rPr>
          <w:rFonts w:ascii="Times New Roman" w:hAnsi="Times New Roman" w:cs="Times New Roman"/>
          <w:sz w:val="24"/>
          <w:szCs w:val="24"/>
        </w:rPr>
      </w:pPr>
      <w:bookmarkStart w:id="40" w:name="P140"/>
      <w:bookmarkEnd w:id="40"/>
      <w:r w:rsidRPr="009B34B5">
        <w:rPr>
          <w:rFonts w:ascii="Times New Roman" w:hAnsi="Times New Roman" w:cs="Times New Roman"/>
          <w:sz w:val="24"/>
          <w:szCs w:val="24"/>
        </w:rPr>
        <w:t xml:space="preserve">VIII. Гарантийные обязательства </w:t>
      </w:r>
    </w:p>
    <w:p w:rsidR="006F6BB0" w:rsidRPr="009B34B5" w:rsidRDefault="006F6BB0" w:rsidP="004716EB">
      <w:pPr>
        <w:pStyle w:val="ConsPlusNormal"/>
        <w:ind w:left="-567" w:firstLine="567"/>
        <w:jc w:val="both"/>
        <w:rPr>
          <w:rFonts w:ascii="Times New Roman" w:hAnsi="Times New Roman" w:cs="Times New Roman"/>
          <w:sz w:val="24"/>
          <w:szCs w:val="24"/>
        </w:rPr>
      </w:pPr>
    </w:p>
    <w:p w:rsidR="006F6BB0" w:rsidRPr="009B34B5" w:rsidRDefault="006F6BB0" w:rsidP="004716EB">
      <w:pPr>
        <w:pStyle w:val="ConsPlusNormal"/>
        <w:ind w:left="-567" w:firstLine="567"/>
        <w:jc w:val="both"/>
        <w:rPr>
          <w:rFonts w:ascii="Times New Roman" w:hAnsi="Times New Roman" w:cs="Times New Roman"/>
          <w:sz w:val="24"/>
          <w:szCs w:val="24"/>
        </w:rPr>
      </w:pPr>
      <w:r w:rsidRPr="009B34B5">
        <w:rPr>
          <w:rFonts w:ascii="Times New Roman" w:hAnsi="Times New Roman" w:cs="Times New Roman"/>
          <w:sz w:val="24"/>
          <w:szCs w:val="24"/>
        </w:rPr>
        <w:t>8.1. Подрядчик гарантирует Заказчику качество выполненной работы в соответствии с требованиями, предусмотренными Контрактом.</w:t>
      </w:r>
    </w:p>
    <w:p w:rsidR="006F6BB0" w:rsidRDefault="006F6BB0" w:rsidP="004716EB">
      <w:pPr>
        <w:pStyle w:val="ConsPlusNormal"/>
        <w:ind w:left="-567" w:firstLine="567"/>
        <w:jc w:val="both"/>
      </w:pPr>
    </w:p>
    <w:p w:rsidR="006F6BB0" w:rsidRPr="009B34B5" w:rsidRDefault="006F6BB0" w:rsidP="004716EB">
      <w:pPr>
        <w:pStyle w:val="ConsPlusNormal"/>
        <w:ind w:left="-567" w:firstLine="567"/>
        <w:jc w:val="center"/>
        <w:outlineLvl w:val="1"/>
        <w:rPr>
          <w:rFonts w:ascii="Times New Roman" w:hAnsi="Times New Roman" w:cs="Times New Roman"/>
          <w:sz w:val="24"/>
          <w:szCs w:val="24"/>
        </w:rPr>
      </w:pPr>
      <w:bookmarkStart w:id="41" w:name="P144"/>
      <w:bookmarkEnd w:id="41"/>
      <w:r w:rsidRPr="009B34B5">
        <w:rPr>
          <w:rFonts w:ascii="Times New Roman" w:hAnsi="Times New Roman" w:cs="Times New Roman"/>
          <w:sz w:val="24"/>
          <w:szCs w:val="24"/>
        </w:rPr>
        <w:t xml:space="preserve">IX. Обеспечение гарантийных обязательств </w:t>
      </w:r>
    </w:p>
    <w:p w:rsidR="006F6BB0" w:rsidRPr="009B34B5" w:rsidRDefault="006F6BB0" w:rsidP="004716EB">
      <w:pPr>
        <w:pStyle w:val="ConsPlusNormal"/>
        <w:ind w:left="-567" w:firstLine="567"/>
        <w:jc w:val="both"/>
        <w:rPr>
          <w:rFonts w:ascii="Times New Roman" w:hAnsi="Times New Roman" w:cs="Times New Roman"/>
          <w:sz w:val="24"/>
          <w:szCs w:val="24"/>
        </w:rPr>
      </w:pPr>
    </w:p>
    <w:p w:rsidR="006F6BB0" w:rsidRPr="009B34B5" w:rsidRDefault="006F6BB0" w:rsidP="004716EB">
      <w:pPr>
        <w:pStyle w:val="ConsPlusNormal"/>
        <w:ind w:left="-567" w:firstLine="567"/>
        <w:jc w:val="both"/>
        <w:rPr>
          <w:rFonts w:ascii="Times New Roman" w:hAnsi="Times New Roman" w:cs="Times New Roman"/>
          <w:sz w:val="24"/>
          <w:szCs w:val="24"/>
        </w:rPr>
      </w:pPr>
      <w:r w:rsidRPr="009B34B5">
        <w:rPr>
          <w:rFonts w:ascii="Times New Roman" w:hAnsi="Times New Roman" w:cs="Times New Roman"/>
          <w:sz w:val="24"/>
          <w:szCs w:val="24"/>
        </w:rPr>
        <w:t xml:space="preserve">9.1. Обеспечение гарантийных обязательств </w:t>
      </w:r>
      <w:r w:rsidR="009B34B5" w:rsidRPr="009B34B5">
        <w:rPr>
          <w:rFonts w:ascii="Times New Roman" w:hAnsi="Times New Roman" w:cs="Times New Roman"/>
          <w:sz w:val="24"/>
          <w:szCs w:val="24"/>
        </w:rPr>
        <w:t>не устанавливается.</w:t>
      </w:r>
    </w:p>
    <w:p w:rsidR="006F6BB0" w:rsidRDefault="006F6BB0" w:rsidP="004716EB">
      <w:pPr>
        <w:pStyle w:val="ConsPlusNormal"/>
        <w:ind w:left="-567" w:firstLine="567"/>
        <w:jc w:val="both"/>
      </w:pPr>
    </w:p>
    <w:p w:rsidR="006F6BB0" w:rsidRPr="009B34B5" w:rsidRDefault="009B34B5" w:rsidP="004716EB">
      <w:pPr>
        <w:pStyle w:val="ConsPlusNormal"/>
        <w:ind w:left="-567" w:firstLine="567"/>
        <w:jc w:val="center"/>
        <w:outlineLvl w:val="1"/>
        <w:rPr>
          <w:rFonts w:ascii="Times New Roman" w:hAnsi="Times New Roman" w:cs="Times New Roman"/>
          <w:sz w:val="24"/>
          <w:szCs w:val="24"/>
        </w:rPr>
      </w:pPr>
      <w:bookmarkStart w:id="42" w:name="P155"/>
      <w:bookmarkStart w:id="43" w:name="P173"/>
      <w:bookmarkEnd w:id="42"/>
      <w:bookmarkEnd w:id="43"/>
      <w:r>
        <w:rPr>
          <w:rFonts w:ascii="Times New Roman" w:hAnsi="Times New Roman" w:cs="Times New Roman"/>
          <w:sz w:val="24"/>
          <w:szCs w:val="24"/>
        </w:rPr>
        <w:t>X</w:t>
      </w:r>
      <w:r w:rsidR="006F6BB0" w:rsidRPr="009B34B5">
        <w:rPr>
          <w:rFonts w:ascii="Times New Roman" w:hAnsi="Times New Roman" w:cs="Times New Roman"/>
          <w:sz w:val="24"/>
          <w:szCs w:val="24"/>
        </w:rPr>
        <w:t>. Ответственность Сторон</w:t>
      </w:r>
    </w:p>
    <w:p w:rsidR="006F6BB0" w:rsidRDefault="006F6BB0" w:rsidP="004716EB">
      <w:pPr>
        <w:pStyle w:val="ConsPlusNormal"/>
        <w:ind w:left="-567" w:firstLine="567"/>
        <w:jc w:val="both"/>
      </w:pPr>
    </w:p>
    <w:p w:rsidR="00CA7D4F" w:rsidRDefault="009B34B5"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10</w:t>
      </w:r>
      <w:r w:rsidR="006F6BB0" w:rsidRPr="00C8357F">
        <w:rPr>
          <w:rFonts w:ascii="Times New Roman" w:hAnsi="Times New Roman" w:cs="Times New Roman"/>
          <w:sz w:val="24"/>
          <w:szCs w:val="24"/>
        </w:rPr>
        <w:t>.1.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Контракта.</w:t>
      </w:r>
    </w:p>
    <w:p w:rsidR="00CA7D4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C8357F" w:rsidRPr="00C8357F">
        <w:rPr>
          <w:rFonts w:ascii="Times New Roman" w:hAnsi="Times New Roman" w:cs="Times New Roman"/>
          <w:sz w:val="24"/>
          <w:szCs w:val="24"/>
        </w:rPr>
        <w:t>0</w:t>
      </w:r>
      <w:r w:rsidRPr="00C8357F">
        <w:rPr>
          <w:rFonts w:ascii="Times New Roman" w:hAnsi="Times New Roman" w:cs="Times New Roman"/>
          <w:sz w:val="24"/>
          <w:szCs w:val="24"/>
        </w:rPr>
        <w:t>.2. В случае неисполнения Поставщиком условий ТЗ Заказчик вправе обратиться в суд с требованием о расторжении Контракта.</w:t>
      </w:r>
      <w:bookmarkStart w:id="44" w:name="P177"/>
      <w:bookmarkEnd w:id="44"/>
    </w:p>
    <w:p w:rsidR="006F6BB0" w:rsidRPr="00C8357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C8357F">
        <w:rPr>
          <w:rFonts w:ascii="Times New Roman" w:hAnsi="Times New Roman" w:cs="Times New Roman"/>
          <w:sz w:val="24"/>
          <w:szCs w:val="24"/>
        </w:rPr>
        <w:t>0</w:t>
      </w:r>
      <w:r w:rsidRPr="00C8357F">
        <w:rPr>
          <w:rFonts w:ascii="Times New Roman" w:hAnsi="Times New Roman" w:cs="Times New Roman"/>
          <w:sz w:val="24"/>
          <w:szCs w:val="24"/>
        </w:rPr>
        <w:t>.3.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8357F" w:rsidRPr="00C8357F" w:rsidRDefault="006F6BB0" w:rsidP="004716EB">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C8357F">
        <w:rPr>
          <w:rFonts w:ascii="Times New Roman" w:hAnsi="Times New Roman" w:cs="Times New Roman"/>
          <w:sz w:val="24"/>
          <w:szCs w:val="24"/>
        </w:rPr>
        <w:t>0</w:t>
      </w:r>
      <w:r w:rsidRPr="00C8357F">
        <w:rPr>
          <w:rFonts w:ascii="Times New Roman" w:hAnsi="Times New Roman" w:cs="Times New Roman"/>
          <w:sz w:val="24"/>
          <w:szCs w:val="24"/>
        </w:rPr>
        <w:t>.4.</w:t>
      </w:r>
      <w:r>
        <w:t xml:space="preserve"> </w:t>
      </w:r>
      <w:r w:rsidR="00C8357F" w:rsidRPr="00C8357F">
        <w:rPr>
          <w:rFonts w:ascii="Times New Roman" w:hAnsi="Times New Roman" w:cs="Times New Roman"/>
          <w:sz w:val="24"/>
          <w:szCs w:val="24"/>
        </w:rPr>
        <w:t xml:space="preserve">В случае просрочки исполнения </w:t>
      </w:r>
      <w:r w:rsidR="00B312F1">
        <w:rPr>
          <w:rFonts w:ascii="Times New Roman" w:hAnsi="Times New Roman" w:cs="Times New Roman"/>
          <w:sz w:val="24"/>
          <w:szCs w:val="24"/>
        </w:rPr>
        <w:t>Поставщиком</w:t>
      </w:r>
      <w:r w:rsidR="00C8357F" w:rsidRPr="00C8357F">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sidR="00B312F1">
        <w:rPr>
          <w:rFonts w:ascii="Times New Roman" w:hAnsi="Times New Roman" w:cs="Times New Roman"/>
          <w:sz w:val="24"/>
          <w:szCs w:val="24"/>
        </w:rPr>
        <w:t>Поставщик</w:t>
      </w:r>
      <w:r w:rsidR="00C8357F" w:rsidRPr="00C8357F">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sidR="00B312F1">
        <w:rPr>
          <w:rFonts w:ascii="Times New Roman" w:hAnsi="Times New Roman" w:cs="Times New Roman"/>
          <w:sz w:val="24"/>
          <w:szCs w:val="24"/>
        </w:rPr>
        <w:t>Поставщиком</w:t>
      </w:r>
      <w:r w:rsidR="00C8357F" w:rsidRPr="00C8357F">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963E2E">
        <w:rPr>
          <w:rFonts w:ascii="Times New Roman" w:hAnsi="Times New Roman" w:cs="Times New Roman"/>
          <w:sz w:val="24"/>
          <w:szCs w:val="24"/>
        </w:rPr>
        <w:t>Поставщиком</w:t>
      </w:r>
      <w:r w:rsidR="00C8357F" w:rsidRPr="00C8357F">
        <w:rPr>
          <w:rFonts w:ascii="Times New Roman" w:hAnsi="Times New Roman" w:cs="Times New Roman"/>
          <w:sz w:val="24"/>
          <w:szCs w:val="24"/>
        </w:rPr>
        <w:t>.</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5</w:t>
      </w:r>
      <w:r w:rsidRPr="00C8357F">
        <w:rPr>
          <w:rFonts w:ascii="Times New Roman" w:eastAsia="Times New Roman" w:hAnsi="Times New Roman" w:cs="Times New Roman"/>
          <w:sz w:val="24"/>
          <w:szCs w:val="24"/>
          <w:lang w:eastAsia="ru-RU"/>
        </w:rPr>
        <w:t>. </w:t>
      </w:r>
      <w:r w:rsidRPr="00C8357F">
        <w:rPr>
          <w:rFonts w:ascii="Times New Roman" w:eastAsia="Times New Roman" w:hAnsi="Times New Roman" w:cs="Arial"/>
          <w:sz w:val="24"/>
          <w:szCs w:val="24"/>
          <w:lang w:eastAsia="ru-RU"/>
        </w:rPr>
        <w:t xml:space="preserve">За каждый факт неисполнения или ненадлежащего исполнения </w:t>
      </w:r>
      <w:r w:rsidR="00B312F1">
        <w:rPr>
          <w:rFonts w:ascii="Times New Roman" w:eastAsia="Times New Roman" w:hAnsi="Times New Roman" w:cs="Arial"/>
          <w:sz w:val="24"/>
          <w:szCs w:val="24"/>
          <w:lang w:eastAsia="ru-RU"/>
        </w:rPr>
        <w:t>Поставщиком</w:t>
      </w:r>
      <w:r w:rsidRPr="00C8357F">
        <w:rPr>
          <w:rFonts w:ascii="Times New Roman" w:eastAsia="Times New Roman" w:hAnsi="Times New Roman" w:cs="Arial"/>
          <w:sz w:val="24"/>
          <w:szCs w:val="24"/>
          <w:lang w:eastAsia="ru-RU"/>
        </w:rPr>
        <w:t xml:space="preserve"> обязательств, предусмотренных Контрактом, за исключением просрочки исполнения </w:t>
      </w:r>
      <w:r w:rsidR="00B312F1">
        <w:rPr>
          <w:rFonts w:ascii="Times New Roman" w:eastAsia="Times New Roman" w:hAnsi="Times New Roman" w:cs="Arial"/>
          <w:sz w:val="24"/>
          <w:szCs w:val="24"/>
          <w:lang w:eastAsia="ru-RU"/>
        </w:rPr>
        <w:t>Поставщиком</w:t>
      </w:r>
      <w:r w:rsidRPr="00C8357F">
        <w:rPr>
          <w:rFonts w:ascii="Times New Roman" w:eastAsia="Times New Roman" w:hAnsi="Times New Roman" w:cs="Arial"/>
          <w:sz w:val="24"/>
          <w:szCs w:val="24"/>
          <w:lang w:eastAsia="ru-RU"/>
        </w:rPr>
        <w:t xml:space="preserve"> обязательств (в том числе гарантийного обязательства), предусмотренных Контрактом, </w:t>
      </w:r>
      <w:r w:rsidR="00B312F1">
        <w:rPr>
          <w:rFonts w:ascii="Times New Roman" w:eastAsia="Times New Roman" w:hAnsi="Times New Roman" w:cs="Arial"/>
          <w:sz w:val="24"/>
          <w:szCs w:val="24"/>
          <w:lang w:eastAsia="ru-RU"/>
        </w:rPr>
        <w:t>Поставщик</w:t>
      </w:r>
      <w:r w:rsidRPr="00C8357F">
        <w:rPr>
          <w:rFonts w:ascii="Times New Roman" w:eastAsia="Times New Roman" w:hAnsi="Times New Roman" w:cs="Arial"/>
          <w:sz w:val="24"/>
          <w:szCs w:val="24"/>
          <w:lang w:eastAsia="ru-RU"/>
        </w:rPr>
        <w:t xml:space="preserve"> уплачивает Заказчику штраф. Размер штрафа определяется</w:t>
      </w:r>
      <w:r w:rsidRPr="00C8357F">
        <w:rPr>
          <w:rFonts w:ascii="Times New Roman" w:eastAsia="Times New Roman" w:hAnsi="Times New Roman" w:cs="Arial"/>
          <w:sz w:val="24"/>
          <w:szCs w:val="24"/>
          <w:lang w:eastAsia="ru-RU"/>
        </w:rPr>
        <w:br/>
        <w:t xml:space="preserve">в соответствии с </w:t>
      </w:r>
      <w:hyperlink r:id="rId23" w:history="1">
        <w:r w:rsidRPr="00C8357F">
          <w:rPr>
            <w:rFonts w:ascii="Times New Roman" w:eastAsia="Times New Roman" w:hAnsi="Times New Roman" w:cs="Arial"/>
            <w:sz w:val="24"/>
            <w:szCs w:val="24"/>
            <w:lang w:eastAsia="ru-RU"/>
          </w:rPr>
          <w:t>Правилами</w:t>
        </w:r>
      </w:hyperlink>
      <w:r w:rsidRPr="00C8357F">
        <w:rPr>
          <w:rFonts w:ascii="Times New Roman" w:eastAsia="Times New Roman" w:hAnsi="Times New Roman" w:cs="Arial"/>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w:t>
      </w:r>
      <w:r w:rsidR="00963E2E">
        <w:rPr>
          <w:rFonts w:ascii="Times New Roman" w:eastAsia="Times New Roman" w:hAnsi="Times New Roman" w:cs="Arial"/>
          <w:sz w:val="24"/>
          <w:szCs w:val="24"/>
          <w:lang w:eastAsia="ru-RU"/>
        </w:rPr>
        <w:t>Поставщиком</w:t>
      </w:r>
      <w:r w:rsidRPr="00C8357F">
        <w:rPr>
          <w:rFonts w:ascii="Times New Roman" w:eastAsia="Times New Roman" w:hAnsi="Times New Roman" w:cs="Arial"/>
          <w:sz w:val="24"/>
          <w:szCs w:val="24"/>
          <w:lang w:eastAsia="ru-RU"/>
        </w:rPr>
        <w:t xml:space="preserve"> обязательств, предусмотренных контрактом (за исключением просрочки исполнения обязательств Заказчиком, </w:t>
      </w:r>
      <w:r w:rsidR="00963E2E">
        <w:rPr>
          <w:rFonts w:ascii="Times New Roman" w:eastAsia="Times New Roman" w:hAnsi="Times New Roman" w:cs="Arial"/>
          <w:sz w:val="24"/>
          <w:szCs w:val="24"/>
          <w:lang w:eastAsia="ru-RU"/>
        </w:rPr>
        <w:t>Поставщиком</w:t>
      </w:r>
      <w:r w:rsidRPr="00C8357F">
        <w:rPr>
          <w:rFonts w:ascii="Times New Roman" w:eastAsia="Times New Roman" w:hAnsi="Times New Roman" w:cs="Arial"/>
          <w:sz w:val="24"/>
          <w:szCs w:val="24"/>
          <w:lang w:eastAsia="ru-RU"/>
        </w:rPr>
        <w:t xml:space="preserve">, утвержденными постановлением Правительства Российской Федерации от 30 августа 2017 г. № 1042 (далее - Правила), и составляет </w:t>
      </w:r>
      <w:r w:rsidRPr="00C8357F">
        <w:rPr>
          <w:rFonts w:ascii="Times New Roman" w:eastAsia="Times New Roman" w:hAnsi="Times New Roman" w:cs="Arial"/>
          <w:b/>
          <w:sz w:val="24"/>
          <w:szCs w:val="24"/>
          <w:lang w:eastAsia="ru-RU"/>
        </w:rPr>
        <w:t>1 процент цены контракта (этапа), но не бо</w:t>
      </w:r>
      <w:r w:rsidR="00CA7D4F">
        <w:rPr>
          <w:rFonts w:ascii="Times New Roman" w:eastAsia="Times New Roman" w:hAnsi="Times New Roman" w:cs="Arial"/>
          <w:b/>
          <w:sz w:val="24"/>
          <w:szCs w:val="24"/>
          <w:lang w:eastAsia="ru-RU"/>
        </w:rPr>
        <w:t xml:space="preserve">лее 5 тыс. рублей и не менее </w:t>
      </w:r>
      <w:r w:rsidRPr="00C8357F">
        <w:rPr>
          <w:rFonts w:ascii="Times New Roman" w:eastAsia="Times New Roman" w:hAnsi="Times New Roman" w:cs="Arial"/>
          <w:b/>
          <w:sz w:val="24"/>
          <w:szCs w:val="24"/>
          <w:lang w:eastAsia="ru-RU"/>
        </w:rPr>
        <w:t>1 тыс. рублей.</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w:t>
      </w:r>
      <w:hyperlink r:id="rId24" w:history="1">
        <w:r w:rsidRPr="00C8357F">
          <w:rPr>
            <w:rFonts w:ascii="Times New Roman" w:eastAsia="Times New Roman" w:hAnsi="Times New Roman" w:cs="Times New Roman"/>
            <w:sz w:val="24"/>
            <w:szCs w:val="24"/>
            <w:lang w:eastAsia="ru-RU"/>
          </w:rPr>
          <w:t>пунктом 5</w:t>
        </w:r>
      </w:hyperlink>
      <w:r w:rsidRPr="00C8357F">
        <w:rPr>
          <w:rFonts w:ascii="Times New Roman" w:eastAsia="Times New Roman" w:hAnsi="Times New Roman" w:cs="Times New Roman"/>
          <w:sz w:val="24"/>
          <w:szCs w:val="24"/>
          <w:lang w:eastAsia="ru-RU"/>
        </w:rPr>
        <w:t xml:space="preserve"> Правил:</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Arial"/>
          <w:sz w:val="24"/>
          <w:szCs w:val="24"/>
          <w:lang w:eastAsia="ru-RU"/>
        </w:rPr>
        <w:t xml:space="preserve">1 процент начальной (максимальной) цены контракта, если цена Контракта составляет от 50 млн. рублей до </w:t>
      </w:r>
      <w:r>
        <w:rPr>
          <w:rFonts w:ascii="Times New Roman" w:eastAsia="Times New Roman" w:hAnsi="Times New Roman" w:cs="Arial"/>
          <w:sz w:val="24"/>
          <w:szCs w:val="24"/>
          <w:lang w:eastAsia="ru-RU"/>
        </w:rPr>
        <w:t>100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w:t>
      </w:r>
      <w:r w:rsidRPr="00C8357F">
        <w:rPr>
          <w:rFonts w:ascii="Times New Roman" w:eastAsia="Times New Roman" w:hAnsi="Times New Roman" w:cs="Times New Roman"/>
          <w:sz w:val="24"/>
          <w:szCs w:val="24"/>
          <w:lang w:eastAsia="ru-RU"/>
        </w:rPr>
        <w:br/>
        <w:t>до 50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1</w:t>
      </w:r>
      <w:r w:rsidRPr="00C8357F">
        <w:rPr>
          <w:rFonts w:ascii="Times New Roman" w:eastAsia="Times New Roman" w:hAnsi="Times New Roman" w:cs="Arial"/>
          <w:sz w:val="24"/>
          <w:szCs w:val="24"/>
          <w:lang w:eastAsia="ru-RU"/>
        </w:rPr>
        <w:t> процент цены Контракта, если цена Контракта составляет от 50 млн. рублей</w:t>
      </w:r>
      <w:r w:rsidRPr="00C8357F">
        <w:rPr>
          <w:rFonts w:ascii="Times New Roman" w:eastAsia="Times New Roman" w:hAnsi="Times New Roman" w:cs="Arial"/>
          <w:sz w:val="24"/>
          <w:szCs w:val="24"/>
          <w:lang w:eastAsia="ru-RU"/>
        </w:rPr>
        <w:br/>
        <w:t>до 100 млн. рублей (включительно).</w:t>
      </w:r>
      <w:bookmarkStart w:id="45" w:name="P1556"/>
      <w:bookmarkEnd w:id="45"/>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6</w:t>
      </w:r>
      <w:r w:rsidRPr="00C8357F">
        <w:rPr>
          <w:rFonts w:ascii="Times New Roman" w:eastAsia="Times New Roman" w:hAnsi="Times New Roman" w:cs="Times New Roman"/>
          <w:sz w:val="24"/>
          <w:szCs w:val="24"/>
          <w:lang w:eastAsia="ru-RU"/>
        </w:rPr>
        <w:t xml:space="preserve">. За каждый факт неисполнения или ненадлежащего исполнения </w:t>
      </w:r>
      <w:r w:rsidR="00963E2E">
        <w:rPr>
          <w:rFonts w:ascii="Times New Roman" w:eastAsia="Times New Roman" w:hAnsi="Times New Roman" w:cs="Times New Roman"/>
          <w:sz w:val="24"/>
          <w:szCs w:val="24"/>
          <w:lang w:eastAsia="ru-RU"/>
        </w:rPr>
        <w:t>Поставщиком</w:t>
      </w:r>
      <w:r w:rsidRPr="00C8357F">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w:t>
      </w:r>
      <w:r w:rsidR="00963E2E">
        <w:rPr>
          <w:rFonts w:ascii="Times New Roman" w:eastAsia="Times New Roman" w:hAnsi="Times New Roman" w:cs="Times New Roman"/>
          <w:sz w:val="24"/>
          <w:szCs w:val="24"/>
          <w:lang w:eastAsia="ru-RU"/>
        </w:rPr>
        <w:t>Поставщик</w:t>
      </w:r>
      <w:r w:rsidRPr="00C8357F">
        <w:rPr>
          <w:rFonts w:ascii="Times New Roman" w:eastAsia="Times New Roman" w:hAnsi="Times New Roman" w:cs="Times New Roman"/>
          <w:sz w:val="24"/>
          <w:szCs w:val="24"/>
          <w:lang w:eastAsia="ru-RU"/>
        </w:rPr>
        <w:t xml:space="preserve"> уплачивает Заказчику штраф. Размер штрафа определяется в соответствии</w:t>
      </w:r>
      <w:r w:rsidRPr="00C8357F">
        <w:rPr>
          <w:rFonts w:ascii="Times New Roman" w:eastAsia="Times New Roman" w:hAnsi="Times New Roman" w:cs="Times New Roman"/>
          <w:sz w:val="24"/>
          <w:szCs w:val="24"/>
          <w:lang w:eastAsia="ru-RU"/>
        </w:rPr>
        <w:br/>
        <w:t xml:space="preserve">с </w:t>
      </w:r>
      <w:hyperlink r:id="rId25" w:history="1">
        <w:r w:rsidRPr="00C8357F">
          <w:rPr>
            <w:rFonts w:ascii="Times New Roman" w:eastAsia="Times New Roman" w:hAnsi="Times New Roman" w:cs="Times New Roman"/>
            <w:sz w:val="24"/>
            <w:szCs w:val="24"/>
            <w:lang w:eastAsia="ru-RU"/>
          </w:rPr>
          <w:t>Правилами</w:t>
        </w:r>
      </w:hyperlink>
      <w:r w:rsidRPr="00C8357F">
        <w:rPr>
          <w:rFonts w:ascii="Times New Roman" w:eastAsia="Times New Roman" w:hAnsi="Times New Roman" w:cs="Times New Roman"/>
          <w:sz w:val="24"/>
          <w:szCs w:val="24"/>
          <w:lang w:eastAsia="ru-RU"/>
        </w:rPr>
        <w:t xml:space="preserve"> и составляет:</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- 1000 рублей, если цена Контракта не превышает 3 млн. рублей;</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w:t>
      </w:r>
      <w:r w:rsidRPr="00C8357F">
        <w:rPr>
          <w:rFonts w:ascii="Times New Roman" w:eastAsia="Times New Roman" w:hAnsi="Times New Roman" w:cs="Arial"/>
          <w:sz w:val="24"/>
          <w:szCs w:val="24"/>
          <w:lang w:eastAsia="ru-RU"/>
        </w:rPr>
        <w:t>10000 рублей, если цена Контракта составляет от 50 млн. рублей до 100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Arial"/>
          <w:sz w:val="24"/>
          <w:szCs w:val="24"/>
          <w:lang w:eastAsia="ru-RU"/>
        </w:rPr>
        <w:t>- 100000 рублей, если цена Контракта превышает 100 млн. рублей.</w:t>
      </w:r>
      <w:bookmarkStart w:id="46" w:name="P1557"/>
      <w:bookmarkStart w:id="47" w:name="P1558"/>
      <w:bookmarkEnd w:id="46"/>
      <w:bookmarkEnd w:id="47"/>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7</w:t>
      </w:r>
      <w:r w:rsidRPr="00C8357F">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Контрактом, </w:t>
      </w:r>
      <w:r w:rsidR="00963E2E">
        <w:rPr>
          <w:rFonts w:ascii="Times New Roman" w:eastAsia="Times New Roman" w:hAnsi="Times New Roman" w:cs="Times New Roman"/>
          <w:sz w:val="24"/>
          <w:szCs w:val="24"/>
          <w:lang w:eastAsia="ru-RU"/>
        </w:rPr>
        <w:t>Поставщик</w:t>
      </w:r>
      <w:r w:rsidRPr="00C8357F">
        <w:rPr>
          <w:rFonts w:ascii="Times New Roman" w:eastAsia="Times New Roman" w:hAnsi="Times New Roman" w:cs="Times New Roman"/>
          <w:sz w:val="24"/>
          <w:szCs w:val="24"/>
          <w:lang w:eastAsia="ru-RU"/>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8</w:t>
      </w:r>
      <w:r w:rsidRPr="00C8357F">
        <w:rPr>
          <w:rFonts w:ascii="Times New Roman" w:eastAsia="Times New Roman" w:hAnsi="Times New Roman" w:cs="Times New Roman"/>
          <w:sz w:val="24"/>
          <w:szCs w:val="24"/>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963E2E">
        <w:rPr>
          <w:rFonts w:ascii="Times New Roman" w:eastAsia="Times New Roman" w:hAnsi="Times New Roman" w:cs="Times New Roman"/>
          <w:sz w:val="24"/>
          <w:szCs w:val="24"/>
          <w:lang w:eastAsia="ru-RU"/>
        </w:rPr>
        <w:t>Поставщик</w:t>
      </w:r>
      <w:r w:rsidRPr="00C8357F">
        <w:rPr>
          <w:rFonts w:ascii="Times New Roman" w:eastAsia="Times New Roman" w:hAnsi="Times New Roman" w:cs="Times New Roman"/>
          <w:sz w:val="24"/>
          <w:szCs w:val="24"/>
          <w:lang w:eastAsia="ru-RU"/>
        </w:rPr>
        <w:t xml:space="preserve"> вправе потребовать уплату штрафа. Размер штрафа определяется в соответствии с </w:t>
      </w:r>
      <w:hyperlink r:id="rId26" w:history="1">
        <w:r w:rsidRPr="00C8357F">
          <w:rPr>
            <w:rFonts w:ascii="Times New Roman" w:eastAsia="Times New Roman" w:hAnsi="Times New Roman" w:cs="Times New Roman"/>
            <w:sz w:val="24"/>
            <w:szCs w:val="24"/>
            <w:lang w:eastAsia="ru-RU"/>
          </w:rPr>
          <w:t>Правилами</w:t>
        </w:r>
      </w:hyperlink>
      <w:r w:rsidRPr="00C8357F">
        <w:rPr>
          <w:rFonts w:ascii="Times New Roman" w:eastAsia="Times New Roman" w:hAnsi="Times New Roman" w:cs="Times New Roman"/>
          <w:sz w:val="24"/>
          <w:szCs w:val="24"/>
          <w:lang w:eastAsia="ru-RU"/>
        </w:rPr>
        <w:t xml:space="preserve"> и составляет:</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- 1000 рублей, если цена Контракта не превышает 3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Times New Roman"/>
          <w:sz w:val="24"/>
          <w:szCs w:val="24"/>
          <w:lang w:eastAsia="ru-RU"/>
        </w:rPr>
        <w:t>- </w:t>
      </w:r>
      <w:r w:rsidRPr="00C8357F">
        <w:rPr>
          <w:rFonts w:ascii="Times New Roman" w:eastAsia="Times New Roman" w:hAnsi="Times New Roman" w:cs="Arial"/>
          <w:sz w:val="24"/>
          <w:szCs w:val="24"/>
          <w:lang w:eastAsia="ru-RU"/>
        </w:rPr>
        <w:t>10000 рублей, если цена Контракта составляет от 50 млн. рублей до 100 млн. рублей (включительно);</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357F">
        <w:rPr>
          <w:rFonts w:ascii="Times New Roman" w:eastAsia="Times New Roman" w:hAnsi="Times New Roman" w:cs="Arial"/>
          <w:sz w:val="24"/>
          <w:szCs w:val="24"/>
          <w:lang w:eastAsia="ru-RU"/>
        </w:rPr>
        <w:t>- 100000 рублей, если цена Контракта превышает 100 млн. рублей.</w:t>
      </w:r>
      <w:bookmarkStart w:id="48" w:name="P1561"/>
      <w:bookmarkEnd w:id="48"/>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9</w:t>
      </w:r>
      <w:r w:rsidRPr="00C8357F">
        <w:rPr>
          <w:rFonts w:ascii="Times New Roman" w:eastAsia="Times New Roman" w:hAnsi="Times New Roman" w:cs="Times New Roman"/>
          <w:sz w:val="24"/>
          <w:szCs w:val="24"/>
          <w:lang w:eastAsia="ru-RU"/>
        </w:rPr>
        <w:t xml:space="preserve">. За каждый день просрочки исполнения </w:t>
      </w:r>
      <w:r w:rsidR="00963E2E">
        <w:rPr>
          <w:rFonts w:ascii="Times New Roman" w:eastAsia="Times New Roman" w:hAnsi="Times New Roman" w:cs="Times New Roman"/>
          <w:sz w:val="24"/>
          <w:szCs w:val="24"/>
          <w:lang w:eastAsia="ru-RU"/>
        </w:rPr>
        <w:t>Поставщиком</w:t>
      </w:r>
      <w:r w:rsidRPr="00C8357F">
        <w:rPr>
          <w:rFonts w:ascii="Times New Roman" w:eastAsia="Times New Roman" w:hAnsi="Times New Roman" w:cs="Times New Roman"/>
          <w:sz w:val="24"/>
          <w:szCs w:val="24"/>
          <w:lang w:eastAsia="ru-RU"/>
        </w:rPr>
        <w:t xml:space="preserve"> обязательства по предоставлению нового обеспечение исполнения Контракта, предусмотренного </w:t>
      </w:r>
      <w:hyperlink w:anchor="P1581" w:history="1">
        <w:r w:rsidRPr="00C8357F">
          <w:rPr>
            <w:rFonts w:ascii="Times New Roman" w:eastAsia="Times New Roman" w:hAnsi="Times New Roman" w:cs="Times New Roman"/>
            <w:sz w:val="24"/>
            <w:szCs w:val="24"/>
            <w:lang w:eastAsia="ru-RU"/>
          </w:rPr>
          <w:t>пунктом 7.8</w:t>
        </w:r>
      </w:hyperlink>
      <w:r w:rsidRPr="00C8357F">
        <w:rPr>
          <w:rFonts w:ascii="Times New Roman" w:eastAsia="Times New Roman" w:hAnsi="Times New Roman" w:cs="Times New Roman"/>
          <w:sz w:val="24"/>
          <w:szCs w:val="24"/>
          <w:lang w:eastAsia="ru-RU"/>
        </w:rPr>
        <w:t xml:space="preserve"> Контракта, начисляется пеня в размере, определенном в порядке, установленном в соответствии с </w:t>
      </w:r>
      <w:hyperlink w:anchor="P1554" w:history="1">
        <w:r w:rsidRPr="00C8357F">
          <w:rPr>
            <w:rFonts w:ascii="Times New Roman" w:eastAsia="Times New Roman" w:hAnsi="Times New Roman" w:cs="Times New Roman"/>
            <w:sz w:val="24"/>
            <w:szCs w:val="24"/>
            <w:lang w:eastAsia="ru-RU"/>
          </w:rPr>
          <w:t xml:space="preserve">пунктом </w:t>
        </w: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hyperlink>
      <w:r w:rsidR="00B312F1">
        <w:rPr>
          <w:rFonts w:ascii="Times New Roman" w:eastAsia="Times New Roman" w:hAnsi="Times New Roman" w:cs="Times New Roman"/>
          <w:sz w:val="24"/>
          <w:szCs w:val="24"/>
          <w:lang w:eastAsia="ru-RU"/>
        </w:rPr>
        <w:t>5.</w:t>
      </w:r>
      <w:r w:rsidRPr="00C8357F">
        <w:rPr>
          <w:rFonts w:ascii="Times New Roman" w:eastAsia="Times New Roman" w:hAnsi="Times New Roman" w:cs="Times New Roman"/>
          <w:sz w:val="24"/>
          <w:szCs w:val="24"/>
          <w:lang w:eastAsia="ru-RU"/>
        </w:rPr>
        <w:t xml:space="preserve"> Контракта.</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w:t>
      </w:r>
      <w:r w:rsidR="00B312F1">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.1</w:t>
      </w:r>
      <w:r w:rsidR="00B312F1">
        <w:rPr>
          <w:rFonts w:ascii="Times New Roman" w:eastAsia="Times New Roman" w:hAnsi="Times New Roman" w:cs="Times New Roman"/>
          <w:sz w:val="24"/>
          <w:szCs w:val="24"/>
          <w:lang w:eastAsia="ru-RU"/>
        </w:rPr>
        <w:t>1</w:t>
      </w:r>
      <w:r w:rsidRPr="00C8357F">
        <w:rPr>
          <w:rFonts w:ascii="Times New Roman" w:eastAsia="Times New Roman" w:hAnsi="Times New Roman" w:cs="Times New Roman"/>
          <w:sz w:val="24"/>
          <w:szCs w:val="24"/>
          <w:lang w:eastAsia="ru-RU"/>
        </w:rPr>
        <w:t xml:space="preserve">. Общая сумма начисленных штрафов за неисполнение или ненадлежащее исполнение </w:t>
      </w:r>
      <w:r w:rsidR="00963E2E">
        <w:rPr>
          <w:rFonts w:ascii="Times New Roman" w:eastAsia="Times New Roman" w:hAnsi="Times New Roman" w:cs="Times New Roman"/>
          <w:sz w:val="24"/>
          <w:szCs w:val="24"/>
          <w:lang w:eastAsia="ru-RU"/>
        </w:rPr>
        <w:t>Поставщиком</w:t>
      </w:r>
      <w:r w:rsidRPr="00C8357F">
        <w:rPr>
          <w:rFonts w:ascii="Times New Roman" w:eastAsia="Times New Roman" w:hAnsi="Times New Roman" w:cs="Times New Roman"/>
          <w:sz w:val="24"/>
          <w:szCs w:val="24"/>
          <w:lang w:eastAsia="ru-RU"/>
        </w:rPr>
        <w:t xml:space="preserve"> обязательств, предусмотренных Контрактом, не может превышать цену Контракта.</w:t>
      </w:r>
    </w:p>
    <w:p w:rsidR="00C8357F" w:rsidRPr="00C8357F"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.1</w:t>
      </w:r>
      <w:r w:rsidR="00B312F1">
        <w:rPr>
          <w:rFonts w:ascii="Times New Roman" w:eastAsia="Times New Roman" w:hAnsi="Times New Roman" w:cs="Times New Roman"/>
          <w:sz w:val="24"/>
          <w:szCs w:val="24"/>
          <w:lang w:eastAsia="ru-RU"/>
        </w:rPr>
        <w:t>2</w:t>
      </w:r>
      <w:r w:rsidRPr="00C8357F">
        <w:rPr>
          <w:rFonts w:ascii="Times New Roman" w:eastAsia="Times New Roman" w:hAnsi="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F6BB0" w:rsidRDefault="00C8357F"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8357F">
        <w:rPr>
          <w:rFonts w:ascii="Times New Roman" w:eastAsia="Times New Roman" w:hAnsi="Times New Roman" w:cs="Times New Roman"/>
          <w:sz w:val="24"/>
          <w:szCs w:val="24"/>
          <w:lang w:eastAsia="ru-RU"/>
        </w:rPr>
        <w:t>.1</w:t>
      </w:r>
      <w:r w:rsidR="00B312F1">
        <w:rPr>
          <w:rFonts w:ascii="Times New Roman" w:eastAsia="Times New Roman" w:hAnsi="Times New Roman" w:cs="Times New Roman"/>
          <w:sz w:val="24"/>
          <w:szCs w:val="24"/>
          <w:lang w:eastAsia="ru-RU"/>
        </w:rPr>
        <w:t>3</w:t>
      </w:r>
      <w:r w:rsidRPr="00C8357F">
        <w:rPr>
          <w:rFonts w:ascii="Times New Roman" w:eastAsia="Times New Roman" w:hAnsi="Times New Roman" w:cs="Times New Roman"/>
          <w:sz w:val="24"/>
          <w:szCs w:val="24"/>
          <w:lang w:eastAsia="ru-RU"/>
        </w:rPr>
        <w:t>. В случае расторжения Контракта в связи с односторонним отказом Стороны</w:t>
      </w:r>
      <w:r w:rsidRPr="00C8357F">
        <w:rPr>
          <w:rFonts w:ascii="Times New Roman" w:eastAsia="Times New Roman" w:hAnsi="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0209" w:rsidRPr="00C8357F" w:rsidRDefault="00360209" w:rsidP="004716EB">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6F6BB0" w:rsidRPr="00C8357F" w:rsidRDefault="00963E2E" w:rsidP="004716EB">
      <w:pPr>
        <w:pStyle w:val="ConsPlusNormal"/>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XI</w:t>
      </w:r>
      <w:r w:rsidR="006F6BB0" w:rsidRPr="00C8357F">
        <w:rPr>
          <w:rFonts w:ascii="Times New Roman" w:hAnsi="Times New Roman" w:cs="Times New Roman"/>
          <w:sz w:val="24"/>
          <w:szCs w:val="24"/>
        </w:rPr>
        <w:t>. Обстоятельства непреодолимой силы</w:t>
      </w:r>
    </w:p>
    <w:p w:rsidR="006F6BB0" w:rsidRPr="00C8357F" w:rsidRDefault="006F6BB0" w:rsidP="004716EB">
      <w:pPr>
        <w:pStyle w:val="ConsPlusNormal"/>
        <w:ind w:left="-567" w:firstLine="567"/>
        <w:jc w:val="both"/>
        <w:rPr>
          <w:rFonts w:ascii="Times New Roman" w:hAnsi="Times New Roman" w:cs="Times New Roman"/>
          <w:sz w:val="24"/>
          <w:szCs w:val="24"/>
        </w:rPr>
      </w:pPr>
    </w:p>
    <w:p w:rsidR="00CA7D4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963E2E">
        <w:rPr>
          <w:rFonts w:ascii="Times New Roman" w:hAnsi="Times New Roman" w:cs="Times New Roman"/>
          <w:sz w:val="24"/>
          <w:szCs w:val="24"/>
        </w:rPr>
        <w:t>1</w:t>
      </w:r>
      <w:r w:rsidRPr="00C8357F">
        <w:rPr>
          <w:rFonts w:ascii="Times New Roman" w:hAnsi="Times New Roman" w:cs="Times New Roman"/>
          <w:sz w:val="24"/>
          <w:szCs w:val="24"/>
        </w:rPr>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CA7D4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963E2E">
        <w:rPr>
          <w:rFonts w:ascii="Times New Roman" w:hAnsi="Times New Roman" w:cs="Times New Roman"/>
          <w:sz w:val="24"/>
          <w:szCs w:val="24"/>
        </w:rPr>
        <w:t>1</w:t>
      </w:r>
      <w:r w:rsidRPr="00C8357F">
        <w:rPr>
          <w:rFonts w:ascii="Times New Roman" w:hAnsi="Times New Roman" w:cs="Times New Roman"/>
          <w:sz w:val="24"/>
          <w:szCs w:val="24"/>
        </w:rPr>
        <w:t xml:space="preserve">.2. Сторона, для которой создалась невозможность исполнения обязательств по Контракту вследствие обстоятельств непреодолимой силы, не позднее </w:t>
      </w:r>
      <w:r w:rsidR="0091300A">
        <w:rPr>
          <w:rFonts w:ascii="Times New Roman" w:hAnsi="Times New Roman" w:cs="Times New Roman"/>
          <w:sz w:val="24"/>
          <w:szCs w:val="24"/>
        </w:rPr>
        <w:t>3</w:t>
      </w:r>
      <w:r w:rsidRPr="00C8357F">
        <w:rPr>
          <w:rFonts w:ascii="Times New Roman" w:hAnsi="Times New Roman" w:cs="Times New Roman"/>
          <w:sz w:val="24"/>
          <w:szCs w:val="24"/>
        </w:rPr>
        <w:t xml:space="preserve"> </w:t>
      </w:r>
      <w:r w:rsidR="0091300A">
        <w:rPr>
          <w:rFonts w:ascii="Times New Roman" w:hAnsi="Times New Roman" w:cs="Times New Roman"/>
          <w:sz w:val="24"/>
          <w:szCs w:val="24"/>
        </w:rPr>
        <w:t>(трех)</w:t>
      </w:r>
      <w:r w:rsidRPr="00C8357F">
        <w:rPr>
          <w:rFonts w:ascii="Times New Roman" w:hAnsi="Times New Roman" w:cs="Times New Roman"/>
          <w:sz w:val="24"/>
          <w:szCs w:val="24"/>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A7D4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963E2E">
        <w:rPr>
          <w:rFonts w:ascii="Times New Roman" w:hAnsi="Times New Roman" w:cs="Times New Roman"/>
          <w:sz w:val="24"/>
          <w:szCs w:val="24"/>
        </w:rPr>
        <w:t>1</w:t>
      </w:r>
      <w:r w:rsidRPr="00C8357F">
        <w:rPr>
          <w:rFonts w:ascii="Times New Roman" w:hAnsi="Times New Roman" w:cs="Times New Roman"/>
          <w:sz w:val="24"/>
          <w:szCs w:val="24"/>
        </w:rPr>
        <w:t>.3.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6F6BB0" w:rsidRPr="00C8357F" w:rsidRDefault="006F6BB0" w:rsidP="00CA7D4F">
      <w:pPr>
        <w:pStyle w:val="ConsPlusNormal"/>
        <w:ind w:left="-567" w:firstLine="567"/>
        <w:jc w:val="both"/>
        <w:rPr>
          <w:rFonts w:ascii="Times New Roman" w:hAnsi="Times New Roman" w:cs="Times New Roman"/>
          <w:sz w:val="24"/>
          <w:szCs w:val="24"/>
        </w:rPr>
      </w:pPr>
      <w:r w:rsidRPr="00C8357F">
        <w:rPr>
          <w:rFonts w:ascii="Times New Roman" w:hAnsi="Times New Roman" w:cs="Times New Roman"/>
          <w:sz w:val="24"/>
          <w:szCs w:val="24"/>
        </w:rPr>
        <w:t>1</w:t>
      </w:r>
      <w:r w:rsidR="00963E2E">
        <w:rPr>
          <w:rFonts w:ascii="Times New Roman" w:hAnsi="Times New Roman" w:cs="Times New Roman"/>
          <w:sz w:val="24"/>
          <w:szCs w:val="24"/>
        </w:rPr>
        <w:t>1</w:t>
      </w:r>
      <w:r w:rsidRPr="00C8357F">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F6BB0" w:rsidRDefault="006F6BB0" w:rsidP="004716EB">
      <w:pPr>
        <w:pStyle w:val="ConsPlusNormal"/>
        <w:ind w:left="-567" w:firstLine="567"/>
        <w:jc w:val="both"/>
      </w:pPr>
    </w:p>
    <w:p w:rsidR="006F6BB0" w:rsidRPr="0091300A" w:rsidRDefault="006F6BB0" w:rsidP="004716EB">
      <w:pPr>
        <w:pStyle w:val="ConsPlusNormal"/>
        <w:ind w:left="-567" w:firstLine="567"/>
        <w:jc w:val="center"/>
        <w:outlineLvl w:val="1"/>
        <w:rPr>
          <w:rFonts w:ascii="Times New Roman" w:hAnsi="Times New Roman" w:cs="Times New Roman"/>
          <w:sz w:val="24"/>
          <w:szCs w:val="24"/>
        </w:rPr>
      </w:pPr>
      <w:r w:rsidRPr="0091300A">
        <w:rPr>
          <w:rFonts w:ascii="Times New Roman" w:hAnsi="Times New Roman" w:cs="Times New Roman"/>
          <w:sz w:val="24"/>
          <w:szCs w:val="24"/>
        </w:rPr>
        <w:t>XII. Рассмотрение и разрешение споров</w:t>
      </w:r>
    </w:p>
    <w:p w:rsidR="006F6BB0" w:rsidRPr="0091300A" w:rsidRDefault="006F6BB0" w:rsidP="004716EB">
      <w:pPr>
        <w:pStyle w:val="ConsPlusNormal"/>
        <w:ind w:left="-567" w:firstLine="567"/>
        <w:jc w:val="both"/>
        <w:rPr>
          <w:rFonts w:ascii="Times New Roman" w:hAnsi="Times New Roman" w:cs="Times New Roman"/>
          <w:sz w:val="24"/>
          <w:szCs w:val="24"/>
        </w:rPr>
      </w:pPr>
    </w:p>
    <w:p w:rsidR="00CA7D4F" w:rsidRDefault="006F6BB0" w:rsidP="00CA7D4F">
      <w:pPr>
        <w:pStyle w:val="ConsPlusNormal"/>
        <w:ind w:left="-567" w:firstLine="567"/>
        <w:jc w:val="both"/>
        <w:rPr>
          <w:rFonts w:ascii="Times New Roman" w:hAnsi="Times New Roman" w:cs="Times New Roman"/>
          <w:sz w:val="24"/>
          <w:szCs w:val="24"/>
        </w:rPr>
      </w:pPr>
      <w:r w:rsidRPr="0091300A">
        <w:rPr>
          <w:rFonts w:ascii="Times New Roman" w:hAnsi="Times New Roman" w:cs="Times New Roman"/>
          <w:sz w:val="24"/>
          <w:szCs w:val="24"/>
        </w:rPr>
        <w:t>1</w:t>
      </w:r>
      <w:r w:rsidR="00963E2E">
        <w:rPr>
          <w:rFonts w:ascii="Times New Roman" w:hAnsi="Times New Roman" w:cs="Times New Roman"/>
          <w:sz w:val="24"/>
          <w:szCs w:val="24"/>
        </w:rPr>
        <w:t>2</w:t>
      </w:r>
      <w:r w:rsidRPr="0091300A">
        <w:rPr>
          <w:rFonts w:ascii="Times New Roman" w:hAnsi="Times New Roman" w:cs="Times New Roman"/>
          <w:sz w:val="24"/>
          <w:szCs w:val="24"/>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A7D4F" w:rsidRDefault="006F6BB0" w:rsidP="00CA7D4F">
      <w:pPr>
        <w:pStyle w:val="ConsPlusNormal"/>
        <w:ind w:left="-567" w:firstLine="567"/>
        <w:jc w:val="both"/>
        <w:rPr>
          <w:rFonts w:ascii="Times New Roman" w:hAnsi="Times New Roman" w:cs="Times New Roman"/>
          <w:sz w:val="24"/>
          <w:szCs w:val="24"/>
        </w:rPr>
      </w:pPr>
      <w:r w:rsidRPr="0091300A">
        <w:rPr>
          <w:rFonts w:ascii="Times New Roman" w:hAnsi="Times New Roman" w:cs="Times New Roman"/>
          <w:sz w:val="24"/>
          <w:szCs w:val="24"/>
        </w:rPr>
        <w:t>1</w:t>
      </w:r>
      <w:r w:rsidR="00963E2E">
        <w:rPr>
          <w:rFonts w:ascii="Times New Roman" w:hAnsi="Times New Roman" w:cs="Times New Roman"/>
          <w:sz w:val="24"/>
          <w:szCs w:val="24"/>
        </w:rPr>
        <w:t>2</w:t>
      </w:r>
      <w:r w:rsidRPr="0091300A">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F6BB0" w:rsidRPr="0091300A" w:rsidRDefault="006F6BB0" w:rsidP="00CA7D4F">
      <w:pPr>
        <w:pStyle w:val="ConsPlusNormal"/>
        <w:ind w:left="-567" w:firstLine="567"/>
        <w:jc w:val="both"/>
        <w:rPr>
          <w:rFonts w:ascii="Times New Roman" w:hAnsi="Times New Roman" w:cs="Times New Roman"/>
          <w:sz w:val="24"/>
          <w:szCs w:val="24"/>
        </w:rPr>
      </w:pPr>
      <w:r w:rsidRPr="0091300A">
        <w:rPr>
          <w:rFonts w:ascii="Times New Roman" w:hAnsi="Times New Roman" w:cs="Times New Roman"/>
          <w:sz w:val="24"/>
          <w:szCs w:val="24"/>
        </w:rPr>
        <w:t xml:space="preserve">Срок рассмотрения претензии не может превышать </w:t>
      </w:r>
      <w:r w:rsidR="0091300A">
        <w:rPr>
          <w:rFonts w:ascii="Times New Roman" w:hAnsi="Times New Roman" w:cs="Times New Roman"/>
          <w:sz w:val="24"/>
          <w:szCs w:val="24"/>
        </w:rPr>
        <w:t>10 (десять) рабочих</w:t>
      </w:r>
      <w:r w:rsidRPr="0091300A">
        <w:rPr>
          <w:rFonts w:ascii="Times New Roman" w:hAnsi="Times New Roman" w:cs="Times New Roman"/>
          <w:sz w:val="24"/>
          <w:szCs w:val="24"/>
        </w:rPr>
        <w:t xml:space="preserve"> дней. </w:t>
      </w:r>
    </w:p>
    <w:p w:rsidR="00CA7D4F" w:rsidRDefault="0091300A" w:rsidP="00CA7D4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1300A">
        <w:rPr>
          <w:rFonts w:ascii="Times New Roman" w:eastAsia="Times New Roman" w:hAnsi="Times New Roman" w:cs="Times New Roman"/>
          <w:sz w:val="24"/>
          <w:szCs w:val="24"/>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F6BB0" w:rsidRPr="00CA7D4F" w:rsidRDefault="006F6BB0" w:rsidP="00CA7D4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91300A">
        <w:rPr>
          <w:rFonts w:ascii="Times New Roman" w:hAnsi="Times New Roman" w:cs="Times New Roman"/>
          <w:sz w:val="24"/>
          <w:szCs w:val="24"/>
        </w:rPr>
        <w:t>1</w:t>
      </w:r>
      <w:r w:rsidR="00963E2E">
        <w:rPr>
          <w:rFonts w:ascii="Times New Roman" w:hAnsi="Times New Roman" w:cs="Times New Roman"/>
          <w:sz w:val="24"/>
          <w:szCs w:val="24"/>
        </w:rPr>
        <w:t>2</w:t>
      </w:r>
      <w:r w:rsidRPr="0091300A">
        <w:rPr>
          <w:rFonts w:ascii="Times New Roman" w:hAnsi="Times New Roman" w:cs="Times New Roman"/>
          <w:sz w:val="24"/>
          <w:szCs w:val="24"/>
        </w:rPr>
        <w:t xml:space="preserve">.3. При не урегулировании Сторонами спора в досудебном порядке спор разрешается в </w:t>
      </w:r>
      <w:r w:rsidR="00963E2E">
        <w:rPr>
          <w:rFonts w:ascii="Times New Roman" w:hAnsi="Times New Roman" w:cs="Times New Roman"/>
          <w:sz w:val="24"/>
          <w:szCs w:val="24"/>
        </w:rPr>
        <w:t>судебном порядке в Арбитражном суде г. Москвы.</w:t>
      </w:r>
    </w:p>
    <w:p w:rsidR="001D45EA" w:rsidRDefault="001D45EA" w:rsidP="004716EB">
      <w:pPr>
        <w:pStyle w:val="ConsPlusNormal"/>
        <w:ind w:left="-567" w:firstLine="567"/>
        <w:jc w:val="center"/>
        <w:outlineLvl w:val="1"/>
        <w:rPr>
          <w:rFonts w:ascii="Times New Roman" w:hAnsi="Times New Roman" w:cs="Times New Roman"/>
          <w:sz w:val="24"/>
          <w:szCs w:val="24"/>
        </w:rPr>
      </w:pPr>
    </w:p>
    <w:p w:rsidR="006F6BB0" w:rsidRPr="0091300A" w:rsidRDefault="006F6BB0" w:rsidP="004716EB">
      <w:pPr>
        <w:pStyle w:val="ConsPlusNormal"/>
        <w:ind w:left="-567" w:firstLine="567"/>
        <w:jc w:val="center"/>
        <w:outlineLvl w:val="1"/>
        <w:rPr>
          <w:rFonts w:ascii="Times New Roman" w:hAnsi="Times New Roman" w:cs="Times New Roman"/>
          <w:sz w:val="24"/>
          <w:szCs w:val="24"/>
        </w:rPr>
      </w:pPr>
      <w:r w:rsidRPr="0091300A">
        <w:rPr>
          <w:rFonts w:ascii="Times New Roman" w:hAnsi="Times New Roman" w:cs="Times New Roman"/>
          <w:sz w:val="24"/>
          <w:szCs w:val="24"/>
        </w:rPr>
        <w:t>X</w:t>
      </w:r>
      <w:r w:rsidR="00963E2E" w:rsidRPr="00963E2E">
        <w:rPr>
          <w:rFonts w:ascii="Times New Roman" w:hAnsi="Times New Roman" w:cs="Times New Roman"/>
          <w:sz w:val="24"/>
          <w:szCs w:val="24"/>
        </w:rPr>
        <w:t>II</w:t>
      </w:r>
      <w:r w:rsidRPr="0091300A">
        <w:rPr>
          <w:rFonts w:ascii="Times New Roman" w:hAnsi="Times New Roman" w:cs="Times New Roman"/>
          <w:sz w:val="24"/>
          <w:szCs w:val="24"/>
        </w:rPr>
        <w:t>I. Срок действия Контракта</w:t>
      </w:r>
    </w:p>
    <w:p w:rsidR="006F6BB0" w:rsidRPr="0091300A" w:rsidRDefault="006F6BB0" w:rsidP="004716EB">
      <w:pPr>
        <w:pStyle w:val="ConsPlusNormal"/>
        <w:ind w:left="-567" w:firstLine="567"/>
        <w:jc w:val="both"/>
        <w:rPr>
          <w:rFonts w:ascii="Times New Roman" w:hAnsi="Times New Roman" w:cs="Times New Roman"/>
          <w:sz w:val="24"/>
          <w:szCs w:val="24"/>
        </w:rPr>
      </w:pPr>
    </w:p>
    <w:p w:rsidR="006F6BB0" w:rsidRPr="0091300A" w:rsidRDefault="00963E2E" w:rsidP="004716EB">
      <w:pPr>
        <w:pStyle w:val="ConsPlusNormal"/>
        <w:ind w:left="-567" w:firstLine="567"/>
        <w:jc w:val="both"/>
        <w:rPr>
          <w:rFonts w:ascii="Times New Roman" w:hAnsi="Times New Roman" w:cs="Times New Roman"/>
          <w:sz w:val="24"/>
          <w:szCs w:val="24"/>
        </w:rPr>
      </w:pPr>
      <w:bookmarkStart w:id="49" w:name="P206"/>
      <w:bookmarkEnd w:id="49"/>
      <w:r>
        <w:rPr>
          <w:rFonts w:ascii="Times New Roman" w:hAnsi="Times New Roman" w:cs="Times New Roman"/>
          <w:sz w:val="24"/>
          <w:szCs w:val="24"/>
        </w:rPr>
        <w:t>13</w:t>
      </w:r>
      <w:r w:rsidR="006F6BB0" w:rsidRPr="0091300A">
        <w:rPr>
          <w:rFonts w:ascii="Times New Roman" w:hAnsi="Times New Roman" w:cs="Times New Roman"/>
          <w:sz w:val="24"/>
          <w:szCs w:val="24"/>
        </w:rPr>
        <w:t>.1. Настоящий Контракт вступает в силу с момента его подписания о</w:t>
      </w:r>
      <w:r w:rsidR="0091300A" w:rsidRPr="0091300A">
        <w:rPr>
          <w:rFonts w:ascii="Times New Roman" w:hAnsi="Times New Roman" w:cs="Times New Roman"/>
          <w:sz w:val="24"/>
          <w:szCs w:val="24"/>
        </w:rPr>
        <w:t xml:space="preserve">беими Сторонами и действует </w:t>
      </w:r>
      <w:r w:rsidR="0091300A" w:rsidRPr="0091300A">
        <w:rPr>
          <w:rFonts w:ascii="Times New Roman" w:hAnsi="Times New Roman" w:cs="Times New Roman"/>
          <w:b/>
          <w:sz w:val="24"/>
          <w:szCs w:val="24"/>
        </w:rPr>
        <w:t>по «20»</w:t>
      </w:r>
      <w:r w:rsidR="006F6BB0" w:rsidRPr="0091300A">
        <w:rPr>
          <w:rFonts w:ascii="Times New Roman" w:hAnsi="Times New Roman" w:cs="Times New Roman"/>
          <w:b/>
          <w:sz w:val="24"/>
          <w:szCs w:val="24"/>
        </w:rPr>
        <w:t xml:space="preserve"> </w:t>
      </w:r>
      <w:r w:rsidR="0091300A" w:rsidRPr="0091300A">
        <w:rPr>
          <w:rFonts w:ascii="Times New Roman" w:hAnsi="Times New Roman" w:cs="Times New Roman"/>
          <w:b/>
          <w:sz w:val="24"/>
          <w:szCs w:val="24"/>
        </w:rPr>
        <w:t>декабря 2023</w:t>
      </w:r>
      <w:r w:rsidR="006F6BB0" w:rsidRPr="0091300A">
        <w:rPr>
          <w:rFonts w:ascii="Times New Roman" w:hAnsi="Times New Roman" w:cs="Times New Roman"/>
          <w:b/>
          <w:sz w:val="24"/>
          <w:szCs w:val="24"/>
        </w:rPr>
        <w:t xml:space="preserve"> г.</w:t>
      </w:r>
      <w:r w:rsidR="0091300A" w:rsidRPr="0091300A">
        <w:rPr>
          <w:rFonts w:ascii="Times New Roman" w:hAnsi="Times New Roman" w:cs="Times New Roman"/>
          <w:b/>
          <w:sz w:val="24"/>
          <w:szCs w:val="24"/>
        </w:rPr>
        <w:t xml:space="preserve"> включительно</w:t>
      </w:r>
      <w:r w:rsidR="0091300A">
        <w:rPr>
          <w:rFonts w:ascii="Times New Roman" w:hAnsi="Times New Roman" w:cs="Times New Roman"/>
          <w:sz w:val="24"/>
          <w:szCs w:val="24"/>
        </w:rPr>
        <w:t>.</w:t>
      </w:r>
      <w:r w:rsidR="006F6BB0" w:rsidRPr="0091300A">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6F6BB0" w:rsidRDefault="006F6BB0" w:rsidP="004716EB">
      <w:pPr>
        <w:pStyle w:val="ConsPlusNormal"/>
        <w:ind w:left="-567" w:firstLine="567"/>
        <w:jc w:val="both"/>
      </w:pPr>
    </w:p>
    <w:p w:rsidR="006F6BB0" w:rsidRPr="00360209" w:rsidRDefault="006F6BB0" w:rsidP="004716EB">
      <w:pPr>
        <w:pStyle w:val="ConsPlusNormal"/>
        <w:ind w:left="-567" w:firstLine="567"/>
        <w:jc w:val="center"/>
        <w:outlineLvl w:val="1"/>
        <w:rPr>
          <w:rFonts w:ascii="Times New Roman" w:hAnsi="Times New Roman" w:cs="Times New Roman"/>
          <w:sz w:val="24"/>
          <w:szCs w:val="24"/>
        </w:rPr>
      </w:pPr>
      <w:bookmarkStart w:id="50" w:name="P208"/>
      <w:bookmarkEnd w:id="50"/>
      <w:r w:rsidRPr="00360209">
        <w:rPr>
          <w:rFonts w:ascii="Times New Roman" w:hAnsi="Times New Roman" w:cs="Times New Roman"/>
          <w:sz w:val="24"/>
          <w:szCs w:val="24"/>
        </w:rPr>
        <w:t>X</w:t>
      </w:r>
      <w:r w:rsidR="00963E2E" w:rsidRPr="00963E2E">
        <w:rPr>
          <w:rFonts w:ascii="Times New Roman" w:hAnsi="Times New Roman" w:cs="Times New Roman"/>
          <w:sz w:val="24"/>
          <w:szCs w:val="24"/>
        </w:rPr>
        <w:t>I</w:t>
      </w:r>
      <w:r w:rsidRPr="00360209">
        <w:rPr>
          <w:rFonts w:ascii="Times New Roman" w:hAnsi="Times New Roman" w:cs="Times New Roman"/>
          <w:sz w:val="24"/>
          <w:szCs w:val="24"/>
        </w:rPr>
        <w:t xml:space="preserve">V. Иные положения </w:t>
      </w:r>
    </w:p>
    <w:p w:rsidR="00CA7D4F" w:rsidRDefault="00963E2E" w:rsidP="00CA7D4F">
      <w:pPr>
        <w:pStyle w:val="ConsPlusNormal"/>
        <w:ind w:left="-567" w:firstLine="567"/>
        <w:jc w:val="both"/>
        <w:rPr>
          <w:rFonts w:ascii="Times New Roman" w:hAnsi="Times New Roman" w:cs="Times New Roman"/>
          <w:sz w:val="24"/>
          <w:szCs w:val="24"/>
        </w:rPr>
      </w:pPr>
      <w:bookmarkStart w:id="51" w:name="P211"/>
      <w:bookmarkEnd w:id="51"/>
      <w:r>
        <w:rPr>
          <w:rFonts w:ascii="Times New Roman" w:hAnsi="Times New Roman" w:cs="Times New Roman"/>
          <w:sz w:val="24"/>
          <w:szCs w:val="24"/>
        </w:rPr>
        <w:t>14</w:t>
      </w:r>
      <w:r w:rsidR="006F6BB0" w:rsidRPr="00360209">
        <w:rPr>
          <w:rFonts w:ascii="Times New Roman" w:hAnsi="Times New Roman" w:cs="Times New Roman"/>
          <w:sz w:val="24"/>
          <w:szCs w:val="24"/>
        </w:rPr>
        <w:t>.1. Контракт составлен в форме электронного документа, подписанного усиленными электронными подписями Сторон.</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7" w:history="1">
        <w:r w:rsidR="006F6BB0" w:rsidRPr="00CA7D4F">
          <w:rPr>
            <w:rFonts w:ascii="Times New Roman" w:hAnsi="Times New Roman" w:cs="Times New Roman"/>
            <w:sz w:val="24"/>
            <w:szCs w:val="24"/>
          </w:rPr>
          <w:t>статьей 95</w:t>
        </w:r>
      </w:hyperlink>
      <w:r w:rsidR="006F6BB0" w:rsidRPr="00360209">
        <w:rPr>
          <w:rFonts w:ascii="Times New Roman" w:hAnsi="Times New Roman" w:cs="Times New Roman"/>
          <w:sz w:val="24"/>
          <w:szCs w:val="24"/>
        </w:rPr>
        <w:t xml:space="preserve"> Федерального закона </w:t>
      </w:r>
      <w:r w:rsidR="00360209" w:rsidRPr="00360209">
        <w:rPr>
          <w:rFonts w:ascii="Times New Roman" w:hAnsi="Times New Roman" w:cs="Times New Roman"/>
          <w:sz w:val="24"/>
          <w:szCs w:val="24"/>
        </w:rPr>
        <w:t>№</w:t>
      </w:r>
      <w:r w:rsidR="006F6BB0" w:rsidRPr="00360209">
        <w:rPr>
          <w:rFonts w:ascii="Times New Roman" w:hAnsi="Times New Roman" w:cs="Times New Roman"/>
          <w:sz w:val="24"/>
          <w:szCs w:val="24"/>
        </w:rPr>
        <w:t xml:space="preserve"> 44-ФЗ.</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6F6BB0" w:rsidRPr="00360209" w:rsidRDefault="006F6BB0" w:rsidP="00CA7D4F">
      <w:pPr>
        <w:pStyle w:val="ConsPlusNormal"/>
        <w:ind w:left="-567" w:firstLine="567"/>
        <w:jc w:val="both"/>
        <w:rPr>
          <w:rFonts w:ascii="Times New Roman" w:hAnsi="Times New Roman" w:cs="Times New Roman"/>
          <w:sz w:val="24"/>
          <w:szCs w:val="24"/>
        </w:rPr>
      </w:pPr>
      <w:r w:rsidRPr="00360209">
        <w:rPr>
          <w:rFonts w:ascii="Times New Roman" w:hAnsi="Times New Roman" w:cs="Times New Roman"/>
          <w:sz w:val="24"/>
          <w:szCs w:val="24"/>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r w:rsidR="00360209" w:rsidRPr="00360209">
        <w:rPr>
          <w:rFonts w:ascii="Times New Roman" w:hAnsi="Times New Roman" w:cs="Times New Roman"/>
          <w:sz w:val="24"/>
          <w:szCs w:val="24"/>
        </w:rPr>
        <w:t xml:space="preserve">статьей 95 </w:t>
      </w:r>
      <w:r w:rsidR="006F6BB0" w:rsidRPr="00360209">
        <w:rPr>
          <w:rFonts w:ascii="Times New Roman" w:hAnsi="Times New Roman" w:cs="Times New Roman"/>
          <w:sz w:val="24"/>
          <w:szCs w:val="24"/>
        </w:rPr>
        <w:t xml:space="preserve">Федерального закона </w:t>
      </w:r>
      <w:r w:rsidR="00360209" w:rsidRPr="00360209">
        <w:rPr>
          <w:rFonts w:ascii="Times New Roman" w:hAnsi="Times New Roman" w:cs="Times New Roman"/>
          <w:sz w:val="24"/>
          <w:szCs w:val="24"/>
        </w:rPr>
        <w:t>№</w:t>
      </w:r>
      <w:r w:rsidR="006F6BB0" w:rsidRPr="00360209">
        <w:rPr>
          <w:rFonts w:ascii="Times New Roman" w:hAnsi="Times New Roman" w:cs="Times New Roman"/>
          <w:sz w:val="24"/>
          <w:szCs w:val="24"/>
        </w:rPr>
        <w:t xml:space="preserve"> 44-ФЗ.</w:t>
      </w:r>
    </w:p>
    <w:p w:rsidR="006F6BB0" w:rsidRPr="00360209" w:rsidRDefault="00963E2E" w:rsidP="00CA7D4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14</w:t>
      </w:r>
      <w:r w:rsidR="006F6BB0" w:rsidRPr="00360209">
        <w:rPr>
          <w:rFonts w:ascii="Times New Roman" w:hAnsi="Times New Roman" w:cs="Times New Roman"/>
          <w:sz w:val="24"/>
          <w:szCs w:val="24"/>
        </w:rPr>
        <w:t>.8. Во всем, что не оговорено в настоящем Контракте, Стороны руководствуются действующим законодательством Российской Федерации.</w:t>
      </w:r>
    </w:p>
    <w:p w:rsidR="006F6BB0" w:rsidRDefault="006F6BB0" w:rsidP="004716EB">
      <w:pPr>
        <w:pStyle w:val="ConsPlusNormal"/>
        <w:ind w:left="-567" w:firstLine="567"/>
        <w:jc w:val="both"/>
      </w:pPr>
    </w:p>
    <w:p w:rsidR="006F6BB0" w:rsidRPr="00360209" w:rsidRDefault="00963E2E" w:rsidP="004716EB">
      <w:pPr>
        <w:pStyle w:val="ConsPlusNormal"/>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XV</w:t>
      </w:r>
      <w:r w:rsidR="006F6BB0" w:rsidRPr="00360209">
        <w:rPr>
          <w:rFonts w:ascii="Times New Roman" w:hAnsi="Times New Roman" w:cs="Times New Roman"/>
          <w:sz w:val="24"/>
          <w:szCs w:val="24"/>
        </w:rPr>
        <w:t>. Перечень приложений</w:t>
      </w:r>
    </w:p>
    <w:p w:rsidR="006F6BB0" w:rsidRPr="00360209" w:rsidRDefault="006F6BB0" w:rsidP="004716EB">
      <w:pPr>
        <w:pStyle w:val="ConsPlusNormal"/>
        <w:spacing w:before="220"/>
        <w:ind w:left="-567" w:firstLine="567"/>
        <w:jc w:val="both"/>
        <w:rPr>
          <w:rFonts w:ascii="Times New Roman" w:hAnsi="Times New Roman" w:cs="Times New Roman"/>
          <w:sz w:val="24"/>
          <w:szCs w:val="24"/>
        </w:rPr>
      </w:pPr>
      <w:bookmarkStart w:id="52" w:name="P225"/>
      <w:bookmarkEnd w:id="52"/>
      <w:r w:rsidRPr="00360209">
        <w:rPr>
          <w:rFonts w:ascii="Times New Roman" w:hAnsi="Times New Roman" w:cs="Times New Roman"/>
          <w:sz w:val="24"/>
          <w:szCs w:val="24"/>
        </w:rPr>
        <w:t>Неотъемлемой частью настоящего Контракта являются следующие приложения:</w:t>
      </w:r>
    </w:p>
    <w:p w:rsidR="006F6BB0" w:rsidRPr="00360209" w:rsidRDefault="00360209" w:rsidP="004716EB">
      <w:pPr>
        <w:pStyle w:val="ConsPlusNormal"/>
        <w:spacing w:before="22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6F6BB0" w:rsidRPr="00360209">
        <w:rPr>
          <w:rFonts w:ascii="Times New Roman" w:hAnsi="Times New Roman" w:cs="Times New Roman"/>
          <w:sz w:val="24"/>
          <w:szCs w:val="24"/>
        </w:rPr>
        <w:t xml:space="preserve">ТЗ </w:t>
      </w:r>
      <w:hyperlink w:anchor="P412" w:history="1">
        <w:r w:rsidRPr="00360209">
          <w:rPr>
            <w:rFonts w:ascii="Times New Roman" w:hAnsi="Times New Roman" w:cs="Times New Roman"/>
            <w:sz w:val="24"/>
            <w:szCs w:val="24"/>
          </w:rPr>
          <w:t>(приложение №</w:t>
        </w:r>
        <w:r w:rsidR="006F6BB0" w:rsidRPr="00360209">
          <w:rPr>
            <w:rFonts w:ascii="Times New Roman" w:hAnsi="Times New Roman" w:cs="Times New Roman"/>
            <w:sz w:val="24"/>
            <w:szCs w:val="24"/>
          </w:rPr>
          <w:t xml:space="preserve"> 1)</w:t>
        </w:r>
      </w:hyperlink>
      <w:r w:rsidR="006F6BB0" w:rsidRPr="00360209">
        <w:rPr>
          <w:rFonts w:ascii="Times New Roman" w:hAnsi="Times New Roman" w:cs="Times New Roman"/>
          <w:sz w:val="24"/>
          <w:szCs w:val="24"/>
        </w:rPr>
        <w:t>;</w:t>
      </w:r>
    </w:p>
    <w:p w:rsidR="006F6BB0" w:rsidRPr="00360209" w:rsidRDefault="00360209" w:rsidP="004716EB">
      <w:pPr>
        <w:pStyle w:val="ConsPlusNormal"/>
        <w:spacing w:before="22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П</w:t>
      </w:r>
      <w:r w:rsidR="006F6BB0" w:rsidRPr="00360209">
        <w:rPr>
          <w:rFonts w:ascii="Times New Roman" w:hAnsi="Times New Roman" w:cs="Times New Roman"/>
          <w:sz w:val="24"/>
          <w:szCs w:val="24"/>
        </w:rPr>
        <w:t xml:space="preserve">еречень цен единиц товара </w:t>
      </w:r>
      <w:hyperlink w:anchor="P448" w:history="1">
        <w:r w:rsidRPr="00360209">
          <w:rPr>
            <w:rFonts w:ascii="Times New Roman" w:hAnsi="Times New Roman" w:cs="Times New Roman"/>
            <w:sz w:val="24"/>
            <w:szCs w:val="24"/>
          </w:rPr>
          <w:t>(приложение №</w:t>
        </w:r>
        <w:r w:rsidR="006F6BB0" w:rsidRPr="00360209">
          <w:rPr>
            <w:rFonts w:ascii="Times New Roman" w:hAnsi="Times New Roman" w:cs="Times New Roman"/>
            <w:sz w:val="24"/>
            <w:szCs w:val="24"/>
          </w:rPr>
          <w:t xml:space="preserve"> 2)</w:t>
        </w:r>
      </w:hyperlink>
      <w:r w:rsidR="006F6BB0" w:rsidRPr="00360209">
        <w:rPr>
          <w:rFonts w:ascii="Times New Roman" w:hAnsi="Times New Roman" w:cs="Times New Roman"/>
          <w:sz w:val="24"/>
          <w:szCs w:val="24"/>
        </w:rPr>
        <w:t>.</w:t>
      </w:r>
    </w:p>
    <w:p w:rsidR="006F6BB0" w:rsidRDefault="006F6BB0">
      <w:pPr>
        <w:pStyle w:val="ConsPlusNormal"/>
        <w:jc w:val="both"/>
      </w:pPr>
      <w:bookmarkStart w:id="53" w:name="P228"/>
      <w:bookmarkEnd w:id="53"/>
    </w:p>
    <w:p w:rsidR="006F6BB0" w:rsidRPr="00FA3A91" w:rsidRDefault="00963E2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XVI</w:t>
      </w:r>
      <w:r w:rsidR="006F6BB0" w:rsidRPr="00FA3A91">
        <w:rPr>
          <w:rFonts w:ascii="Times New Roman" w:hAnsi="Times New Roman" w:cs="Times New Roman"/>
          <w:sz w:val="24"/>
          <w:szCs w:val="24"/>
        </w:rPr>
        <w:t>. Адреса и банковские реквизиты Сторон</w:t>
      </w:r>
    </w:p>
    <w:p w:rsidR="006F6BB0" w:rsidRDefault="006F6BB0">
      <w:pPr>
        <w:pStyle w:val="ConsPlusNormal"/>
        <w:jc w:val="both"/>
      </w:pPr>
    </w:p>
    <w:tbl>
      <w:tblPr>
        <w:tblW w:w="9923" w:type="dxa"/>
        <w:tblInd w:w="-567" w:type="dxa"/>
        <w:tblLayout w:type="fixed"/>
        <w:tblCellMar>
          <w:top w:w="102" w:type="dxa"/>
          <w:left w:w="62" w:type="dxa"/>
          <w:bottom w:w="102" w:type="dxa"/>
          <w:right w:w="62" w:type="dxa"/>
        </w:tblCellMar>
        <w:tblLook w:val="0000" w:firstRow="0" w:lastRow="0" w:firstColumn="0" w:lastColumn="0" w:noHBand="0" w:noVBand="0"/>
      </w:tblPr>
      <w:tblGrid>
        <w:gridCol w:w="4882"/>
        <w:gridCol w:w="5041"/>
      </w:tblGrid>
      <w:tr w:rsidR="00FA3A91" w:rsidRPr="00FA3A91" w:rsidTr="0047703D">
        <w:trPr>
          <w:trHeight w:val="206"/>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Заказчик:</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Поставщик:</w:t>
            </w:r>
          </w:p>
        </w:tc>
      </w:tr>
      <w:tr w:rsidR="00FA3A91" w:rsidRPr="00FA3A91" w:rsidTr="0047703D">
        <w:trPr>
          <w:trHeight w:val="1736"/>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w:t>
            </w:r>
            <w:r w:rsidRPr="00FA3A91">
              <w:rPr>
                <w:rFonts w:ascii="Times New Roman" w:eastAsia="Times New Roman" w:hAnsi="Times New Roman" w:cs="Times New Roman"/>
                <w:sz w:val="24"/>
                <w:szCs w:val="24"/>
                <w:lang w:eastAsia="ru-RU"/>
              </w:rPr>
              <w:br/>
              <w:t>Российской академии наук (ИПУ РАН)</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FA3A91" w:rsidRPr="00FA3A91" w:rsidTr="0047703D">
        <w:trPr>
          <w:trHeight w:val="1135"/>
        </w:trPr>
        <w:tc>
          <w:tcPr>
            <w:tcW w:w="4882" w:type="dxa"/>
          </w:tcPr>
          <w:p w:rsidR="00FA3A91" w:rsidRPr="00FA3A91" w:rsidRDefault="00FA3A91" w:rsidP="00FA3A91">
            <w:pPr>
              <w:suppressAutoHyphens/>
              <w:spacing w:after="0" w:line="240" w:lineRule="auto"/>
              <w:rPr>
                <w:rFonts w:ascii="Times New Roman" w:eastAsia="Times New Roman" w:hAnsi="Times New Roman" w:cs="Times New Roman"/>
                <w:kern w:val="2"/>
                <w:sz w:val="24"/>
                <w:szCs w:val="24"/>
                <w:lang w:eastAsia="ar-SA" w:bidi="en-US"/>
              </w:rPr>
            </w:pPr>
            <w:r w:rsidRPr="00FA3A91">
              <w:rPr>
                <w:rFonts w:ascii="Times New Roman" w:eastAsia="SimSun" w:hAnsi="Times New Roman" w:cs="Times New Roman"/>
                <w:sz w:val="24"/>
                <w:szCs w:val="24"/>
              </w:rPr>
              <w:t xml:space="preserve">Адрес местонахождения: </w:t>
            </w:r>
            <w:r w:rsidRPr="00FA3A91">
              <w:rPr>
                <w:rFonts w:ascii="Times New Roman" w:eastAsia="Times New Roman" w:hAnsi="Times New Roman" w:cs="Times New Roman"/>
                <w:kern w:val="2"/>
                <w:sz w:val="24"/>
                <w:szCs w:val="24"/>
                <w:lang w:eastAsia="ar-SA" w:bidi="en-US"/>
              </w:rPr>
              <w:t>117997,</w:t>
            </w:r>
          </w:p>
          <w:p w:rsidR="00FA3A91" w:rsidRPr="00FA3A91" w:rsidRDefault="00FA3A91" w:rsidP="00FA3A91">
            <w:pPr>
              <w:suppressAutoHyphens/>
              <w:spacing w:after="0" w:line="240" w:lineRule="auto"/>
              <w:rPr>
                <w:rFonts w:ascii="Times New Roman" w:eastAsia="Times New Roman" w:hAnsi="Times New Roman" w:cs="Times New Roman"/>
                <w:kern w:val="2"/>
                <w:sz w:val="24"/>
                <w:szCs w:val="24"/>
                <w:lang w:eastAsia="ar-SA" w:bidi="en-US"/>
              </w:rPr>
            </w:pPr>
            <w:r w:rsidRPr="00FA3A91">
              <w:rPr>
                <w:rFonts w:ascii="Times New Roman" w:eastAsia="Times New Roman" w:hAnsi="Times New Roman" w:cs="Times New Roman"/>
                <w:kern w:val="2"/>
                <w:sz w:val="24"/>
                <w:szCs w:val="24"/>
                <w:lang w:eastAsia="ar-SA" w:bidi="en-US"/>
              </w:rPr>
              <w:t>г. Москва, ул. Профсоюзная, д. 65</w:t>
            </w:r>
          </w:p>
          <w:p w:rsidR="00FA3A91" w:rsidRPr="00FA3A91" w:rsidRDefault="00FA3A91" w:rsidP="00FA3A91">
            <w:pPr>
              <w:suppressAutoHyphens/>
              <w:spacing w:after="0" w:line="240" w:lineRule="auto"/>
              <w:rPr>
                <w:rFonts w:ascii="Times New Roman" w:eastAsia="Times New Roman" w:hAnsi="Times New Roman" w:cs="Times New Roman"/>
                <w:kern w:val="2"/>
                <w:sz w:val="24"/>
                <w:szCs w:val="24"/>
                <w:lang w:eastAsia="ar-SA" w:bidi="en-US"/>
              </w:rPr>
            </w:pPr>
            <w:r w:rsidRPr="00FA3A91">
              <w:rPr>
                <w:rFonts w:ascii="Times New Roman" w:eastAsia="Times New Roman" w:hAnsi="Times New Roman" w:cs="Times New Roman"/>
                <w:kern w:val="2"/>
                <w:sz w:val="24"/>
                <w:szCs w:val="24"/>
                <w:lang w:eastAsia="ar-SA" w:bidi="en-US"/>
              </w:rPr>
              <w:t>Почтовый адрес: 117997, ГСП-7,</w:t>
            </w:r>
          </w:p>
          <w:p w:rsidR="00FA3A91" w:rsidRPr="00FA3A91" w:rsidRDefault="00FA3A91" w:rsidP="00FA3A91">
            <w:pPr>
              <w:suppressAutoHyphens/>
              <w:spacing w:after="0" w:line="240" w:lineRule="auto"/>
              <w:rPr>
                <w:rFonts w:ascii="Times New Roman" w:eastAsia="SimSun" w:hAnsi="Times New Roman" w:cs="Times New Roman"/>
                <w:sz w:val="24"/>
                <w:szCs w:val="24"/>
              </w:rPr>
            </w:pPr>
            <w:r w:rsidRPr="00FA3A91">
              <w:rPr>
                <w:rFonts w:ascii="Times New Roman" w:eastAsia="Times New Roman" w:hAnsi="Times New Roman" w:cs="Times New Roman"/>
                <w:kern w:val="2"/>
                <w:sz w:val="24"/>
                <w:szCs w:val="24"/>
                <w:lang w:eastAsia="ar-SA" w:bidi="en-US"/>
              </w:rPr>
              <w:t>г. Москва, ул. Профсоюзная, д. 65</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Адрес местонахождения: ________________</w:t>
            </w:r>
          </w:p>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w:t>
            </w:r>
            <w:r w:rsidRPr="00FA3A91">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p>
        </w:tc>
      </w:tr>
      <w:tr w:rsidR="00FA3A91" w:rsidRPr="00FA3A91" w:rsidTr="0047703D">
        <w:trPr>
          <w:trHeight w:val="192"/>
        </w:trPr>
        <w:tc>
          <w:tcPr>
            <w:tcW w:w="4882" w:type="dxa"/>
          </w:tcPr>
          <w:p w:rsidR="00FA3A91" w:rsidRPr="00FA3A91" w:rsidRDefault="00FA3A91" w:rsidP="00FA3A91">
            <w:pPr>
              <w:suppressAutoHyphens/>
              <w:spacing w:after="0" w:line="240" w:lineRule="auto"/>
              <w:rPr>
                <w:rFonts w:ascii="Times New Roman" w:eastAsia="SimSun" w:hAnsi="Times New Roman" w:cs="Times New Roman"/>
                <w:sz w:val="24"/>
                <w:szCs w:val="24"/>
              </w:rPr>
            </w:pPr>
            <w:r w:rsidRPr="00FA3A91">
              <w:rPr>
                <w:rFonts w:ascii="Times New Roman" w:eastAsia="SimSun" w:hAnsi="Times New Roman" w:cs="Times New Roman"/>
                <w:sz w:val="24"/>
                <w:szCs w:val="24"/>
              </w:rPr>
              <w:t>ИНН 7728013512,</w:t>
            </w:r>
            <w:r w:rsidRPr="00FA3A91">
              <w:rPr>
                <w:rFonts w:ascii="Times New Roman" w:eastAsia="Times New Roman" w:hAnsi="Times New Roman" w:cs="Times New Roman"/>
                <w:kern w:val="2"/>
                <w:sz w:val="24"/>
                <w:szCs w:val="24"/>
                <w:lang w:eastAsia="ar-SA" w:bidi="en-US"/>
              </w:rPr>
              <w:t xml:space="preserve"> КПП 772801001</w:t>
            </w:r>
            <w:r w:rsidRPr="00FA3A91">
              <w:rPr>
                <w:rFonts w:ascii="Times New Roman" w:eastAsia="SimSun" w:hAnsi="Times New Roman" w:cs="Times New Roman"/>
                <w:kern w:val="2"/>
                <w:sz w:val="24"/>
                <w:szCs w:val="24"/>
                <w:lang w:eastAsia="ar-SA" w:bidi="en-US"/>
              </w:rPr>
              <w:t xml:space="preserve"> </w:t>
            </w:r>
            <w:r w:rsidRPr="00FA3A91">
              <w:rPr>
                <w:rFonts w:ascii="Times New Roman" w:eastAsia="SimSun" w:hAnsi="Times New Roman" w:cs="Times New Roman"/>
                <w:kern w:val="2"/>
                <w:sz w:val="24"/>
                <w:szCs w:val="24"/>
                <w:lang w:eastAsia="ar-SA" w:bidi="en-US"/>
              </w:rPr>
              <w:br/>
              <w:t>ОГРН 1037739269590</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ИНН ____________________________</w:t>
            </w:r>
            <w:r>
              <w:rPr>
                <w:rFonts w:ascii="Times New Roman" w:eastAsia="Times New Roman" w:hAnsi="Times New Roman" w:cs="Times New Roman"/>
                <w:sz w:val="24"/>
                <w:szCs w:val="24"/>
                <w:lang w:eastAsia="ru-RU"/>
              </w:rPr>
              <w:t>____</w:t>
            </w:r>
            <w:r w:rsidRPr="00FA3A91">
              <w:rPr>
                <w:rFonts w:ascii="Times New Roman" w:eastAsia="Times New Roman" w:hAnsi="Times New Roman" w:cs="Times New Roman"/>
                <w:sz w:val="24"/>
                <w:szCs w:val="24"/>
                <w:lang w:eastAsia="ru-RU"/>
              </w:rPr>
              <w:t xml:space="preserve"> КПП (при наличии) ____________________</w:t>
            </w:r>
          </w:p>
        </w:tc>
      </w:tr>
      <w:tr w:rsidR="00FA3A91" w:rsidRPr="00FA3A91" w:rsidTr="0047703D">
        <w:trPr>
          <w:trHeight w:val="1765"/>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FA3A91">
              <w:rPr>
                <w:rFonts w:ascii="Times New Roman" w:eastAsia="Times New Roman" w:hAnsi="Times New Roman" w:cs="Times New Roman"/>
                <w:sz w:val="24"/>
                <w:szCs w:val="24"/>
                <w:lang w:eastAsia="ru-RU"/>
              </w:rPr>
              <w:t xml:space="preserve">Банковские реквизиты счета, открытого органу Федерального казначейства: </w:t>
            </w:r>
            <w:r w:rsidRPr="00FA3A91">
              <w:rPr>
                <w:rFonts w:ascii="Times New Roman" w:eastAsia="Times New Roman" w:hAnsi="Times New Roman" w:cs="Times New Roman"/>
                <w:kern w:val="2"/>
                <w:sz w:val="24"/>
                <w:szCs w:val="24"/>
                <w:lang w:eastAsia="ar-SA" w:bidi="ru-RU"/>
              </w:rPr>
              <w:t xml:space="preserve">ГУ Банка России по ЦФО, УФК по г. Москве </w:t>
            </w:r>
          </w:p>
          <w:p w:rsidR="00FA3A91" w:rsidRPr="00FA3A91" w:rsidRDefault="00FA3A91" w:rsidP="00FA3A91">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FA3A91">
              <w:rPr>
                <w:rFonts w:ascii="Times New Roman" w:eastAsia="Times New Roman" w:hAnsi="Times New Roman" w:cs="Times New Roman"/>
                <w:kern w:val="2"/>
                <w:sz w:val="24"/>
                <w:szCs w:val="24"/>
                <w:lang w:eastAsia="ar-SA" w:bidi="ru-RU"/>
              </w:rPr>
              <w:t>Единый казначейский счет 40102810545370000003</w:t>
            </w:r>
          </w:p>
          <w:p w:rsidR="00FA3A91" w:rsidRPr="00FA3A91" w:rsidRDefault="00FA3A91" w:rsidP="00FA3A91">
            <w:pPr>
              <w:widowControl w:val="0"/>
              <w:autoSpaceDE w:val="0"/>
              <w:autoSpaceDN w:val="0"/>
              <w:spacing w:after="0" w:line="240" w:lineRule="auto"/>
              <w:rPr>
                <w:rFonts w:ascii="Times New Roman" w:eastAsia="Times New Roman" w:hAnsi="Times New Roman" w:cs="Times New Roman"/>
                <w:kern w:val="2"/>
                <w:sz w:val="24"/>
                <w:szCs w:val="24"/>
                <w:lang w:eastAsia="ar-SA" w:bidi="ru-RU"/>
              </w:rPr>
            </w:pPr>
            <w:r w:rsidRPr="00FA3A91">
              <w:rPr>
                <w:rFonts w:ascii="Times New Roman" w:eastAsia="Times New Roman" w:hAnsi="Times New Roman" w:cs="Times New Roman"/>
                <w:kern w:val="2"/>
                <w:sz w:val="24"/>
                <w:szCs w:val="24"/>
                <w:lang w:eastAsia="ar-SA" w:bidi="ru-RU"/>
              </w:rPr>
              <w:t>Казначейский счет 03214643000000017300</w:t>
            </w:r>
          </w:p>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bidi="ru-RU"/>
              </w:rPr>
              <w:t>л/с 20736Ц83220,</w:t>
            </w:r>
            <w:r w:rsidRPr="00FA3A91">
              <w:rPr>
                <w:rFonts w:ascii="Times New Roman" w:eastAsia="Times New Roman" w:hAnsi="Times New Roman" w:cs="Times New Roman"/>
                <w:sz w:val="24"/>
                <w:szCs w:val="24"/>
                <w:lang w:eastAsia="ru-RU"/>
              </w:rPr>
              <w:t xml:space="preserve"> БИК </w:t>
            </w:r>
            <w:r w:rsidRPr="00FA3A91">
              <w:rPr>
                <w:rFonts w:ascii="Times New Roman" w:eastAsia="Times New Roman" w:hAnsi="Times New Roman" w:cs="Times New Roman"/>
                <w:kern w:val="2"/>
                <w:sz w:val="24"/>
                <w:szCs w:val="24"/>
                <w:lang w:eastAsia="ar-SA" w:bidi="en-US"/>
              </w:rPr>
              <w:t>004525988</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 xml:space="preserve">Банковские </w:t>
            </w:r>
            <w:proofErr w:type="gramStart"/>
            <w:r w:rsidRPr="00FA3A91">
              <w:rPr>
                <w:rFonts w:ascii="Times New Roman" w:eastAsia="Times New Roman" w:hAnsi="Times New Roman" w:cs="Times New Roman"/>
                <w:sz w:val="24"/>
                <w:szCs w:val="24"/>
                <w:lang w:eastAsia="ru-RU"/>
              </w:rPr>
              <w:t>реквизиты:</w:t>
            </w:r>
            <w:r w:rsidRPr="00FA3A91">
              <w:rPr>
                <w:rFonts w:ascii="Times New Roman" w:eastAsia="Times New Roman" w:hAnsi="Times New Roman" w:cs="Times New Roman"/>
                <w:sz w:val="24"/>
                <w:szCs w:val="24"/>
                <w:lang w:eastAsia="ru-RU"/>
              </w:rPr>
              <w:br/>
              <w:t>р</w:t>
            </w:r>
            <w:proofErr w:type="gramEnd"/>
            <w:r w:rsidRPr="00FA3A91">
              <w:rPr>
                <w:rFonts w:ascii="Times New Roman" w:eastAsia="Times New Roman" w:hAnsi="Times New Roman" w:cs="Times New Roman"/>
                <w:sz w:val="24"/>
                <w:szCs w:val="24"/>
                <w:lang w:eastAsia="ru-RU"/>
              </w:rPr>
              <w:t>/с _____________________________</w:t>
            </w:r>
            <w:r>
              <w:rPr>
                <w:rFonts w:ascii="Times New Roman" w:eastAsia="Times New Roman" w:hAnsi="Times New Roman" w:cs="Times New Roman"/>
                <w:sz w:val="24"/>
                <w:szCs w:val="24"/>
                <w:lang w:eastAsia="ru-RU"/>
              </w:rPr>
              <w:t>______</w:t>
            </w:r>
            <w:r w:rsidRPr="00FA3A91">
              <w:rPr>
                <w:rFonts w:ascii="Times New Roman" w:eastAsia="Times New Roman" w:hAnsi="Times New Roman" w:cs="Times New Roman"/>
                <w:sz w:val="24"/>
                <w:szCs w:val="24"/>
                <w:lang w:eastAsia="ru-RU"/>
              </w:rPr>
              <w:t xml:space="preserve"> </w:t>
            </w:r>
            <w:r w:rsidRPr="00FA3A91">
              <w:rPr>
                <w:rFonts w:ascii="Times New Roman" w:eastAsia="Times New Roman" w:hAnsi="Times New Roman" w:cs="Times New Roman"/>
                <w:sz w:val="24"/>
                <w:szCs w:val="24"/>
                <w:lang w:eastAsia="ru-RU"/>
              </w:rPr>
              <w:br/>
              <w:t>к/с _____________________________</w:t>
            </w:r>
            <w:r>
              <w:rPr>
                <w:rFonts w:ascii="Times New Roman" w:eastAsia="Times New Roman" w:hAnsi="Times New Roman" w:cs="Times New Roman"/>
                <w:sz w:val="24"/>
                <w:szCs w:val="24"/>
                <w:lang w:eastAsia="ru-RU"/>
              </w:rPr>
              <w:t>______</w:t>
            </w:r>
            <w:r w:rsidRPr="00FA3A91">
              <w:rPr>
                <w:rFonts w:ascii="Times New Roman" w:eastAsia="Times New Roman" w:hAnsi="Times New Roman" w:cs="Times New Roman"/>
                <w:sz w:val="24"/>
                <w:szCs w:val="24"/>
                <w:lang w:eastAsia="ru-RU"/>
              </w:rPr>
              <w:t xml:space="preserve"> </w:t>
            </w:r>
            <w:r w:rsidRPr="00FA3A91">
              <w:rPr>
                <w:rFonts w:ascii="Times New Roman" w:eastAsia="Times New Roman" w:hAnsi="Times New Roman" w:cs="Times New Roman"/>
                <w:sz w:val="24"/>
                <w:szCs w:val="24"/>
                <w:lang w:eastAsia="ru-RU"/>
              </w:rPr>
              <w:br/>
              <w:t>БИК ____________________________</w:t>
            </w:r>
            <w:r>
              <w:rPr>
                <w:rFonts w:ascii="Times New Roman" w:eastAsia="Times New Roman" w:hAnsi="Times New Roman" w:cs="Times New Roman"/>
                <w:sz w:val="24"/>
                <w:szCs w:val="24"/>
                <w:lang w:eastAsia="ru-RU"/>
              </w:rPr>
              <w:t>______</w:t>
            </w:r>
          </w:p>
        </w:tc>
      </w:tr>
      <w:tr w:rsidR="00FA3A91" w:rsidRPr="00FA3A91" w:rsidTr="0047703D">
        <w:trPr>
          <w:trHeight w:val="28"/>
        </w:trPr>
        <w:tc>
          <w:tcPr>
            <w:tcW w:w="4882" w:type="dxa"/>
          </w:tcPr>
          <w:p w:rsidR="00FA3A91" w:rsidRPr="00FA3A91" w:rsidRDefault="00FA3A91" w:rsidP="00FA3A91">
            <w:pPr>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ОКПО 00229530, ОКАТО 45293566000, ОКТМО 45902000000</w:t>
            </w:r>
          </w:p>
          <w:p w:rsidR="00FA3A91" w:rsidRPr="00FA3A91" w:rsidRDefault="00B312F1" w:rsidP="00FA3A91">
            <w:pPr>
              <w:widowControl w:val="0"/>
              <w:autoSpaceDE w:val="0"/>
              <w:autoSpaceDN w:val="0"/>
              <w:spacing w:after="0" w:line="240" w:lineRule="auto"/>
              <w:rPr>
                <w:rFonts w:ascii="Times New Roman" w:eastAsia="Times New Roman" w:hAnsi="Times New Roman" w:cs="Times New Roman"/>
                <w:sz w:val="24"/>
                <w:szCs w:val="24"/>
                <w:lang w:eastAsia="ru-RU"/>
              </w:rPr>
            </w:pPr>
            <w:hyperlink r:id="rId28" w:history="1">
              <w:r w:rsidR="00FA3A91" w:rsidRPr="00FA3A91">
                <w:rPr>
                  <w:rFonts w:ascii="Times New Roman" w:eastAsia="Times New Roman" w:hAnsi="Times New Roman" w:cs="Times New Roman"/>
                  <w:sz w:val="24"/>
                  <w:szCs w:val="24"/>
                  <w:lang w:eastAsia="ru-RU"/>
                </w:rPr>
                <w:t>ОКОПФ</w:t>
              </w:r>
            </w:hyperlink>
            <w:r w:rsidR="00FA3A91" w:rsidRPr="00FA3A91">
              <w:rPr>
                <w:rFonts w:ascii="Times New Roman" w:eastAsia="Times New Roman" w:hAnsi="Times New Roman" w:cs="Times New Roman"/>
                <w:sz w:val="24"/>
                <w:szCs w:val="24"/>
                <w:lang w:eastAsia="ru-RU"/>
              </w:rPr>
              <w:t xml:space="preserve"> 75103, </w:t>
            </w:r>
            <w:hyperlink r:id="rId29" w:history="1">
              <w:r w:rsidR="00FA3A91" w:rsidRPr="00FA3A91">
                <w:rPr>
                  <w:rFonts w:ascii="Times New Roman" w:eastAsia="Times New Roman" w:hAnsi="Times New Roman" w:cs="Times New Roman"/>
                  <w:sz w:val="24"/>
                  <w:szCs w:val="24"/>
                  <w:lang w:eastAsia="ru-RU"/>
                </w:rPr>
                <w:t>ОКВЭД</w:t>
              </w:r>
            </w:hyperlink>
            <w:r w:rsidR="00FA3A91" w:rsidRPr="00FA3A91">
              <w:rPr>
                <w:rFonts w:ascii="Times New Roman" w:eastAsia="Times New Roman" w:hAnsi="Times New Roman" w:cs="Times New Roman"/>
                <w:sz w:val="24"/>
                <w:szCs w:val="24"/>
                <w:lang w:eastAsia="ru-RU"/>
              </w:rPr>
              <w:t xml:space="preserve"> 72.19</w:t>
            </w:r>
          </w:p>
        </w:tc>
        <w:tc>
          <w:tcPr>
            <w:tcW w:w="5041" w:type="dxa"/>
          </w:tcPr>
          <w:p w:rsidR="00FA3A91" w:rsidRPr="00FA3A91" w:rsidRDefault="00B312F1" w:rsidP="00FA3A91">
            <w:pPr>
              <w:widowControl w:val="0"/>
              <w:autoSpaceDE w:val="0"/>
              <w:autoSpaceDN w:val="0"/>
              <w:spacing w:after="0" w:line="240" w:lineRule="auto"/>
              <w:rPr>
                <w:rFonts w:ascii="Times New Roman" w:eastAsia="Times New Roman" w:hAnsi="Times New Roman" w:cs="Times New Roman"/>
                <w:sz w:val="24"/>
                <w:szCs w:val="24"/>
                <w:lang w:eastAsia="ru-RU"/>
              </w:rPr>
            </w:pPr>
            <w:hyperlink r:id="rId30" w:history="1">
              <w:r w:rsidR="00FA3A91" w:rsidRPr="00FA3A91">
                <w:rPr>
                  <w:rFonts w:ascii="Times New Roman" w:eastAsia="Times New Roman" w:hAnsi="Times New Roman" w:cs="Times New Roman"/>
                  <w:sz w:val="24"/>
                  <w:szCs w:val="24"/>
                  <w:lang w:eastAsia="ru-RU"/>
                </w:rPr>
                <w:t>ОКОПФ</w:t>
              </w:r>
            </w:hyperlink>
            <w:r w:rsidR="00FA3A91" w:rsidRPr="00FA3A91">
              <w:rPr>
                <w:rFonts w:ascii="Times New Roman" w:eastAsia="Times New Roman" w:hAnsi="Times New Roman" w:cs="Times New Roman"/>
                <w:sz w:val="24"/>
                <w:szCs w:val="24"/>
                <w:lang w:eastAsia="ru-RU"/>
              </w:rPr>
              <w:t>__________ ОКПО_________</w:t>
            </w:r>
          </w:p>
        </w:tc>
      </w:tr>
      <w:tr w:rsidR="00FA3A91" w:rsidRPr="00FA3A91" w:rsidTr="0047703D">
        <w:trPr>
          <w:trHeight w:val="223"/>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Адрес электронной почты:</w:t>
            </w:r>
            <w:r w:rsidRPr="00FA3A91">
              <w:rPr>
                <w:rFonts w:ascii="Times New Roman" w:eastAsia="Calibri" w:hAnsi="Times New Roman" w:cs="Times New Roman"/>
                <w:sz w:val="24"/>
                <w:szCs w:val="24"/>
              </w:rPr>
              <w:t xml:space="preserve"> </w:t>
            </w:r>
            <w:hyperlink r:id="rId31" w:history="1">
              <w:r w:rsidRPr="00FA3A91">
                <w:rPr>
                  <w:rFonts w:ascii="Times New Roman" w:eastAsia="Calibri" w:hAnsi="Times New Roman" w:cs="Times New Roman"/>
                  <w:kern w:val="2"/>
                  <w:sz w:val="24"/>
                  <w:szCs w:val="24"/>
                  <w:lang w:eastAsia="ar-SA" w:bidi="en-US"/>
                </w:rPr>
                <w:t>dan@ipu.ru</w:t>
              </w:r>
            </w:hyperlink>
          </w:p>
        </w:tc>
        <w:tc>
          <w:tcPr>
            <w:tcW w:w="5041" w:type="dxa"/>
          </w:tcPr>
          <w:p w:rsidR="00FA3A91" w:rsidRPr="00FA3A91" w:rsidRDefault="00B312F1" w:rsidP="00FA3A91">
            <w:pPr>
              <w:widowControl w:val="0"/>
              <w:autoSpaceDE w:val="0"/>
              <w:autoSpaceDN w:val="0"/>
              <w:spacing w:after="0" w:line="240" w:lineRule="auto"/>
              <w:rPr>
                <w:rFonts w:ascii="Times New Roman" w:eastAsia="Times New Roman" w:hAnsi="Times New Roman" w:cs="Times New Roman"/>
                <w:sz w:val="24"/>
                <w:szCs w:val="24"/>
                <w:lang w:eastAsia="ru-RU"/>
              </w:rPr>
            </w:pPr>
            <w:hyperlink r:id="rId32" w:history="1">
              <w:r w:rsidR="00FA3A91" w:rsidRPr="00FA3A91">
                <w:rPr>
                  <w:rFonts w:ascii="Times New Roman" w:eastAsia="Times New Roman" w:hAnsi="Times New Roman" w:cs="Times New Roman"/>
                  <w:sz w:val="24"/>
                  <w:szCs w:val="24"/>
                  <w:lang w:eastAsia="ru-RU"/>
                </w:rPr>
                <w:t>ОКПД2</w:t>
              </w:r>
            </w:hyperlink>
            <w:r w:rsidR="00FA3A91" w:rsidRPr="00FA3A91">
              <w:rPr>
                <w:rFonts w:ascii="Times New Roman" w:eastAsia="Times New Roman" w:hAnsi="Times New Roman" w:cs="Times New Roman"/>
                <w:sz w:val="24"/>
                <w:szCs w:val="24"/>
                <w:lang w:eastAsia="ru-RU"/>
              </w:rPr>
              <w:t xml:space="preserve">_____, </w:t>
            </w:r>
            <w:hyperlink r:id="rId33" w:history="1">
              <w:r w:rsidR="00FA3A91" w:rsidRPr="00FA3A91">
                <w:rPr>
                  <w:rFonts w:ascii="Times New Roman" w:eastAsia="Times New Roman" w:hAnsi="Times New Roman" w:cs="Times New Roman"/>
                  <w:sz w:val="24"/>
                  <w:szCs w:val="24"/>
                  <w:lang w:eastAsia="ru-RU"/>
                </w:rPr>
                <w:t>ОКАТО</w:t>
              </w:r>
            </w:hyperlink>
            <w:r w:rsidR="00FA3A91" w:rsidRPr="00FA3A91">
              <w:rPr>
                <w:rFonts w:ascii="Times New Roman" w:eastAsia="Times New Roman" w:hAnsi="Times New Roman" w:cs="Times New Roman"/>
                <w:sz w:val="24"/>
                <w:szCs w:val="24"/>
                <w:lang w:eastAsia="ru-RU"/>
              </w:rPr>
              <w:t xml:space="preserve">______, </w:t>
            </w:r>
            <w:hyperlink r:id="rId34" w:history="1">
              <w:r w:rsidR="00FA3A91" w:rsidRPr="00FA3A91">
                <w:rPr>
                  <w:rFonts w:ascii="Times New Roman" w:eastAsia="Times New Roman" w:hAnsi="Times New Roman" w:cs="Times New Roman"/>
                  <w:sz w:val="24"/>
                  <w:szCs w:val="24"/>
                  <w:lang w:eastAsia="ru-RU"/>
                </w:rPr>
                <w:t>ОКТМО</w:t>
              </w:r>
            </w:hyperlink>
            <w:r w:rsidR="00FA3A91" w:rsidRPr="00FA3A91">
              <w:rPr>
                <w:rFonts w:ascii="Times New Roman" w:eastAsia="Times New Roman" w:hAnsi="Times New Roman" w:cs="Times New Roman"/>
                <w:sz w:val="24"/>
                <w:szCs w:val="24"/>
                <w:lang w:eastAsia="ru-RU"/>
              </w:rPr>
              <w:t>______</w:t>
            </w:r>
          </w:p>
        </w:tc>
      </w:tr>
      <w:tr w:rsidR="00FA3A91" w:rsidRPr="00FA3A91" w:rsidTr="0047703D">
        <w:trPr>
          <w:trHeight w:val="223"/>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Телефон: 8-495-334-89-10</w:t>
            </w: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Для бюджетных учреждений (дополнительно):</w:t>
            </w:r>
          </w:p>
        </w:tc>
      </w:tr>
      <w:tr w:rsidR="00FA3A91" w:rsidRPr="00FA3A91" w:rsidTr="0047703D">
        <w:trPr>
          <w:trHeight w:val="234"/>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Наименование органа Федерального казначейства _____________________</w:t>
            </w:r>
          </w:p>
        </w:tc>
      </w:tr>
      <w:tr w:rsidR="00FA3A91" w:rsidRPr="00FA3A91" w:rsidTr="0047703D">
        <w:trPr>
          <w:trHeight w:val="567"/>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 xml:space="preserve">Лицевой счет ____________________ </w:t>
            </w:r>
            <w:r w:rsidRPr="00FA3A91">
              <w:rPr>
                <w:rFonts w:ascii="Times New Roman" w:eastAsia="Times New Roman" w:hAnsi="Times New Roman" w:cs="Times New Roman"/>
                <w:sz w:val="24"/>
                <w:szCs w:val="24"/>
                <w:lang w:eastAsia="ru-RU"/>
              </w:rPr>
              <w:br/>
              <w:t>КБК ____________________________</w:t>
            </w:r>
          </w:p>
        </w:tc>
      </w:tr>
      <w:tr w:rsidR="00FA3A91" w:rsidRPr="00FA3A91" w:rsidTr="0047703D">
        <w:trPr>
          <w:trHeight w:val="345"/>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Адрес электронной почты: ________________</w:t>
            </w:r>
          </w:p>
        </w:tc>
      </w:tr>
      <w:tr w:rsidR="00FA3A91" w:rsidRPr="00FA3A91" w:rsidTr="0047703D">
        <w:trPr>
          <w:trHeight w:val="211"/>
        </w:trPr>
        <w:tc>
          <w:tcPr>
            <w:tcW w:w="4882"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041" w:type="dxa"/>
          </w:tcPr>
          <w:p w:rsidR="00FA3A91" w:rsidRPr="00FA3A91" w:rsidRDefault="00FA3A91" w:rsidP="00FA3A91">
            <w:pPr>
              <w:widowControl w:val="0"/>
              <w:autoSpaceDE w:val="0"/>
              <w:autoSpaceDN w:val="0"/>
              <w:spacing w:after="0" w:line="240" w:lineRule="auto"/>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Телефон: ________________________</w:t>
            </w:r>
          </w:p>
        </w:tc>
      </w:tr>
      <w:tr w:rsidR="00FA3A91" w:rsidRPr="00FA3A91" w:rsidTr="0047703D">
        <w:trPr>
          <w:trHeight w:val="263"/>
        </w:trPr>
        <w:tc>
          <w:tcPr>
            <w:tcW w:w="4882"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Заказчик:</w:t>
            </w:r>
          </w:p>
        </w:tc>
        <w:tc>
          <w:tcPr>
            <w:tcW w:w="5041"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Поставщик:</w:t>
            </w:r>
          </w:p>
        </w:tc>
      </w:tr>
      <w:tr w:rsidR="00FA3A91" w:rsidRPr="00FA3A91" w:rsidTr="0047703D">
        <w:trPr>
          <w:trHeight w:val="458"/>
        </w:trPr>
        <w:tc>
          <w:tcPr>
            <w:tcW w:w="4882"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_______________________________</w:t>
            </w:r>
          </w:p>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(должность)</w:t>
            </w:r>
          </w:p>
        </w:tc>
        <w:tc>
          <w:tcPr>
            <w:tcW w:w="5041"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_______________________________</w:t>
            </w:r>
          </w:p>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(должность)</w:t>
            </w:r>
          </w:p>
        </w:tc>
      </w:tr>
      <w:tr w:rsidR="00FA3A91" w:rsidRPr="00FA3A91" w:rsidTr="0047703D">
        <w:trPr>
          <w:trHeight w:val="454"/>
        </w:trPr>
        <w:tc>
          <w:tcPr>
            <w:tcW w:w="4882"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_______________________________</w:t>
            </w:r>
          </w:p>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(подпись, фамилия и инициалы)</w:t>
            </w:r>
          </w:p>
        </w:tc>
        <w:tc>
          <w:tcPr>
            <w:tcW w:w="5041"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_______________________________</w:t>
            </w:r>
          </w:p>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 xml:space="preserve">        (подпись, фамилия и инициалы)</w:t>
            </w:r>
          </w:p>
        </w:tc>
      </w:tr>
      <w:tr w:rsidR="00FA3A91" w:rsidRPr="00FA3A91" w:rsidTr="0047703D">
        <w:trPr>
          <w:trHeight w:val="295"/>
        </w:trPr>
        <w:tc>
          <w:tcPr>
            <w:tcW w:w="4882"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 _____________ 20__ г.</w:t>
            </w:r>
          </w:p>
        </w:tc>
        <w:tc>
          <w:tcPr>
            <w:tcW w:w="5041"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__ _____________ 20__ г.</w:t>
            </w:r>
          </w:p>
        </w:tc>
      </w:tr>
      <w:tr w:rsidR="00FA3A91" w:rsidRPr="00FA3A91" w:rsidTr="0047703D">
        <w:trPr>
          <w:trHeight w:val="223"/>
        </w:trPr>
        <w:tc>
          <w:tcPr>
            <w:tcW w:w="4882"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М.П. (при наличии печати)</w:t>
            </w:r>
          </w:p>
        </w:tc>
        <w:tc>
          <w:tcPr>
            <w:tcW w:w="5041" w:type="dxa"/>
          </w:tcPr>
          <w:p w:rsidR="00FA3A91" w:rsidRPr="00FA3A91" w:rsidRDefault="00FA3A91" w:rsidP="00FA3A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3A91">
              <w:rPr>
                <w:rFonts w:ascii="Times New Roman" w:eastAsia="Times New Roman" w:hAnsi="Times New Roman" w:cs="Times New Roman"/>
                <w:sz w:val="24"/>
                <w:szCs w:val="24"/>
                <w:lang w:eastAsia="ru-RU"/>
              </w:rPr>
              <w:t>М.П. (при наличии печати)</w:t>
            </w:r>
          </w:p>
        </w:tc>
      </w:tr>
    </w:tbl>
    <w:p w:rsidR="006F6BB0" w:rsidRDefault="006F6BB0">
      <w:pPr>
        <w:pStyle w:val="ConsPlusNormal"/>
        <w:jc w:val="both"/>
      </w:pPr>
    </w:p>
    <w:p w:rsidR="006F6BB0" w:rsidRDefault="006F6BB0">
      <w:pPr>
        <w:pStyle w:val="ConsPlusNormal"/>
        <w:jc w:val="both"/>
      </w:pPr>
    </w:p>
    <w:p w:rsidR="006F6BB0" w:rsidRDefault="006F6BB0">
      <w:pPr>
        <w:pStyle w:val="ConsPlusNormal"/>
        <w:jc w:val="both"/>
      </w:pPr>
    </w:p>
    <w:p w:rsidR="006F6BB0" w:rsidRDefault="006F6BB0">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E3174F" w:rsidRDefault="00E3174F">
      <w:pPr>
        <w:pStyle w:val="ConsPlusNormal"/>
        <w:jc w:val="both"/>
      </w:pPr>
    </w:p>
    <w:p w:rsidR="006F6BB0" w:rsidRDefault="006F6BB0">
      <w:pPr>
        <w:pStyle w:val="ConsPlusNormal"/>
        <w:jc w:val="both"/>
      </w:pPr>
    </w:p>
    <w:p w:rsidR="00E44253" w:rsidRPr="00E44253" w:rsidRDefault="00E44253" w:rsidP="00C84E37">
      <w:pPr>
        <w:widowControl w:val="0"/>
        <w:tabs>
          <w:tab w:val="left" w:pos="5387"/>
        </w:tab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1</w:t>
      </w:r>
    </w:p>
    <w:p w:rsidR="00E44253" w:rsidRPr="00E44253" w:rsidRDefault="00E44253" w:rsidP="00C84E37">
      <w:pPr>
        <w:widowControl w:val="0"/>
        <w:tabs>
          <w:tab w:val="left" w:pos="5387"/>
        </w:tabs>
        <w:autoSpaceDE w:val="0"/>
        <w:autoSpaceDN w:val="0"/>
        <w:spacing w:after="0" w:line="240" w:lineRule="auto"/>
        <w:ind w:firstLine="5529"/>
        <w:jc w:val="right"/>
        <w:outlineLvl w:val="1"/>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к Контракту на поставку</w:t>
      </w:r>
    </w:p>
    <w:p w:rsidR="00C84E37" w:rsidRDefault="00C84E37" w:rsidP="00C84E37">
      <w:pPr>
        <w:widowControl w:val="0"/>
        <w:tabs>
          <w:tab w:val="left" w:pos="5387"/>
        </w:tabs>
        <w:autoSpaceDE w:val="0"/>
        <w:autoSpaceDN w:val="0"/>
        <w:spacing w:after="0" w:line="240" w:lineRule="auto"/>
        <w:ind w:firstLine="552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модулей порошкового пожаротушения</w:t>
      </w:r>
      <w:r w:rsidR="00E44253">
        <w:rPr>
          <w:rFonts w:ascii="Times New Roman" w:eastAsia="Times New Roman" w:hAnsi="Times New Roman" w:cs="Times New Roman"/>
          <w:sz w:val="24"/>
          <w:szCs w:val="24"/>
          <w:lang w:eastAsia="ru-RU"/>
        </w:rPr>
        <w:t xml:space="preserve"> </w:t>
      </w:r>
    </w:p>
    <w:p w:rsidR="00E44253" w:rsidRPr="00E44253" w:rsidRDefault="00E44253" w:rsidP="00C84E37">
      <w:pPr>
        <w:widowControl w:val="0"/>
        <w:tabs>
          <w:tab w:val="left" w:pos="5387"/>
        </w:tabs>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xml:space="preserve">для нужд ИПУ РАН </w:t>
      </w:r>
    </w:p>
    <w:p w:rsidR="00E44253" w:rsidRPr="00E44253" w:rsidRDefault="00E44253" w:rsidP="00C84E37">
      <w:pPr>
        <w:widowControl w:val="0"/>
        <w:tabs>
          <w:tab w:val="left" w:pos="5387"/>
        </w:tabs>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xml:space="preserve">от ________ 2023 г. </w:t>
      </w:r>
    </w:p>
    <w:p w:rsidR="00E44253" w:rsidRPr="00E44253" w:rsidRDefault="00E44253" w:rsidP="00C84E37">
      <w:pPr>
        <w:widowControl w:val="0"/>
        <w:tabs>
          <w:tab w:val="left" w:pos="5387"/>
        </w:tabs>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___________ (ИПУ 2023/ЭА-</w:t>
      </w:r>
      <w:r w:rsidR="00C84E37">
        <w:rPr>
          <w:rFonts w:ascii="Times New Roman" w:eastAsia="Times New Roman" w:hAnsi="Times New Roman" w:cs="Times New Roman"/>
          <w:sz w:val="24"/>
          <w:szCs w:val="24"/>
          <w:lang w:eastAsia="ru-RU"/>
        </w:rPr>
        <w:t>61</w:t>
      </w:r>
      <w:r w:rsidRPr="00E44253">
        <w:rPr>
          <w:rFonts w:ascii="Times New Roman" w:eastAsia="Times New Roman" w:hAnsi="Times New Roman" w:cs="Times New Roman"/>
          <w:sz w:val="24"/>
          <w:szCs w:val="24"/>
          <w:lang w:eastAsia="ru-RU"/>
        </w:rPr>
        <w:t>)</w:t>
      </w:r>
    </w:p>
    <w:p w:rsidR="006F6BB0" w:rsidRDefault="006F6BB0" w:rsidP="00C84E37">
      <w:pPr>
        <w:pStyle w:val="ConsPlusNormal"/>
        <w:tabs>
          <w:tab w:val="left" w:pos="5387"/>
        </w:tabs>
        <w:jc w:val="both"/>
      </w:pPr>
    </w:p>
    <w:p w:rsidR="006F6BB0" w:rsidRPr="00E44253" w:rsidRDefault="006F6BB0">
      <w:pPr>
        <w:pStyle w:val="ConsPlusNormal"/>
        <w:jc w:val="center"/>
        <w:rPr>
          <w:rFonts w:ascii="Times New Roman" w:hAnsi="Times New Roman" w:cs="Times New Roman"/>
          <w:sz w:val="24"/>
          <w:szCs w:val="24"/>
        </w:rPr>
      </w:pPr>
      <w:bookmarkStart w:id="54" w:name="P412"/>
      <w:bookmarkEnd w:id="54"/>
      <w:r w:rsidRPr="00E44253">
        <w:rPr>
          <w:rFonts w:ascii="Times New Roman" w:hAnsi="Times New Roman" w:cs="Times New Roman"/>
          <w:sz w:val="24"/>
          <w:szCs w:val="24"/>
        </w:rPr>
        <w:t>Техническое задание</w:t>
      </w:r>
    </w:p>
    <w:p w:rsidR="006F6BB0" w:rsidRPr="00E44253" w:rsidRDefault="006F6BB0" w:rsidP="00C84E37">
      <w:pPr>
        <w:pStyle w:val="ConsPlusNormal"/>
        <w:jc w:val="center"/>
        <w:rPr>
          <w:rFonts w:ascii="Times New Roman" w:hAnsi="Times New Roman" w:cs="Times New Roman"/>
          <w:sz w:val="24"/>
          <w:szCs w:val="24"/>
        </w:rPr>
      </w:pPr>
      <w:r w:rsidRPr="00E44253">
        <w:rPr>
          <w:rFonts w:ascii="Times New Roman" w:hAnsi="Times New Roman" w:cs="Times New Roman"/>
          <w:sz w:val="24"/>
          <w:szCs w:val="24"/>
        </w:rPr>
        <w:t>на поставк</w:t>
      </w:r>
      <w:r w:rsidR="00E44253" w:rsidRPr="00E44253">
        <w:rPr>
          <w:rFonts w:ascii="Times New Roman" w:hAnsi="Times New Roman" w:cs="Times New Roman"/>
          <w:sz w:val="24"/>
          <w:szCs w:val="24"/>
        </w:rPr>
        <w:t xml:space="preserve">у </w:t>
      </w:r>
      <w:r w:rsidR="00C84E37" w:rsidRPr="00C84E37">
        <w:rPr>
          <w:rFonts w:ascii="Times New Roman" w:hAnsi="Times New Roman" w:cs="Times New Roman"/>
          <w:sz w:val="24"/>
          <w:szCs w:val="24"/>
        </w:rPr>
        <w:t xml:space="preserve">модулей порошкового пожаротушения </w:t>
      </w:r>
      <w:r w:rsidR="00E44253">
        <w:rPr>
          <w:rFonts w:ascii="Times New Roman" w:hAnsi="Times New Roman" w:cs="Times New Roman"/>
          <w:sz w:val="24"/>
          <w:szCs w:val="24"/>
        </w:rPr>
        <w:t>для нужд ИПУ РАН</w:t>
      </w:r>
    </w:p>
    <w:p w:rsidR="006F6BB0" w:rsidRDefault="006F6BB0">
      <w:pPr>
        <w:pStyle w:val="ConsPlusNormal"/>
        <w:jc w:val="both"/>
      </w:pPr>
    </w:p>
    <w:p w:rsidR="00E44253" w:rsidRPr="00C84E37" w:rsidRDefault="00E44253" w:rsidP="00C84E37">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b/>
          <w:sz w:val="24"/>
          <w:szCs w:val="24"/>
          <w:lang w:eastAsia="ar-SA"/>
        </w:rPr>
        <w:t>1.</w:t>
      </w:r>
      <w:r w:rsidRPr="00E44253">
        <w:rPr>
          <w:rFonts w:ascii="Times New Roman" w:eastAsia="Calibri" w:hAnsi="Times New Roman" w:cs="Times New Roman"/>
          <w:sz w:val="24"/>
          <w:szCs w:val="24"/>
          <w:lang w:eastAsia="ar-SA"/>
        </w:rPr>
        <w:t xml:space="preserve"> </w:t>
      </w:r>
      <w:r w:rsidRPr="00E44253">
        <w:rPr>
          <w:rFonts w:ascii="Times New Roman" w:eastAsia="Calibri" w:hAnsi="Times New Roman" w:cs="Times New Roman"/>
          <w:b/>
          <w:sz w:val="24"/>
          <w:szCs w:val="24"/>
          <w:lang w:eastAsia="ar-SA"/>
        </w:rPr>
        <w:t xml:space="preserve">Объект закупки: </w:t>
      </w:r>
      <w:r w:rsidRPr="00E44253">
        <w:rPr>
          <w:rFonts w:ascii="Times New Roman" w:eastAsia="Calibri" w:hAnsi="Times New Roman" w:cs="Times New Roman"/>
          <w:sz w:val="24"/>
          <w:szCs w:val="24"/>
          <w:lang w:eastAsia="ar-SA"/>
        </w:rPr>
        <w:t xml:space="preserve">поставка </w:t>
      </w:r>
      <w:r w:rsidR="00C84E37" w:rsidRPr="00C84E37">
        <w:rPr>
          <w:rFonts w:ascii="Times New Roman" w:eastAsia="Calibri" w:hAnsi="Times New Roman" w:cs="Times New Roman"/>
          <w:sz w:val="24"/>
          <w:szCs w:val="24"/>
          <w:lang w:eastAsia="ar-SA"/>
        </w:rPr>
        <w:t xml:space="preserve">модулей порошкового пожаротушения </w:t>
      </w:r>
      <w:r w:rsidRPr="00E44253">
        <w:rPr>
          <w:rFonts w:ascii="Times New Roman" w:eastAsia="Calibri" w:hAnsi="Times New Roman" w:cs="Times New Roman"/>
          <w:sz w:val="24"/>
          <w:szCs w:val="24"/>
          <w:lang w:eastAsia="ar-SA"/>
        </w:rPr>
        <w:t xml:space="preserve">для нужд ИПУ РАН </w:t>
      </w:r>
      <w:r w:rsidRPr="00E44253">
        <w:rPr>
          <w:rFonts w:ascii="Times New Roman" w:eastAsia="Calibri" w:hAnsi="Times New Roman" w:cs="Times New Roman"/>
          <w:sz w:val="24"/>
          <w:szCs w:val="24"/>
          <w:shd w:val="clear" w:color="auto" w:fill="FFFFFF"/>
          <w:lang w:eastAsia="ar-SA"/>
        </w:rPr>
        <w:t>(далее – Товар)</w:t>
      </w:r>
      <w:r w:rsidRPr="00E44253">
        <w:rPr>
          <w:rFonts w:ascii="Times New Roman" w:eastAsia="Calibri" w:hAnsi="Times New Roman" w:cs="Times New Roman"/>
          <w:sz w:val="24"/>
          <w:szCs w:val="24"/>
          <w:lang w:eastAsia="ar-SA"/>
        </w:rPr>
        <w:t>.</w:t>
      </w:r>
    </w:p>
    <w:p w:rsidR="00E44253" w:rsidRPr="00E44253" w:rsidRDefault="00E44253" w:rsidP="0047703D">
      <w:pPr>
        <w:spacing w:after="0" w:line="240" w:lineRule="auto"/>
        <w:ind w:left="-567" w:firstLine="567"/>
        <w:jc w:val="both"/>
        <w:rPr>
          <w:rFonts w:ascii="Times New Roman" w:eastAsia="Times New Roman" w:hAnsi="Times New Roman" w:cs="Times New Roman"/>
          <w:sz w:val="24"/>
          <w:szCs w:val="24"/>
        </w:rPr>
      </w:pPr>
      <w:r w:rsidRPr="00E44253">
        <w:rPr>
          <w:rFonts w:ascii="Times New Roman" w:eastAsia="Calibri" w:hAnsi="Times New Roman" w:cs="Times New Roman"/>
          <w:b/>
          <w:sz w:val="24"/>
          <w:szCs w:val="24"/>
          <w:lang w:eastAsia="ar-SA"/>
        </w:rPr>
        <w:t>2. Краткие характеристики поставляемых товаров</w:t>
      </w:r>
      <w:r w:rsidRPr="008402C3">
        <w:rPr>
          <w:rFonts w:ascii="Times New Roman" w:eastAsia="Calibri" w:hAnsi="Times New Roman" w:cs="Times New Roman"/>
          <w:b/>
          <w:sz w:val="24"/>
          <w:szCs w:val="24"/>
          <w:lang w:eastAsia="ar-SA"/>
        </w:rPr>
        <w:t xml:space="preserve">: </w:t>
      </w:r>
      <w:r w:rsidRPr="00E44253">
        <w:rPr>
          <w:rFonts w:ascii="Times New Roman" w:eastAsia="Times New Roman" w:hAnsi="Times New Roman" w:cs="Times New Roman"/>
          <w:sz w:val="24"/>
          <w:szCs w:val="24"/>
        </w:rPr>
        <w:t xml:space="preserve">в соответствии с Приложением </w:t>
      </w:r>
      <w:r w:rsidR="008402C3">
        <w:rPr>
          <w:rFonts w:ascii="Times New Roman" w:eastAsia="Times New Roman" w:hAnsi="Times New Roman" w:cs="Times New Roman"/>
          <w:sz w:val="24"/>
          <w:szCs w:val="24"/>
        </w:rPr>
        <w:t>№ 1</w:t>
      </w:r>
      <w:r w:rsidRPr="00E44253">
        <w:rPr>
          <w:rFonts w:ascii="Times New Roman" w:eastAsia="Times New Roman" w:hAnsi="Times New Roman" w:cs="Times New Roman"/>
          <w:sz w:val="24"/>
          <w:szCs w:val="24"/>
        </w:rPr>
        <w:t xml:space="preserve">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эксплуатационными показателям, указанным в Приложении</w:t>
      </w:r>
      <w:r w:rsidR="008402C3">
        <w:rPr>
          <w:rFonts w:ascii="Times New Roman" w:eastAsia="Calibri" w:hAnsi="Times New Roman" w:cs="Times New Roman"/>
          <w:sz w:val="24"/>
          <w:szCs w:val="24"/>
          <w:lang w:eastAsia="ar-SA"/>
        </w:rPr>
        <w:t xml:space="preserve"> № 1</w:t>
      </w:r>
      <w:r w:rsidRPr="00E44253">
        <w:rPr>
          <w:rFonts w:ascii="Times New Roman" w:eastAsia="Calibri" w:hAnsi="Times New Roman" w:cs="Times New Roman"/>
          <w:sz w:val="24"/>
          <w:szCs w:val="24"/>
          <w:lang w:eastAsia="ar-SA"/>
        </w:rPr>
        <w:t xml:space="preserve"> к Техническому заданию.</w:t>
      </w:r>
    </w:p>
    <w:p w:rsidR="00CF0389" w:rsidRPr="00CF0389" w:rsidRDefault="00CF0389" w:rsidP="00CF0389">
      <w:pPr>
        <w:spacing w:after="0" w:line="240" w:lineRule="auto"/>
        <w:ind w:left="-567" w:firstLine="567"/>
        <w:jc w:val="both"/>
        <w:rPr>
          <w:rFonts w:ascii="Times New Roman" w:eastAsia="Times New Roman" w:hAnsi="Times New Roman" w:cs="Times New Roman"/>
          <w:bCs/>
          <w:sz w:val="24"/>
          <w:szCs w:val="24"/>
          <w:lang w:eastAsia="ru-RU"/>
        </w:rPr>
      </w:pPr>
      <w:r w:rsidRPr="00CF0389">
        <w:rPr>
          <w:rFonts w:ascii="Times New Roman" w:eastAsia="Times New Roman" w:hAnsi="Times New Roman" w:cs="Times New Roman"/>
          <w:bCs/>
          <w:sz w:val="24"/>
          <w:szCs w:val="24"/>
          <w:lang w:eastAsia="ru-RU"/>
        </w:rPr>
        <w:t>ОКПД</w:t>
      </w:r>
      <w:r>
        <w:rPr>
          <w:rFonts w:ascii="Times New Roman" w:eastAsia="Times New Roman" w:hAnsi="Times New Roman" w:cs="Times New Roman"/>
          <w:bCs/>
          <w:sz w:val="24"/>
          <w:szCs w:val="24"/>
          <w:lang w:eastAsia="ru-RU"/>
        </w:rPr>
        <w:t xml:space="preserve"> </w:t>
      </w:r>
      <w:r w:rsidRPr="00CF0389">
        <w:rPr>
          <w:rFonts w:ascii="Times New Roman" w:eastAsia="Times New Roman" w:hAnsi="Times New Roman" w:cs="Times New Roman"/>
          <w:bCs/>
          <w:sz w:val="24"/>
          <w:szCs w:val="24"/>
          <w:lang w:eastAsia="ru-RU"/>
        </w:rPr>
        <w:t>2: 26.30.50.129</w:t>
      </w:r>
      <w:r>
        <w:rPr>
          <w:rFonts w:ascii="Times New Roman" w:eastAsia="Times New Roman" w:hAnsi="Times New Roman" w:cs="Times New Roman"/>
          <w:bCs/>
          <w:sz w:val="24"/>
          <w:szCs w:val="24"/>
          <w:lang w:eastAsia="ru-RU"/>
        </w:rPr>
        <w:t xml:space="preserve"> -</w:t>
      </w:r>
      <w:r w:rsidRPr="00CF0389">
        <w:rPr>
          <w:rFonts w:ascii="Times New Roman" w:eastAsia="Times New Roman" w:hAnsi="Times New Roman" w:cs="Times New Roman"/>
          <w:bCs/>
          <w:sz w:val="24"/>
          <w:szCs w:val="24"/>
          <w:lang w:eastAsia="ru-RU"/>
        </w:rPr>
        <w:t xml:space="preserve"> Приборы и аппаратура для систем автоматического пожаротушения                   и пожарной сигнализации прочие, не включенные в другие группировки (</w:t>
      </w:r>
      <w:r w:rsidRPr="00CF0389">
        <w:rPr>
          <w:rFonts w:ascii="Times New Roman" w:eastAsia="Times New Roman" w:hAnsi="Times New Roman" w:cs="Times New Roman"/>
          <w:bCs/>
          <w:i/>
          <w:sz w:val="24"/>
          <w:szCs w:val="24"/>
          <w:lang w:eastAsia="ru-RU"/>
        </w:rPr>
        <w:t>КТРУ отсутствует</w:t>
      </w:r>
      <w:r w:rsidRPr="00CF0389">
        <w:rPr>
          <w:rFonts w:ascii="Times New Roman" w:eastAsia="Times New Roman" w:hAnsi="Times New Roman" w:cs="Times New Roman"/>
          <w:bCs/>
          <w:sz w:val="24"/>
          <w:szCs w:val="24"/>
          <w:lang w:eastAsia="ru-RU"/>
        </w:rPr>
        <w:t>).</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shd w:val="clear" w:color="auto" w:fill="FFFFFF"/>
          <w:lang w:eastAsia="ar-SA"/>
        </w:rPr>
      </w:pPr>
      <w:r w:rsidRPr="00E44253">
        <w:rPr>
          <w:rFonts w:ascii="Times New Roman" w:eastAsia="Calibri" w:hAnsi="Times New Roman" w:cs="Times New Roman"/>
          <w:b/>
          <w:sz w:val="24"/>
          <w:szCs w:val="24"/>
          <w:lang w:eastAsia="ar-SA"/>
        </w:rPr>
        <w:t>3.</w:t>
      </w:r>
      <w:r w:rsidRPr="00E44253">
        <w:rPr>
          <w:rFonts w:ascii="Times New Roman" w:eastAsia="Calibri" w:hAnsi="Times New Roman" w:cs="Times New Roman"/>
          <w:sz w:val="24"/>
          <w:szCs w:val="24"/>
          <w:lang w:eastAsia="ar-SA"/>
        </w:rPr>
        <w:t xml:space="preserve"> </w:t>
      </w:r>
      <w:r w:rsidRPr="00E44253">
        <w:rPr>
          <w:rFonts w:ascii="Times New Roman" w:eastAsia="Calibri" w:hAnsi="Times New Roman" w:cs="Times New Roman"/>
          <w:b/>
          <w:sz w:val="24"/>
          <w:szCs w:val="24"/>
          <w:lang w:eastAsia="ar-SA"/>
        </w:rPr>
        <w:t>Перечень и количество поставляемого товара:</w:t>
      </w:r>
      <w:r w:rsidRPr="00E44253">
        <w:rPr>
          <w:rFonts w:ascii="Times New Roman" w:eastAsia="Calibri" w:hAnsi="Times New Roman" w:cs="Times New Roman"/>
          <w:sz w:val="24"/>
          <w:szCs w:val="24"/>
          <w:lang w:eastAsia="ar-SA"/>
        </w:rPr>
        <w:t xml:space="preserve"> общее количество поставляемого товара по 2 (</w:t>
      </w:r>
      <w:r>
        <w:rPr>
          <w:rFonts w:ascii="Times New Roman" w:eastAsia="Calibri" w:hAnsi="Times New Roman" w:cs="Times New Roman"/>
          <w:sz w:val="24"/>
          <w:szCs w:val="24"/>
          <w:lang w:eastAsia="ar-SA"/>
        </w:rPr>
        <w:t>двум</w:t>
      </w:r>
      <w:r w:rsidRPr="00E44253">
        <w:rPr>
          <w:rFonts w:ascii="Times New Roman" w:eastAsia="Calibri" w:hAnsi="Times New Roman" w:cs="Times New Roman"/>
          <w:sz w:val="24"/>
          <w:szCs w:val="24"/>
          <w:lang w:eastAsia="ar-SA"/>
        </w:rPr>
        <w:t>) номенклатурным позициям</w:t>
      </w:r>
      <w:r>
        <w:rPr>
          <w:rFonts w:ascii="Times New Roman" w:eastAsia="Calibri" w:hAnsi="Times New Roman" w:cs="Times New Roman"/>
          <w:sz w:val="24"/>
          <w:szCs w:val="24"/>
          <w:lang w:eastAsia="ar-SA"/>
        </w:rPr>
        <w:t xml:space="preserve"> </w:t>
      </w:r>
      <w:r w:rsidRPr="00E44253">
        <w:rPr>
          <w:rFonts w:ascii="Times New Roman" w:eastAsia="Calibri" w:hAnsi="Times New Roman" w:cs="Times New Roman"/>
          <w:sz w:val="24"/>
          <w:szCs w:val="24"/>
          <w:lang w:eastAsia="ar-SA"/>
        </w:rPr>
        <w:t xml:space="preserve">- </w:t>
      </w:r>
      <w:r w:rsidR="00CF0389">
        <w:rPr>
          <w:rFonts w:ascii="Times New Roman" w:eastAsia="Calibri" w:hAnsi="Times New Roman" w:cs="Times New Roman"/>
          <w:sz w:val="24"/>
          <w:szCs w:val="24"/>
          <w:lang w:eastAsia="ar-SA"/>
        </w:rPr>
        <w:t>14 (четырнадцать) штук</w:t>
      </w:r>
      <w:r w:rsidRPr="00E44253">
        <w:rPr>
          <w:rFonts w:ascii="Times New Roman" w:eastAsia="Calibri" w:hAnsi="Times New Roman" w:cs="Times New Roman"/>
          <w:sz w:val="24"/>
          <w:szCs w:val="24"/>
          <w:lang w:eastAsia="ar-SA"/>
        </w:rPr>
        <w:t xml:space="preserve"> в соответствии с </w:t>
      </w:r>
      <w:r>
        <w:rPr>
          <w:rFonts w:ascii="Times New Roman" w:eastAsia="Calibri" w:hAnsi="Times New Roman" w:cs="Times New Roman"/>
          <w:sz w:val="24"/>
          <w:szCs w:val="24"/>
          <w:lang w:eastAsia="ar-SA"/>
        </w:rPr>
        <w:t>Техническим заданием</w:t>
      </w:r>
      <w:r w:rsidRPr="00E44253">
        <w:rPr>
          <w:rFonts w:ascii="Times New Roman" w:eastAsia="Calibri" w:hAnsi="Times New Roman" w:cs="Times New Roman"/>
          <w:sz w:val="24"/>
          <w:szCs w:val="24"/>
          <w:lang w:eastAsia="ar-SA"/>
        </w:rPr>
        <w:t xml:space="preserve"> на поставку </w:t>
      </w:r>
      <w:r w:rsidR="00CF0389" w:rsidRPr="00CF0389">
        <w:rPr>
          <w:rFonts w:ascii="Times New Roman" w:eastAsia="Calibri" w:hAnsi="Times New Roman" w:cs="Times New Roman"/>
          <w:sz w:val="24"/>
          <w:szCs w:val="24"/>
          <w:shd w:val="clear" w:color="auto" w:fill="FFFFFF"/>
          <w:lang w:eastAsia="ar-SA"/>
        </w:rPr>
        <w:t>модулей порошкового пожаротушения</w:t>
      </w:r>
      <w:r w:rsidRPr="00E44253">
        <w:rPr>
          <w:rFonts w:ascii="Times New Roman" w:eastAsia="Calibri" w:hAnsi="Times New Roman" w:cs="Times New Roman"/>
          <w:sz w:val="24"/>
          <w:szCs w:val="24"/>
          <w:shd w:val="clear" w:color="auto" w:fill="FFFFFF"/>
          <w:lang w:eastAsia="ar-SA"/>
        </w:rPr>
        <w:t xml:space="preserve"> для нужд ИПУ РАН (</w:t>
      </w:r>
      <w:r w:rsidRPr="00E44253">
        <w:rPr>
          <w:rFonts w:ascii="Times New Roman" w:eastAsia="Calibri" w:hAnsi="Times New Roman" w:cs="Times New Roman"/>
          <w:sz w:val="24"/>
          <w:szCs w:val="24"/>
          <w:lang w:eastAsia="ar-SA"/>
        </w:rPr>
        <w:t xml:space="preserve">Приложение </w:t>
      </w:r>
      <w:r>
        <w:rPr>
          <w:rFonts w:ascii="Times New Roman" w:eastAsia="Calibri" w:hAnsi="Times New Roman" w:cs="Times New Roman"/>
          <w:sz w:val="24"/>
          <w:szCs w:val="24"/>
          <w:lang w:eastAsia="ar-SA"/>
        </w:rPr>
        <w:t xml:space="preserve">№ </w:t>
      </w:r>
      <w:r w:rsidR="00CF0389">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 xml:space="preserve"> </w:t>
      </w:r>
      <w:r w:rsidRPr="00E44253">
        <w:rPr>
          <w:rFonts w:ascii="Times New Roman" w:eastAsia="Calibri" w:hAnsi="Times New Roman" w:cs="Times New Roman"/>
          <w:sz w:val="24"/>
          <w:szCs w:val="24"/>
          <w:lang w:eastAsia="ar-SA"/>
        </w:rPr>
        <w:t xml:space="preserve">к </w:t>
      </w:r>
      <w:r w:rsidR="00CF0389" w:rsidRPr="00CF0389">
        <w:rPr>
          <w:rFonts w:ascii="Times New Roman" w:eastAsia="Calibri" w:hAnsi="Times New Roman" w:cs="Times New Roman"/>
          <w:sz w:val="24"/>
          <w:szCs w:val="24"/>
          <w:lang w:eastAsia="ar-SA"/>
        </w:rPr>
        <w:t>Техническому заданию</w:t>
      </w:r>
      <w:r w:rsidRPr="00E44253">
        <w:rPr>
          <w:rFonts w:ascii="Times New Roman" w:eastAsia="Calibri" w:hAnsi="Times New Roman" w:cs="Times New Roman"/>
          <w:sz w:val="24"/>
          <w:szCs w:val="24"/>
          <w:lang w:eastAsia="ar-SA"/>
        </w:rPr>
        <w:t>), являющимся его неотъемлемой частью.</w:t>
      </w:r>
    </w:p>
    <w:p w:rsidR="00E44253" w:rsidRPr="00E44253" w:rsidRDefault="00E44253" w:rsidP="0047703D">
      <w:pPr>
        <w:spacing w:after="0" w:line="240" w:lineRule="auto"/>
        <w:ind w:left="-567" w:firstLine="567"/>
        <w:jc w:val="both"/>
        <w:rPr>
          <w:rFonts w:ascii="Times New Roman" w:eastAsia="Calibri" w:hAnsi="Times New Roman" w:cs="Times New Roman"/>
          <w:b/>
          <w:sz w:val="24"/>
          <w:szCs w:val="24"/>
          <w:lang w:eastAsia="ar-SA"/>
        </w:rPr>
      </w:pPr>
      <w:r w:rsidRPr="00E44253">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Поставляемый Товар должен принадлежать Поставщику на праве собственности,</w:t>
      </w: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br/>
      </w:r>
      <w:r w:rsidRPr="00E44253">
        <w:rPr>
          <w:rFonts w:ascii="Times New Roman" w:eastAsia="Calibri" w:hAnsi="Times New Roman" w:cs="Times New Roman"/>
          <w:sz w:val="24"/>
          <w:szCs w:val="24"/>
          <w:lang w:eastAsia="ar-SA"/>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bCs/>
          <w:kern w:val="1"/>
          <w:sz w:val="24"/>
          <w:szCs w:val="24"/>
        </w:rPr>
        <w:t xml:space="preserve">Поставляемый Товар должен быть новым, </w:t>
      </w:r>
      <w:r w:rsidRPr="00E44253">
        <w:rPr>
          <w:rFonts w:ascii="Times New Roman" w:eastAsia="Calibri" w:hAnsi="Times New Roman" w:cs="Times New Roman"/>
          <w:sz w:val="24"/>
          <w:szCs w:val="24"/>
          <w:lang w:eastAsia="ar-SA"/>
        </w:rPr>
        <w:t>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к Техническому заданию.</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w:t>
      </w:r>
      <w:r>
        <w:rPr>
          <w:rFonts w:ascii="Times New Roman" w:eastAsia="Calibri" w:hAnsi="Times New Roman" w:cs="Times New Roman"/>
          <w:sz w:val="24"/>
          <w:szCs w:val="24"/>
          <w:lang w:eastAsia="ar-SA"/>
        </w:rPr>
        <w:t>.</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w:t>
      </w:r>
      <w:r>
        <w:rPr>
          <w:rFonts w:ascii="Times New Roman" w:eastAsia="Calibri" w:hAnsi="Times New Roman" w:cs="Times New Roman"/>
          <w:sz w:val="24"/>
          <w:szCs w:val="24"/>
          <w:lang w:eastAsia="ar-SA"/>
        </w:rPr>
        <w:t xml:space="preserve">сти упаковки», ГОСТ 17527-2020 </w:t>
      </w:r>
      <w:r w:rsidRPr="00E44253">
        <w:rPr>
          <w:rFonts w:ascii="Times New Roman" w:eastAsia="Calibri" w:hAnsi="Times New Roman" w:cs="Times New Roman"/>
          <w:sz w:val="24"/>
          <w:szCs w:val="24"/>
          <w:lang w:eastAsia="ar-SA"/>
        </w:rPr>
        <w:t>«Упаковка. Термины и определения».</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w:t>
      </w:r>
      <w:r>
        <w:rPr>
          <w:rFonts w:ascii="Times New Roman" w:eastAsia="Calibri" w:hAnsi="Times New Roman" w:cs="Times New Roman"/>
          <w:sz w:val="24"/>
          <w:szCs w:val="24"/>
          <w:lang w:eastAsia="ar-SA"/>
        </w:rPr>
        <w:t xml:space="preserve">а) </w:t>
      </w:r>
      <w:r w:rsidRPr="00E44253">
        <w:rPr>
          <w:rFonts w:ascii="Times New Roman" w:eastAsia="Calibri" w:hAnsi="Times New Roman" w:cs="Times New Roman"/>
          <w:sz w:val="24"/>
          <w:szCs w:val="24"/>
          <w:lang w:eastAsia="ar-SA"/>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w:t>
      </w:r>
      <w:r>
        <w:rPr>
          <w:rFonts w:ascii="Times New Roman" w:eastAsia="Calibri" w:hAnsi="Times New Roman" w:cs="Times New Roman"/>
          <w:sz w:val="24"/>
          <w:szCs w:val="24"/>
          <w:lang w:eastAsia="ar-SA"/>
        </w:rPr>
        <w:t xml:space="preserve">ответствующий вид </w:t>
      </w:r>
      <w:r w:rsidRPr="00E44253">
        <w:rPr>
          <w:rFonts w:ascii="Times New Roman" w:eastAsia="Calibri" w:hAnsi="Times New Roman" w:cs="Times New Roman"/>
          <w:sz w:val="24"/>
          <w:szCs w:val="24"/>
          <w:lang w:eastAsia="ar-SA"/>
        </w:rPr>
        <w:t xml:space="preserve">Товара.    </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 xml:space="preserve">Срок и объем гарантии на поставленный Товар составляет срок согласно гарантии завода-изготовителя (производителя Товара), не менее 12 месяцев с даты </w:t>
      </w:r>
      <w:r w:rsidR="00AE34B9">
        <w:rPr>
          <w:rFonts w:ascii="Times New Roman" w:eastAsia="Calibri" w:hAnsi="Times New Roman" w:cs="Times New Roman"/>
          <w:sz w:val="24"/>
          <w:szCs w:val="24"/>
          <w:lang w:eastAsia="ar-SA"/>
        </w:rPr>
        <w:t>подписания документа о приемке</w:t>
      </w:r>
      <w:r w:rsidRPr="00E44253">
        <w:rPr>
          <w:rFonts w:ascii="Times New Roman" w:eastAsia="Calibri" w:hAnsi="Times New Roman" w:cs="Times New Roman"/>
          <w:sz w:val="24"/>
          <w:szCs w:val="24"/>
          <w:lang w:eastAsia="ar-SA"/>
        </w:rPr>
        <w:t xml:space="preserve">.  </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Наличие гарантии качества удостоверяется выдачей Поставщиком Паспорта на изделия.</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CF0389">
        <w:rPr>
          <w:rFonts w:ascii="Times New Roman" w:eastAsia="Calibri" w:hAnsi="Times New Roman" w:cs="Times New Roman"/>
          <w:sz w:val="24"/>
          <w:szCs w:val="24"/>
          <w:lang w:eastAsia="ar-SA"/>
        </w:rPr>
        <w:t xml:space="preserve">                           </w:t>
      </w:r>
      <w:r w:rsidRPr="00E44253">
        <w:rPr>
          <w:rFonts w:ascii="Times New Roman" w:eastAsia="Calibri" w:hAnsi="Times New Roman" w:cs="Times New Roman"/>
          <w:sz w:val="24"/>
          <w:szCs w:val="24"/>
          <w:lang w:eastAsia="ar-SA"/>
        </w:rPr>
        <w:t>с законодательством Российской Федерации.</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bookmarkStart w:id="55" w:name="_GoBack"/>
      <w:bookmarkEnd w:id="55"/>
      <w:r w:rsidRPr="00E44253">
        <w:rPr>
          <w:rFonts w:ascii="Times New Roman" w:eastAsia="Calibri"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w:t>
      </w:r>
      <w:r w:rsidR="00AE34B9">
        <w:rPr>
          <w:rFonts w:ascii="Times New Roman" w:eastAsia="Calibri" w:hAnsi="Times New Roman" w:cs="Times New Roman"/>
          <w:sz w:val="24"/>
          <w:szCs w:val="24"/>
          <w:lang w:eastAsia="ar-SA"/>
        </w:rPr>
        <w:t xml:space="preserve">пидемиологическими заключениями </w:t>
      </w:r>
      <w:r w:rsidRPr="00E44253">
        <w:rPr>
          <w:rFonts w:ascii="Times New Roman" w:eastAsia="Calibri" w:hAnsi="Times New Roman" w:cs="Times New Roman"/>
          <w:sz w:val="24"/>
          <w:szCs w:val="24"/>
          <w:lang w:eastAsia="ar-SA"/>
        </w:rPr>
        <w:t xml:space="preserve">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w:t>
      </w:r>
      <w:r w:rsidR="00AE34B9">
        <w:rPr>
          <w:rFonts w:ascii="Times New Roman" w:eastAsia="Calibri" w:hAnsi="Times New Roman" w:cs="Times New Roman"/>
          <w:sz w:val="24"/>
          <w:szCs w:val="24"/>
          <w:lang w:eastAsia="ar-SA"/>
        </w:rPr>
        <w:t xml:space="preserve">и декларированию </w:t>
      </w:r>
      <w:r w:rsidRPr="00E44253">
        <w:rPr>
          <w:rFonts w:ascii="Times New Roman" w:eastAsia="Calibri" w:hAnsi="Times New Roman" w:cs="Times New Roman"/>
          <w:sz w:val="24"/>
          <w:szCs w:val="24"/>
          <w:lang w:eastAsia="ar-SA"/>
        </w:rPr>
        <w:t>данного вида продукта).</w:t>
      </w:r>
    </w:p>
    <w:p w:rsidR="00E44253" w:rsidRPr="00E44253" w:rsidRDefault="00E44253" w:rsidP="0047703D">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 xml:space="preserve">Поставляемый Товар должен соответствовать требованиям:  </w:t>
      </w:r>
    </w:p>
    <w:p w:rsidR="00CF0389" w:rsidRDefault="00E44253" w:rsidP="00CF0389">
      <w:pPr>
        <w:spacing w:after="0"/>
        <w:ind w:left="-567" w:firstLine="141"/>
        <w:jc w:val="both"/>
        <w:rPr>
          <w:rFonts w:ascii="Times New Roman" w:eastAsia="Calibri" w:hAnsi="Times New Roman" w:cs="Times New Roman"/>
          <w:sz w:val="24"/>
          <w:szCs w:val="24"/>
          <w:lang w:eastAsia="ar-SA"/>
        </w:rPr>
      </w:pPr>
      <w:r w:rsidRPr="00E44253">
        <w:rPr>
          <w:rFonts w:ascii="Times New Roman" w:eastAsia="Calibri" w:hAnsi="Times New Roman" w:cs="Times New Roman"/>
          <w:sz w:val="24"/>
          <w:szCs w:val="24"/>
          <w:lang w:eastAsia="ar-SA"/>
        </w:rPr>
        <w:t xml:space="preserve">       </w:t>
      </w:r>
      <w:r w:rsidR="00CF0389" w:rsidRPr="00CF0389">
        <w:rPr>
          <w:rFonts w:ascii="Times New Roman" w:eastAsia="Calibri" w:hAnsi="Times New Roman" w:cs="Times New Roman"/>
          <w:sz w:val="24"/>
          <w:szCs w:val="24"/>
          <w:lang w:eastAsia="ar-SA"/>
        </w:rPr>
        <w:t>- Постановлению Правительства Российской Федерации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00556AA3">
        <w:rPr>
          <w:rFonts w:ascii="Times New Roman" w:eastAsia="Calibri" w:hAnsi="Times New Roman" w:cs="Times New Roman"/>
          <w:sz w:val="24"/>
          <w:szCs w:val="24"/>
          <w:lang w:eastAsia="ar-SA"/>
        </w:rPr>
        <w:t xml:space="preserve"> </w:t>
      </w:r>
      <w:r w:rsidR="00556AA3" w:rsidRPr="00556AA3">
        <w:rPr>
          <w:rFonts w:ascii="Times New Roman" w:eastAsia="Calibri" w:hAnsi="Times New Roman" w:cs="Times New Roman"/>
          <w:sz w:val="24"/>
          <w:szCs w:val="24"/>
          <w:lang w:eastAsia="ar-SA"/>
        </w:rPr>
        <w:t>(если законодательством Российской Федерации установлены обязательные требования к сертификации и декларированию данного вида продукта)</w:t>
      </w:r>
      <w:r w:rsidR="00CF0389" w:rsidRPr="00CF0389">
        <w:rPr>
          <w:rFonts w:ascii="Times New Roman" w:eastAsia="Calibri" w:hAnsi="Times New Roman" w:cs="Times New Roman"/>
          <w:sz w:val="24"/>
          <w:szCs w:val="24"/>
          <w:lang w:eastAsia="ar-SA"/>
        </w:rPr>
        <w:t>;</w:t>
      </w:r>
    </w:p>
    <w:p w:rsidR="00CF0389" w:rsidRPr="00CF0389" w:rsidRDefault="00CF0389" w:rsidP="00CF0389">
      <w:pPr>
        <w:spacing w:after="0"/>
        <w:ind w:left="-567" w:firstLine="567"/>
        <w:jc w:val="both"/>
        <w:rPr>
          <w:rFonts w:ascii="Times New Roman" w:eastAsia="Calibri" w:hAnsi="Times New Roman" w:cs="Times New Roman"/>
          <w:sz w:val="24"/>
          <w:szCs w:val="24"/>
          <w:lang w:eastAsia="ar-SA"/>
        </w:rPr>
      </w:pPr>
      <w:r w:rsidRPr="00CF0389">
        <w:rPr>
          <w:rFonts w:ascii="Times New Roman" w:eastAsia="Calibri" w:hAnsi="Times New Roman" w:cs="Times New Roman"/>
          <w:spacing w:val="2"/>
          <w:sz w:val="24"/>
          <w:szCs w:val="24"/>
          <w:lang w:eastAsia="ar-SA"/>
        </w:rPr>
        <w:t>- ГОСТ Р 53286-2009 «Техника пожарная. Установки порошкового пожаротушения автоматические. Модули. Общие технические требования. Методы испытаний».</w:t>
      </w:r>
    </w:p>
    <w:p w:rsidR="00E44253" w:rsidRPr="00E44253" w:rsidRDefault="00E44253" w:rsidP="00CF0389">
      <w:pPr>
        <w:spacing w:after="0" w:line="240" w:lineRule="auto"/>
        <w:ind w:left="-567" w:firstLine="567"/>
        <w:jc w:val="both"/>
        <w:rPr>
          <w:rFonts w:ascii="Times New Roman" w:eastAsia="Calibri" w:hAnsi="Times New Roman" w:cs="Times New Roman"/>
          <w:sz w:val="24"/>
          <w:szCs w:val="24"/>
          <w:lang w:eastAsia="ar-SA"/>
        </w:rPr>
      </w:pPr>
      <w:r w:rsidRPr="00E44253">
        <w:rPr>
          <w:rFonts w:ascii="Times New Roman" w:eastAsia="Times New Roman" w:hAnsi="Times New Roman" w:cs="Times New Roman"/>
          <w:b/>
          <w:bCs/>
          <w:color w:val="000000"/>
          <w:sz w:val="24"/>
          <w:szCs w:val="24"/>
          <w:lang w:eastAsia="ru-RU"/>
        </w:rPr>
        <w:t>5. Требования к поставке Товара:</w:t>
      </w:r>
      <w:r w:rsidRPr="00E44253">
        <w:rPr>
          <w:rFonts w:ascii="Times New Roman" w:eastAsia="Calibri" w:hAnsi="Times New Roman" w:cs="Times New Roman"/>
          <w:sz w:val="24"/>
          <w:szCs w:val="24"/>
          <w:lang w:eastAsia="ar-SA"/>
        </w:rPr>
        <w:t xml:space="preserve"> </w:t>
      </w:r>
    </w:p>
    <w:p w:rsidR="00E44253" w:rsidRPr="00E44253" w:rsidRDefault="00E44253" w:rsidP="00556AA3">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bCs/>
          <w:color w:val="000000"/>
          <w:sz w:val="24"/>
          <w:szCs w:val="24"/>
          <w:lang w:eastAsia="ru-RU"/>
        </w:rPr>
        <w:t>Поставка Товара осуществляется по адресу:</w:t>
      </w:r>
      <w:r w:rsidRPr="00E44253">
        <w:rPr>
          <w:rFonts w:ascii="Times New Roman" w:eastAsia="Times New Roman" w:hAnsi="Times New Roman" w:cs="Times New Roman"/>
          <w:b/>
          <w:bCs/>
          <w:color w:val="000000"/>
          <w:sz w:val="24"/>
          <w:szCs w:val="24"/>
          <w:lang w:eastAsia="ru-RU"/>
        </w:rPr>
        <w:t xml:space="preserve"> г. Москва, ул. Профсоюзная, д. 65, ИПУ РАН.</w:t>
      </w:r>
    </w:p>
    <w:p w:rsidR="00E44253" w:rsidRPr="00E44253" w:rsidRDefault="00E44253" w:rsidP="0047703D">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color w:val="000000"/>
          <w:sz w:val="24"/>
          <w:szCs w:val="24"/>
          <w:lang w:eastAsia="ru-RU"/>
        </w:rPr>
        <w:t>Поставщик обязан заблаговременно согласовать с Заказчиком точное время и конкретную дату поставки Товара. Поставка Товара должна осуществляться в рабочие дни с 9 ч. 30 мин. по 18 ч. 15 мин. (по МСК) с понедельника по четверг, с 9 ч. 30 мин. по 17 ч. 00 мин. (по МСК) - пятница с соблюдением Поставщиком Правил внутреннего трудового распорядка Заказчика.</w:t>
      </w:r>
    </w:p>
    <w:p w:rsidR="00E44253" w:rsidRPr="00E44253" w:rsidRDefault="00E44253" w:rsidP="0047703D">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b/>
          <w:bCs/>
          <w:color w:val="000000"/>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E44253" w:rsidRPr="00E44253" w:rsidRDefault="00556AA3" w:rsidP="0047703D">
      <w:pPr>
        <w:shd w:val="clear" w:color="auto" w:fill="FFFFFF"/>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Срок поставки Товара в </w:t>
      </w:r>
      <w:r w:rsidR="00E44253" w:rsidRPr="00E44253">
        <w:rPr>
          <w:rFonts w:ascii="Times New Roman" w:eastAsia="Times New Roman" w:hAnsi="Times New Roman" w:cs="Times New Roman"/>
          <w:color w:val="000000"/>
          <w:sz w:val="24"/>
          <w:szCs w:val="24"/>
          <w:lang w:eastAsia="ru-RU"/>
        </w:rPr>
        <w:t>течени</w:t>
      </w:r>
      <w:r>
        <w:rPr>
          <w:rFonts w:ascii="Times New Roman" w:eastAsia="Times New Roman" w:hAnsi="Times New Roman" w:cs="Times New Roman"/>
          <w:color w:val="000000"/>
          <w:sz w:val="24"/>
          <w:szCs w:val="24"/>
          <w:lang w:eastAsia="ru-RU"/>
        </w:rPr>
        <w:t>е</w:t>
      </w:r>
      <w:r w:rsidR="00E44253" w:rsidRPr="00E44253">
        <w:rPr>
          <w:rFonts w:ascii="Times New Roman" w:eastAsia="Times New Roman" w:hAnsi="Times New Roman" w:cs="Times New Roman"/>
          <w:color w:val="000000"/>
          <w:sz w:val="24"/>
          <w:szCs w:val="24"/>
          <w:lang w:eastAsia="ru-RU"/>
        </w:rPr>
        <w:t> </w:t>
      </w:r>
      <w:r w:rsidR="00E44253" w:rsidRPr="00E44253">
        <w:rPr>
          <w:rFonts w:ascii="Times New Roman" w:eastAsia="Times New Roman" w:hAnsi="Times New Roman" w:cs="Times New Roman"/>
          <w:b/>
          <w:bCs/>
          <w:color w:val="000000"/>
          <w:sz w:val="24"/>
          <w:szCs w:val="24"/>
          <w:lang w:eastAsia="ru-RU"/>
        </w:rPr>
        <w:t xml:space="preserve">14 (четырнадцати) </w:t>
      </w:r>
      <w:r w:rsidR="00AE34B9">
        <w:rPr>
          <w:rFonts w:ascii="Times New Roman" w:eastAsia="Times New Roman" w:hAnsi="Times New Roman" w:cs="Times New Roman"/>
          <w:b/>
          <w:bCs/>
          <w:color w:val="000000"/>
          <w:sz w:val="24"/>
          <w:szCs w:val="24"/>
          <w:lang w:eastAsia="ru-RU"/>
        </w:rPr>
        <w:t>календарных</w:t>
      </w:r>
      <w:r w:rsidR="00E44253" w:rsidRPr="00E44253">
        <w:rPr>
          <w:rFonts w:ascii="Times New Roman" w:eastAsia="Times New Roman" w:hAnsi="Times New Roman" w:cs="Times New Roman"/>
          <w:b/>
          <w:bCs/>
          <w:color w:val="000000"/>
          <w:sz w:val="24"/>
          <w:szCs w:val="24"/>
          <w:lang w:eastAsia="ru-RU"/>
        </w:rPr>
        <w:t xml:space="preserve"> дней</w:t>
      </w:r>
      <w:r w:rsidR="00E44253">
        <w:rPr>
          <w:rFonts w:ascii="Times New Roman" w:eastAsia="Times New Roman" w:hAnsi="Times New Roman" w:cs="Times New Roman"/>
          <w:color w:val="000000"/>
          <w:sz w:val="24"/>
          <w:szCs w:val="24"/>
          <w:lang w:eastAsia="ru-RU"/>
        </w:rPr>
        <w:t xml:space="preserve"> </w:t>
      </w:r>
      <w:r w:rsidR="00E44253" w:rsidRPr="00E44253">
        <w:rPr>
          <w:rFonts w:ascii="Times New Roman" w:eastAsia="Times New Roman" w:hAnsi="Times New Roman" w:cs="Times New Roman"/>
          <w:color w:val="000000"/>
          <w:sz w:val="24"/>
          <w:szCs w:val="24"/>
          <w:lang w:eastAsia="ru-RU"/>
        </w:rPr>
        <w:t>с даты заключения Контракта.</w:t>
      </w:r>
    </w:p>
    <w:p w:rsidR="00E44253" w:rsidRPr="00E44253" w:rsidRDefault="00E44253" w:rsidP="0047703D">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b/>
          <w:bCs/>
          <w:color w:val="000000"/>
          <w:sz w:val="24"/>
          <w:szCs w:val="24"/>
          <w:lang w:eastAsia="ru-RU"/>
        </w:rPr>
        <w:t>7. Порядок выполнения работ, оказания услуг, поставки товаров, этапы, последовательность, график, порядок п</w:t>
      </w:r>
      <w:r w:rsidR="00556AA3">
        <w:rPr>
          <w:rFonts w:ascii="Times New Roman" w:eastAsia="Times New Roman" w:hAnsi="Times New Roman" w:cs="Times New Roman"/>
          <w:b/>
          <w:bCs/>
          <w:color w:val="000000"/>
          <w:sz w:val="24"/>
          <w:szCs w:val="24"/>
          <w:lang w:eastAsia="ru-RU"/>
        </w:rPr>
        <w:t xml:space="preserve">оэтапной выплаты авансирования, </w:t>
      </w:r>
      <w:r w:rsidRPr="00E44253">
        <w:rPr>
          <w:rFonts w:ascii="Times New Roman" w:eastAsia="Times New Roman" w:hAnsi="Times New Roman" w:cs="Times New Roman"/>
          <w:b/>
          <w:bCs/>
          <w:color w:val="000000"/>
          <w:sz w:val="24"/>
          <w:szCs w:val="24"/>
          <w:lang w:eastAsia="ru-RU"/>
        </w:rPr>
        <w:t>а также поэтапной оплаты исполненных условий Контракта: </w:t>
      </w:r>
      <w:r w:rsidR="00556AA3">
        <w:rPr>
          <w:rFonts w:ascii="Times New Roman" w:eastAsia="Times New Roman" w:hAnsi="Times New Roman" w:cs="Times New Roman"/>
          <w:color w:val="000000"/>
          <w:sz w:val="24"/>
          <w:szCs w:val="24"/>
          <w:lang w:eastAsia="ru-RU"/>
        </w:rPr>
        <w:t xml:space="preserve">в соответствии </w:t>
      </w:r>
      <w:r w:rsidRPr="00E44253">
        <w:rPr>
          <w:rFonts w:ascii="Times New Roman" w:eastAsia="Times New Roman" w:hAnsi="Times New Roman" w:cs="Times New Roman"/>
          <w:color w:val="000000"/>
          <w:sz w:val="24"/>
          <w:szCs w:val="24"/>
          <w:lang w:eastAsia="ru-RU"/>
        </w:rPr>
        <w:t>с условиями Контракта.</w:t>
      </w:r>
    </w:p>
    <w:p w:rsidR="00E44253" w:rsidRPr="00E44253" w:rsidRDefault="00E44253" w:rsidP="0047703D">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b/>
          <w:bCs/>
          <w:color w:val="000000"/>
          <w:sz w:val="24"/>
          <w:szCs w:val="24"/>
          <w:lang w:eastAsia="ru-RU"/>
        </w:rPr>
        <w:t>8. Качественные и количественные характеристики поставляемых товаров, выполняемых работ, оказываемых услуг:</w:t>
      </w:r>
    </w:p>
    <w:p w:rsidR="00E44253" w:rsidRPr="00E44253" w:rsidRDefault="00E44253" w:rsidP="0047703D">
      <w:pPr>
        <w:shd w:val="clear" w:color="auto" w:fill="FFFFFF"/>
        <w:spacing w:after="0" w:line="240" w:lineRule="auto"/>
        <w:ind w:left="-567" w:firstLine="567"/>
        <w:jc w:val="both"/>
        <w:rPr>
          <w:rFonts w:ascii="Calibri" w:eastAsia="Times New Roman" w:hAnsi="Calibri" w:cs="Times New Roman"/>
          <w:color w:val="000000"/>
          <w:lang w:eastAsia="ru-RU"/>
        </w:rPr>
      </w:pPr>
      <w:r w:rsidRPr="00E44253">
        <w:rPr>
          <w:rFonts w:ascii="Times New Roman" w:eastAsia="Times New Roman" w:hAnsi="Times New Roman" w:cs="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w:t>
      </w:r>
      <w:r w:rsidR="00556AA3">
        <w:rPr>
          <w:rFonts w:ascii="Times New Roman" w:eastAsia="Times New Roman" w:hAnsi="Times New Roman" w:cs="Times New Roman"/>
          <w:color w:val="000000"/>
          <w:sz w:val="24"/>
          <w:szCs w:val="24"/>
          <w:lang w:eastAsia="ru-RU"/>
        </w:rPr>
        <w:t xml:space="preserve"> № 1</w:t>
      </w:r>
      <w:r w:rsidRPr="00E44253">
        <w:rPr>
          <w:rFonts w:ascii="Times New Roman" w:eastAsia="Times New Roman" w:hAnsi="Times New Roman" w:cs="Times New Roman"/>
          <w:color w:val="000000"/>
          <w:sz w:val="24"/>
          <w:szCs w:val="24"/>
          <w:lang w:eastAsia="ru-RU"/>
        </w:rPr>
        <w:t xml:space="preserve"> к Техническому заданию)</w:t>
      </w:r>
      <w:r w:rsidR="00AE34B9">
        <w:rPr>
          <w:rFonts w:ascii="Times New Roman" w:eastAsia="Times New Roman" w:hAnsi="Times New Roman" w:cs="Times New Roman"/>
          <w:color w:val="000000"/>
          <w:sz w:val="24"/>
          <w:szCs w:val="24"/>
          <w:lang w:eastAsia="ru-RU"/>
        </w:rPr>
        <w:t>.</w:t>
      </w:r>
    </w:p>
    <w:p w:rsidR="006F6BB0" w:rsidRDefault="006F6BB0">
      <w:pPr>
        <w:pStyle w:val="ConsPlusNormal"/>
        <w:jc w:val="both"/>
      </w:pPr>
    </w:p>
    <w:p w:rsidR="006F6BB0" w:rsidRDefault="006F6BB0">
      <w:pPr>
        <w:pStyle w:val="ConsPlusNormal"/>
        <w:jc w:val="both"/>
      </w:pPr>
    </w:p>
    <w:p w:rsidR="006F6BB0" w:rsidRDefault="006F6BB0">
      <w:pPr>
        <w:pStyle w:val="ConsPlusNormal"/>
        <w:jc w:val="both"/>
      </w:pPr>
    </w:p>
    <w:p w:rsidR="006F6BB0" w:rsidRDefault="006F6BB0">
      <w:pPr>
        <w:pStyle w:val="ConsPlusNormal"/>
        <w:jc w:val="both"/>
      </w:pPr>
    </w:p>
    <w:p w:rsidR="006F6BB0" w:rsidRDefault="006F6BB0">
      <w:pPr>
        <w:pStyle w:val="ConsPlusNormal"/>
        <w:jc w:val="both"/>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E44253" w:rsidRDefault="00E44253">
      <w:pPr>
        <w:pStyle w:val="ConsPlusNormal"/>
        <w:jc w:val="right"/>
        <w:outlineLvl w:val="1"/>
      </w:pPr>
    </w:p>
    <w:p w:rsidR="008B4F6A" w:rsidRDefault="008B4F6A" w:rsidP="008B4F6A">
      <w:pPr>
        <w:suppressAutoHyphens/>
        <w:spacing w:after="0" w:line="240" w:lineRule="auto"/>
        <w:jc w:val="right"/>
        <w:rPr>
          <w:rFonts w:ascii="Times New Roman" w:eastAsia="Calibri" w:hAnsi="Times New Roman" w:cs="Times New Roman"/>
          <w:sz w:val="24"/>
          <w:szCs w:val="24"/>
          <w:lang w:eastAsia="ar-SA"/>
        </w:rPr>
        <w:sectPr w:rsidR="008B4F6A" w:rsidSect="001D45EA">
          <w:footerReference w:type="default" r:id="rId35"/>
          <w:pgSz w:w="11906" w:h="16838"/>
          <w:pgMar w:top="568" w:right="850" w:bottom="567" w:left="1701" w:header="680" w:footer="113" w:gutter="0"/>
          <w:cols w:space="708"/>
          <w:titlePg/>
          <w:docGrid w:linePitch="360"/>
        </w:sectPr>
      </w:pPr>
    </w:p>
    <w:p w:rsidR="008B4F6A" w:rsidRPr="008B4F6A" w:rsidRDefault="008B4F6A" w:rsidP="008B4F6A">
      <w:pPr>
        <w:suppressAutoHyphens/>
        <w:spacing w:after="0" w:line="240" w:lineRule="auto"/>
        <w:jc w:val="right"/>
        <w:rPr>
          <w:rFonts w:ascii="Times New Roman" w:eastAsia="Calibri" w:hAnsi="Times New Roman" w:cs="Times New Roman"/>
          <w:sz w:val="24"/>
          <w:szCs w:val="24"/>
          <w:lang w:eastAsia="ar-SA"/>
        </w:rPr>
      </w:pPr>
      <w:r w:rsidRPr="008B4F6A">
        <w:rPr>
          <w:rFonts w:ascii="Times New Roman" w:eastAsia="Calibri" w:hAnsi="Times New Roman" w:cs="Times New Roman"/>
          <w:sz w:val="24"/>
          <w:szCs w:val="24"/>
          <w:lang w:eastAsia="ar-SA"/>
        </w:rPr>
        <w:t xml:space="preserve">Приложение </w:t>
      </w:r>
      <w:r w:rsidR="00556AA3">
        <w:rPr>
          <w:rFonts w:ascii="Times New Roman" w:eastAsia="Calibri" w:hAnsi="Times New Roman" w:cs="Times New Roman"/>
          <w:sz w:val="24"/>
          <w:szCs w:val="24"/>
          <w:lang w:eastAsia="ar-SA"/>
        </w:rPr>
        <w:t>№ 1</w:t>
      </w:r>
    </w:p>
    <w:p w:rsidR="008B4F6A" w:rsidRPr="008B4F6A" w:rsidRDefault="008B4F6A" w:rsidP="008B4F6A">
      <w:pPr>
        <w:suppressAutoHyphens/>
        <w:spacing w:after="0" w:line="240" w:lineRule="auto"/>
        <w:jc w:val="right"/>
        <w:rPr>
          <w:rFonts w:ascii="Times New Roman" w:eastAsia="Calibri" w:hAnsi="Times New Roman" w:cs="Times New Roman"/>
          <w:sz w:val="24"/>
          <w:szCs w:val="24"/>
          <w:lang w:eastAsia="ar-SA"/>
        </w:rPr>
      </w:pPr>
      <w:r w:rsidRPr="008B4F6A">
        <w:rPr>
          <w:rFonts w:ascii="Times New Roman" w:eastAsia="Calibri" w:hAnsi="Times New Roman" w:cs="Times New Roman"/>
          <w:sz w:val="24"/>
          <w:szCs w:val="24"/>
          <w:lang w:eastAsia="ar-SA"/>
        </w:rPr>
        <w:t xml:space="preserve">к Техническому заданию </w:t>
      </w:r>
    </w:p>
    <w:p w:rsidR="00556AA3" w:rsidRDefault="008B4F6A" w:rsidP="008B4F6A">
      <w:pPr>
        <w:suppressAutoHyphens/>
        <w:spacing w:after="0" w:line="240" w:lineRule="auto"/>
        <w:jc w:val="right"/>
        <w:rPr>
          <w:rFonts w:ascii="Times New Roman" w:eastAsia="Calibri" w:hAnsi="Times New Roman" w:cs="Times New Roman"/>
          <w:sz w:val="24"/>
          <w:szCs w:val="24"/>
          <w:lang w:eastAsia="zh-CN"/>
        </w:rPr>
      </w:pPr>
      <w:r w:rsidRPr="008B4F6A">
        <w:rPr>
          <w:rFonts w:ascii="Times New Roman" w:eastAsia="Calibri" w:hAnsi="Times New Roman" w:cs="Times New Roman"/>
          <w:sz w:val="24"/>
          <w:szCs w:val="24"/>
          <w:lang w:eastAsia="ar-SA"/>
        </w:rPr>
        <w:t xml:space="preserve">на </w:t>
      </w:r>
      <w:r w:rsidRPr="008B4F6A">
        <w:rPr>
          <w:rFonts w:ascii="Times New Roman" w:eastAsia="Calibri" w:hAnsi="Times New Roman" w:cs="Times New Roman"/>
          <w:bCs/>
          <w:kern w:val="1"/>
          <w:sz w:val="24"/>
          <w:szCs w:val="24"/>
          <w:lang w:eastAsia="ar-SA"/>
        </w:rPr>
        <w:t xml:space="preserve">поставку </w:t>
      </w:r>
      <w:r w:rsidR="00556AA3">
        <w:rPr>
          <w:rFonts w:ascii="Times New Roman" w:eastAsia="Calibri" w:hAnsi="Times New Roman" w:cs="Times New Roman"/>
          <w:sz w:val="24"/>
          <w:szCs w:val="24"/>
          <w:lang w:eastAsia="zh-CN"/>
        </w:rPr>
        <w:t xml:space="preserve">модулей порошкового </w:t>
      </w:r>
    </w:p>
    <w:p w:rsidR="008B4F6A" w:rsidRPr="008B4F6A" w:rsidRDefault="00556AA3" w:rsidP="008B4F6A">
      <w:pPr>
        <w:suppressAutoHyphens/>
        <w:spacing w:after="0" w:line="240" w:lineRule="auto"/>
        <w:jc w:val="right"/>
        <w:rPr>
          <w:rFonts w:ascii="Times New Roman" w:eastAsia="Calibri" w:hAnsi="Times New Roman" w:cs="Times New Roman"/>
          <w:i/>
          <w:sz w:val="24"/>
          <w:szCs w:val="24"/>
          <w:lang w:eastAsia="zh-CN"/>
        </w:rPr>
      </w:pPr>
      <w:r>
        <w:rPr>
          <w:rFonts w:ascii="Times New Roman" w:eastAsia="Calibri" w:hAnsi="Times New Roman" w:cs="Times New Roman"/>
          <w:sz w:val="24"/>
          <w:szCs w:val="24"/>
          <w:lang w:eastAsia="zh-CN"/>
        </w:rPr>
        <w:t>пожаротушения</w:t>
      </w:r>
      <w:r w:rsidR="008B4F6A" w:rsidRPr="008B4F6A">
        <w:rPr>
          <w:rFonts w:ascii="Times New Roman" w:eastAsia="Calibri" w:hAnsi="Times New Roman" w:cs="Times New Roman"/>
          <w:sz w:val="24"/>
          <w:szCs w:val="24"/>
          <w:lang w:eastAsia="zh-CN"/>
        </w:rPr>
        <w:t xml:space="preserve"> для нужд ИПУ РАН</w:t>
      </w:r>
    </w:p>
    <w:p w:rsidR="008B4F6A" w:rsidRPr="008B4F6A" w:rsidRDefault="008B4F6A" w:rsidP="008B4F6A">
      <w:pPr>
        <w:suppressAutoHyphens/>
        <w:spacing w:after="0" w:line="240" w:lineRule="auto"/>
        <w:jc w:val="right"/>
        <w:rPr>
          <w:rFonts w:ascii="Times New Roman" w:eastAsia="Calibri" w:hAnsi="Times New Roman" w:cs="Times New Roman"/>
          <w:bCs/>
          <w:kern w:val="1"/>
          <w:sz w:val="24"/>
          <w:szCs w:val="24"/>
          <w:lang w:eastAsia="ar-SA"/>
        </w:rPr>
      </w:pPr>
    </w:p>
    <w:p w:rsidR="008B4F6A" w:rsidRPr="008B4F6A" w:rsidRDefault="008B4F6A" w:rsidP="008B4F6A">
      <w:pPr>
        <w:suppressAutoHyphens/>
        <w:spacing w:after="0" w:line="240" w:lineRule="auto"/>
        <w:jc w:val="center"/>
        <w:rPr>
          <w:rFonts w:ascii="Times New Roman" w:eastAsia="Times New Roman" w:hAnsi="Times New Roman" w:cs="Times New Roman"/>
          <w:b/>
          <w:sz w:val="24"/>
          <w:szCs w:val="24"/>
          <w:lang w:eastAsia="ru-RU"/>
        </w:rPr>
      </w:pPr>
      <w:r w:rsidRPr="008B4F6A">
        <w:rPr>
          <w:rFonts w:ascii="Times New Roman" w:eastAsia="Times New Roman" w:hAnsi="Times New Roman" w:cs="Times New Roman"/>
          <w:b/>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8B4F6A" w:rsidRPr="008B4F6A" w:rsidRDefault="008B4F6A" w:rsidP="008B4F6A">
      <w:pPr>
        <w:suppressAutoHyphens/>
        <w:spacing w:after="0" w:line="240" w:lineRule="auto"/>
        <w:jc w:val="center"/>
        <w:rPr>
          <w:rFonts w:ascii="Times New Roman" w:eastAsia="Times New Roman" w:hAnsi="Times New Roman" w:cs="Times New Roman"/>
          <w:b/>
          <w:sz w:val="24"/>
          <w:szCs w:val="24"/>
          <w:lang w:eastAsia="ru-RU"/>
        </w:rPr>
      </w:pPr>
      <w:r w:rsidRPr="008B4F6A">
        <w:rPr>
          <w:rFonts w:ascii="Times New Roman" w:eastAsia="Times New Roman" w:hAnsi="Times New Roman" w:cs="Times New Roman"/>
          <w:b/>
          <w:sz w:val="24"/>
          <w:szCs w:val="24"/>
          <w:lang w:eastAsia="ru-RU"/>
        </w:rPr>
        <w:t>(потребительских свойствах) товара</w:t>
      </w:r>
    </w:p>
    <w:p w:rsidR="008B4F6A" w:rsidRDefault="008B4F6A" w:rsidP="008B4F6A">
      <w:pPr>
        <w:pStyle w:val="ConsPlusNormal"/>
        <w:tabs>
          <w:tab w:val="left" w:pos="4620"/>
          <w:tab w:val="right" w:pos="15137"/>
        </w:tabs>
        <w:outlineLvl w:val="1"/>
      </w:pPr>
      <w:r>
        <w:tab/>
      </w:r>
    </w:p>
    <w:tbl>
      <w:tblPr>
        <w:tblStyle w:val="1"/>
        <w:tblW w:w="14737" w:type="dxa"/>
        <w:tblLayout w:type="fixed"/>
        <w:tblLook w:val="04A0" w:firstRow="1" w:lastRow="0" w:firstColumn="1" w:lastColumn="0" w:noHBand="0" w:noVBand="1"/>
      </w:tblPr>
      <w:tblGrid>
        <w:gridCol w:w="650"/>
        <w:gridCol w:w="2889"/>
        <w:gridCol w:w="1985"/>
        <w:gridCol w:w="2835"/>
        <w:gridCol w:w="3402"/>
        <w:gridCol w:w="2976"/>
      </w:tblGrid>
      <w:tr w:rsidR="00556AA3" w:rsidRPr="00556AA3" w:rsidTr="00556AA3">
        <w:trPr>
          <w:trHeight w:val="618"/>
        </w:trPr>
        <w:tc>
          <w:tcPr>
            <w:tcW w:w="650" w:type="dxa"/>
            <w:vMerge w:val="restart"/>
            <w:vAlign w:val="center"/>
          </w:tcPr>
          <w:p w:rsidR="00556AA3" w:rsidRPr="00556AA3" w:rsidRDefault="00556AA3" w:rsidP="00556AA3">
            <w:pPr>
              <w:jc w:val="center"/>
              <w:rPr>
                <w:rFonts w:eastAsia="Calibri"/>
                <w:b/>
                <w:sz w:val="24"/>
                <w:szCs w:val="24"/>
                <w:lang w:eastAsia="ar-SA"/>
              </w:rPr>
            </w:pPr>
          </w:p>
          <w:p w:rsidR="00556AA3" w:rsidRPr="00556AA3" w:rsidRDefault="00556AA3" w:rsidP="00556AA3">
            <w:pPr>
              <w:jc w:val="center"/>
              <w:rPr>
                <w:rFonts w:eastAsia="Calibri"/>
                <w:b/>
                <w:sz w:val="24"/>
                <w:szCs w:val="24"/>
                <w:lang w:eastAsia="ar-SA"/>
              </w:rPr>
            </w:pPr>
            <w:r w:rsidRPr="00556AA3">
              <w:rPr>
                <w:rFonts w:eastAsia="Calibri"/>
                <w:b/>
                <w:sz w:val="24"/>
                <w:szCs w:val="24"/>
                <w:lang w:eastAsia="ar-SA"/>
              </w:rPr>
              <w:t>№ п/п</w:t>
            </w:r>
          </w:p>
        </w:tc>
        <w:tc>
          <w:tcPr>
            <w:tcW w:w="2889" w:type="dxa"/>
            <w:vMerge w:val="restart"/>
            <w:vAlign w:val="center"/>
          </w:tcPr>
          <w:p w:rsidR="00556AA3" w:rsidRPr="00556AA3" w:rsidRDefault="00556AA3" w:rsidP="00556AA3">
            <w:pPr>
              <w:jc w:val="center"/>
              <w:rPr>
                <w:rFonts w:eastAsia="Calibri"/>
                <w:b/>
                <w:sz w:val="24"/>
                <w:szCs w:val="24"/>
                <w:lang w:eastAsia="ar-SA"/>
              </w:rPr>
            </w:pPr>
          </w:p>
          <w:p w:rsidR="00556AA3" w:rsidRPr="00556AA3" w:rsidRDefault="00556AA3" w:rsidP="00556AA3">
            <w:pPr>
              <w:jc w:val="center"/>
              <w:rPr>
                <w:rFonts w:eastAsia="Calibri"/>
                <w:b/>
                <w:sz w:val="24"/>
                <w:szCs w:val="24"/>
                <w:lang w:eastAsia="ar-SA"/>
              </w:rPr>
            </w:pPr>
            <w:r w:rsidRPr="00556AA3">
              <w:rPr>
                <w:rFonts w:eastAsia="Calibri"/>
                <w:b/>
                <w:sz w:val="24"/>
                <w:szCs w:val="24"/>
                <w:lang w:eastAsia="ar-SA"/>
              </w:rPr>
              <w:t>Наименование товара</w:t>
            </w:r>
          </w:p>
        </w:tc>
        <w:tc>
          <w:tcPr>
            <w:tcW w:w="1985" w:type="dxa"/>
            <w:vMerge w:val="restart"/>
            <w:vAlign w:val="center"/>
          </w:tcPr>
          <w:p w:rsidR="00556AA3" w:rsidRPr="00556AA3" w:rsidRDefault="00556AA3" w:rsidP="00556AA3">
            <w:pPr>
              <w:jc w:val="center"/>
              <w:rPr>
                <w:rFonts w:eastAsia="Calibri"/>
                <w:b/>
                <w:bCs/>
                <w:sz w:val="24"/>
                <w:szCs w:val="24"/>
                <w:lang w:eastAsia="ar-SA"/>
              </w:rPr>
            </w:pPr>
            <w:r w:rsidRPr="00556AA3">
              <w:rPr>
                <w:b/>
                <w:bCs/>
                <w:sz w:val="24"/>
                <w:szCs w:val="24"/>
              </w:rPr>
              <w:t>Указание на товарный знак (модель, производитель)</w:t>
            </w:r>
          </w:p>
        </w:tc>
        <w:tc>
          <w:tcPr>
            <w:tcW w:w="9213" w:type="dxa"/>
            <w:gridSpan w:val="3"/>
            <w:vAlign w:val="center"/>
          </w:tcPr>
          <w:p w:rsidR="00556AA3" w:rsidRPr="00556AA3" w:rsidRDefault="00556AA3" w:rsidP="00556AA3">
            <w:pPr>
              <w:jc w:val="center"/>
              <w:rPr>
                <w:rFonts w:eastAsia="Calibri"/>
                <w:b/>
                <w:bCs/>
                <w:sz w:val="24"/>
                <w:szCs w:val="24"/>
                <w:lang w:eastAsia="ar-SA"/>
              </w:rPr>
            </w:pPr>
            <w:r w:rsidRPr="00556AA3">
              <w:rPr>
                <w:rFonts w:eastAsia="Calibri"/>
                <w:b/>
                <w:bCs/>
                <w:sz w:val="24"/>
                <w:szCs w:val="24"/>
                <w:lang w:eastAsia="ar-SA"/>
              </w:rPr>
              <w:t>Технические характеристики</w:t>
            </w:r>
          </w:p>
        </w:tc>
      </w:tr>
      <w:tr w:rsidR="00556AA3" w:rsidRPr="00556AA3" w:rsidTr="00556AA3">
        <w:trPr>
          <w:trHeight w:val="618"/>
        </w:trPr>
        <w:tc>
          <w:tcPr>
            <w:tcW w:w="650" w:type="dxa"/>
            <w:vMerge/>
            <w:vAlign w:val="center"/>
          </w:tcPr>
          <w:p w:rsidR="00556AA3" w:rsidRPr="00556AA3" w:rsidRDefault="00556AA3" w:rsidP="00556AA3">
            <w:pPr>
              <w:jc w:val="center"/>
              <w:rPr>
                <w:rFonts w:eastAsia="Calibri"/>
                <w:b/>
                <w:sz w:val="24"/>
                <w:szCs w:val="24"/>
                <w:lang w:eastAsia="ar-SA"/>
              </w:rPr>
            </w:pPr>
          </w:p>
        </w:tc>
        <w:tc>
          <w:tcPr>
            <w:tcW w:w="2889" w:type="dxa"/>
            <w:vMerge/>
            <w:vAlign w:val="center"/>
          </w:tcPr>
          <w:p w:rsidR="00556AA3" w:rsidRPr="00556AA3" w:rsidRDefault="00556AA3" w:rsidP="00556AA3">
            <w:pPr>
              <w:jc w:val="center"/>
              <w:rPr>
                <w:rFonts w:eastAsia="Calibri"/>
                <w:b/>
                <w:sz w:val="24"/>
                <w:szCs w:val="24"/>
                <w:lang w:eastAsia="ar-SA"/>
              </w:rPr>
            </w:pPr>
          </w:p>
        </w:tc>
        <w:tc>
          <w:tcPr>
            <w:tcW w:w="1985" w:type="dxa"/>
            <w:vMerge/>
            <w:vAlign w:val="center"/>
          </w:tcPr>
          <w:p w:rsidR="00556AA3" w:rsidRPr="00556AA3" w:rsidRDefault="00556AA3" w:rsidP="00556AA3">
            <w:pPr>
              <w:jc w:val="center"/>
              <w:rPr>
                <w:rFonts w:eastAsia="Calibri"/>
                <w:b/>
                <w:bCs/>
                <w:sz w:val="24"/>
                <w:szCs w:val="24"/>
                <w:lang w:eastAsia="ar-SA"/>
              </w:rPr>
            </w:pPr>
          </w:p>
        </w:tc>
        <w:tc>
          <w:tcPr>
            <w:tcW w:w="2835" w:type="dxa"/>
            <w:vAlign w:val="center"/>
          </w:tcPr>
          <w:p w:rsidR="00556AA3" w:rsidRPr="00556AA3" w:rsidRDefault="00556AA3" w:rsidP="00556AA3">
            <w:pPr>
              <w:jc w:val="center"/>
              <w:rPr>
                <w:rFonts w:eastAsia="Calibri"/>
                <w:b/>
                <w:bCs/>
                <w:sz w:val="24"/>
                <w:szCs w:val="24"/>
                <w:lang w:eastAsia="ar-SA"/>
              </w:rPr>
            </w:pPr>
            <w:r w:rsidRPr="00556AA3">
              <w:rPr>
                <w:b/>
                <w:bCs/>
                <w:sz w:val="24"/>
                <w:szCs w:val="24"/>
              </w:rPr>
              <w:t>Требуемый параметр</w:t>
            </w:r>
          </w:p>
        </w:tc>
        <w:tc>
          <w:tcPr>
            <w:tcW w:w="3402" w:type="dxa"/>
            <w:vAlign w:val="center"/>
          </w:tcPr>
          <w:p w:rsidR="00556AA3" w:rsidRPr="00556AA3" w:rsidRDefault="00556AA3" w:rsidP="00556AA3">
            <w:pPr>
              <w:jc w:val="center"/>
              <w:rPr>
                <w:rFonts w:eastAsia="Calibri"/>
                <w:b/>
                <w:sz w:val="24"/>
                <w:szCs w:val="24"/>
                <w:lang w:eastAsia="ar-SA"/>
              </w:rPr>
            </w:pPr>
            <w:r w:rsidRPr="00556AA3">
              <w:rPr>
                <w:b/>
                <w:bCs/>
                <w:sz w:val="24"/>
                <w:szCs w:val="24"/>
              </w:rPr>
              <w:t>Требуемое значение</w:t>
            </w:r>
          </w:p>
        </w:tc>
        <w:tc>
          <w:tcPr>
            <w:tcW w:w="2976" w:type="dxa"/>
            <w:vAlign w:val="center"/>
          </w:tcPr>
          <w:p w:rsidR="00556AA3" w:rsidRPr="00556AA3" w:rsidRDefault="00556AA3" w:rsidP="00556AA3">
            <w:pPr>
              <w:jc w:val="center"/>
              <w:rPr>
                <w:b/>
                <w:bCs/>
                <w:sz w:val="24"/>
                <w:szCs w:val="24"/>
              </w:rPr>
            </w:pPr>
            <w:r w:rsidRPr="00556AA3">
              <w:rPr>
                <w:b/>
                <w:bCs/>
                <w:sz w:val="24"/>
                <w:szCs w:val="24"/>
              </w:rPr>
              <w:t>Значение, предлагаемое участником</w:t>
            </w:r>
          </w:p>
        </w:tc>
      </w:tr>
      <w:tr w:rsidR="00556AA3" w:rsidRPr="00556AA3" w:rsidTr="00556AA3">
        <w:trPr>
          <w:trHeight w:val="315"/>
        </w:trPr>
        <w:tc>
          <w:tcPr>
            <w:tcW w:w="650" w:type="dxa"/>
          </w:tcPr>
          <w:p w:rsidR="00556AA3" w:rsidRPr="00556AA3" w:rsidRDefault="00556AA3" w:rsidP="00556AA3">
            <w:pPr>
              <w:jc w:val="center"/>
              <w:rPr>
                <w:rFonts w:eastAsia="Calibri"/>
                <w:b/>
                <w:i/>
                <w:sz w:val="24"/>
                <w:szCs w:val="24"/>
                <w:lang w:eastAsia="ar-SA"/>
              </w:rPr>
            </w:pPr>
            <w:r w:rsidRPr="00556AA3">
              <w:rPr>
                <w:rFonts w:eastAsia="Calibri"/>
                <w:b/>
                <w:i/>
                <w:sz w:val="24"/>
                <w:szCs w:val="24"/>
                <w:lang w:eastAsia="ar-SA"/>
              </w:rPr>
              <w:t>1</w:t>
            </w:r>
          </w:p>
        </w:tc>
        <w:tc>
          <w:tcPr>
            <w:tcW w:w="2889" w:type="dxa"/>
          </w:tcPr>
          <w:p w:rsidR="00556AA3" w:rsidRPr="00556AA3" w:rsidRDefault="00556AA3" w:rsidP="00556AA3">
            <w:pPr>
              <w:jc w:val="center"/>
              <w:rPr>
                <w:rFonts w:eastAsia="Calibri"/>
                <w:b/>
                <w:i/>
                <w:sz w:val="24"/>
                <w:szCs w:val="24"/>
                <w:lang w:eastAsia="ar-SA"/>
              </w:rPr>
            </w:pPr>
            <w:r w:rsidRPr="00556AA3">
              <w:rPr>
                <w:rFonts w:eastAsia="Calibri"/>
                <w:b/>
                <w:i/>
                <w:sz w:val="24"/>
                <w:szCs w:val="24"/>
                <w:lang w:eastAsia="ar-SA"/>
              </w:rPr>
              <w:t>2</w:t>
            </w:r>
          </w:p>
        </w:tc>
        <w:tc>
          <w:tcPr>
            <w:tcW w:w="1985" w:type="dxa"/>
          </w:tcPr>
          <w:p w:rsidR="00556AA3" w:rsidRPr="00556AA3" w:rsidRDefault="00556AA3" w:rsidP="00556AA3">
            <w:pPr>
              <w:jc w:val="center"/>
              <w:rPr>
                <w:rFonts w:eastAsia="Calibri"/>
                <w:b/>
                <w:bCs/>
                <w:i/>
                <w:sz w:val="24"/>
                <w:szCs w:val="24"/>
                <w:lang w:eastAsia="ar-SA"/>
              </w:rPr>
            </w:pPr>
            <w:r w:rsidRPr="00556AA3">
              <w:rPr>
                <w:rFonts w:eastAsia="Calibri"/>
                <w:b/>
                <w:bCs/>
                <w:i/>
                <w:sz w:val="24"/>
                <w:szCs w:val="24"/>
                <w:lang w:eastAsia="ar-SA"/>
              </w:rPr>
              <w:t>3</w:t>
            </w:r>
          </w:p>
        </w:tc>
        <w:tc>
          <w:tcPr>
            <w:tcW w:w="2835" w:type="dxa"/>
          </w:tcPr>
          <w:p w:rsidR="00556AA3" w:rsidRPr="00556AA3" w:rsidRDefault="00556AA3" w:rsidP="00556AA3">
            <w:pPr>
              <w:jc w:val="center"/>
              <w:rPr>
                <w:rFonts w:eastAsia="Calibri"/>
                <w:b/>
                <w:bCs/>
                <w:i/>
                <w:sz w:val="24"/>
                <w:szCs w:val="24"/>
                <w:lang w:eastAsia="ar-SA"/>
              </w:rPr>
            </w:pPr>
            <w:r w:rsidRPr="00556AA3">
              <w:rPr>
                <w:rFonts w:eastAsia="Calibri"/>
                <w:b/>
                <w:bCs/>
                <w:i/>
                <w:sz w:val="24"/>
                <w:szCs w:val="24"/>
                <w:lang w:eastAsia="ar-SA"/>
              </w:rPr>
              <w:t>4</w:t>
            </w:r>
          </w:p>
        </w:tc>
        <w:tc>
          <w:tcPr>
            <w:tcW w:w="3402" w:type="dxa"/>
          </w:tcPr>
          <w:p w:rsidR="00556AA3" w:rsidRPr="00556AA3" w:rsidRDefault="00556AA3" w:rsidP="00556AA3">
            <w:pPr>
              <w:jc w:val="center"/>
              <w:rPr>
                <w:rFonts w:eastAsia="Calibri"/>
                <w:b/>
                <w:i/>
                <w:sz w:val="24"/>
                <w:szCs w:val="24"/>
                <w:lang w:eastAsia="ar-SA"/>
              </w:rPr>
            </w:pPr>
            <w:r w:rsidRPr="00556AA3">
              <w:rPr>
                <w:rFonts w:eastAsia="Calibri"/>
                <w:b/>
                <w:i/>
                <w:sz w:val="24"/>
                <w:szCs w:val="24"/>
                <w:lang w:eastAsia="ar-SA"/>
              </w:rPr>
              <w:t>5</w:t>
            </w:r>
          </w:p>
        </w:tc>
        <w:tc>
          <w:tcPr>
            <w:tcW w:w="2976" w:type="dxa"/>
          </w:tcPr>
          <w:p w:rsidR="00556AA3" w:rsidRPr="00556AA3" w:rsidRDefault="00556AA3" w:rsidP="00556AA3">
            <w:pPr>
              <w:jc w:val="center"/>
              <w:rPr>
                <w:rFonts w:eastAsia="Calibri"/>
                <w:b/>
                <w:i/>
                <w:sz w:val="24"/>
                <w:szCs w:val="24"/>
                <w:lang w:eastAsia="ar-SA"/>
              </w:rPr>
            </w:pPr>
            <w:r w:rsidRPr="00556AA3">
              <w:rPr>
                <w:rFonts w:eastAsia="Calibri"/>
                <w:b/>
                <w:i/>
                <w:sz w:val="24"/>
                <w:szCs w:val="24"/>
                <w:lang w:eastAsia="ar-SA"/>
              </w:rPr>
              <w:t>6</w:t>
            </w:r>
          </w:p>
        </w:tc>
      </w:tr>
      <w:tr w:rsidR="00556AA3" w:rsidRPr="00556AA3" w:rsidTr="008402C3">
        <w:trPr>
          <w:trHeight w:hRule="exact" w:val="902"/>
        </w:trPr>
        <w:tc>
          <w:tcPr>
            <w:tcW w:w="650" w:type="dxa"/>
            <w:vMerge w:val="restart"/>
          </w:tcPr>
          <w:p w:rsidR="00556AA3" w:rsidRPr="00556AA3" w:rsidRDefault="00556AA3" w:rsidP="00556AA3">
            <w:pPr>
              <w:jc w:val="center"/>
              <w:rPr>
                <w:rFonts w:eastAsia="Calibri"/>
                <w:sz w:val="24"/>
                <w:szCs w:val="24"/>
                <w:lang w:eastAsia="ar-SA"/>
              </w:rPr>
            </w:pPr>
            <w:r w:rsidRPr="00556AA3">
              <w:rPr>
                <w:rFonts w:eastAsia="Calibri"/>
                <w:sz w:val="24"/>
                <w:szCs w:val="24"/>
                <w:lang w:eastAsia="ar-SA"/>
              </w:rPr>
              <w:t>1</w:t>
            </w:r>
          </w:p>
        </w:tc>
        <w:tc>
          <w:tcPr>
            <w:tcW w:w="2889" w:type="dxa"/>
            <w:vMerge w:val="restart"/>
          </w:tcPr>
          <w:p w:rsidR="00556AA3" w:rsidRPr="00556AA3" w:rsidRDefault="00556AA3" w:rsidP="00556AA3">
            <w:pPr>
              <w:jc w:val="center"/>
              <w:rPr>
                <w:rFonts w:eastAsia="Calibri"/>
                <w:sz w:val="24"/>
                <w:szCs w:val="24"/>
                <w:lang w:eastAsia="ar-SA"/>
              </w:rPr>
            </w:pPr>
            <w:r w:rsidRPr="00556AA3">
              <w:rPr>
                <w:rFonts w:eastAsia="Calibri"/>
                <w:sz w:val="24"/>
                <w:szCs w:val="24"/>
                <w:lang w:eastAsia="ar-SA"/>
              </w:rPr>
              <w:t>Модуль порошкового пожаротушения</w:t>
            </w:r>
            <w:r>
              <w:rPr>
                <w:rFonts w:eastAsia="Calibri"/>
                <w:sz w:val="24"/>
                <w:szCs w:val="24"/>
                <w:lang w:eastAsia="ar-SA"/>
              </w:rPr>
              <w:t>,</w:t>
            </w:r>
            <w:r w:rsidRPr="00556AA3">
              <w:rPr>
                <w:rFonts w:eastAsia="Calibri"/>
                <w:sz w:val="24"/>
                <w:szCs w:val="24"/>
                <w:lang w:eastAsia="ar-SA"/>
              </w:rPr>
              <w:t xml:space="preserve"> Тип 1</w:t>
            </w:r>
          </w:p>
          <w:p w:rsidR="00556AA3" w:rsidRPr="00556AA3" w:rsidRDefault="00556AA3" w:rsidP="00556AA3">
            <w:pPr>
              <w:jc w:val="center"/>
              <w:rPr>
                <w:rFonts w:eastAsia="Calibri"/>
                <w:sz w:val="24"/>
                <w:szCs w:val="24"/>
                <w:lang w:eastAsia="ar-SA"/>
              </w:rPr>
            </w:pPr>
          </w:p>
          <w:p w:rsidR="00556AA3" w:rsidRDefault="00556AA3" w:rsidP="00556AA3">
            <w:pPr>
              <w:jc w:val="center"/>
              <w:rPr>
                <w:rFonts w:eastAsia="Calibri"/>
                <w:sz w:val="24"/>
                <w:szCs w:val="24"/>
                <w:lang w:eastAsia="ar-SA"/>
              </w:rPr>
            </w:pPr>
            <w:r w:rsidRPr="00556AA3">
              <w:rPr>
                <w:rFonts w:eastAsia="Calibri"/>
                <w:sz w:val="24"/>
                <w:szCs w:val="24"/>
                <w:lang w:eastAsia="ar-SA"/>
              </w:rPr>
              <w:t>ОКПД</w:t>
            </w:r>
            <w:r>
              <w:rPr>
                <w:rFonts w:eastAsia="Calibri"/>
                <w:sz w:val="24"/>
                <w:szCs w:val="24"/>
                <w:lang w:eastAsia="ar-SA"/>
              </w:rPr>
              <w:t xml:space="preserve"> </w:t>
            </w:r>
            <w:r w:rsidRPr="00556AA3">
              <w:rPr>
                <w:rFonts w:eastAsia="Calibri"/>
                <w:sz w:val="24"/>
                <w:szCs w:val="24"/>
                <w:lang w:eastAsia="ar-SA"/>
              </w:rPr>
              <w:t>2: 26.30.50.129</w:t>
            </w:r>
            <w:r>
              <w:rPr>
                <w:rFonts w:eastAsia="Calibri"/>
                <w:sz w:val="24"/>
                <w:szCs w:val="24"/>
                <w:lang w:eastAsia="ar-SA"/>
              </w:rPr>
              <w:t xml:space="preserve"> </w:t>
            </w:r>
            <w:r w:rsidRPr="00556AA3">
              <w:rPr>
                <w:rFonts w:eastAsia="Calibri"/>
                <w:sz w:val="24"/>
                <w:szCs w:val="24"/>
                <w:lang w:eastAsia="ar-SA"/>
              </w:rPr>
              <w:t xml:space="preserve">– Приборы и аппаратура для систем автоматического пожаротушения                   и пожарной сигнализации прочие, не включенные в другие группировки </w:t>
            </w:r>
          </w:p>
          <w:p w:rsidR="00556AA3" w:rsidRDefault="00556AA3" w:rsidP="00556AA3">
            <w:pPr>
              <w:jc w:val="center"/>
              <w:rPr>
                <w:rFonts w:eastAsia="Calibri"/>
                <w:sz w:val="24"/>
                <w:szCs w:val="24"/>
                <w:lang w:eastAsia="ar-SA"/>
              </w:rPr>
            </w:pPr>
          </w:p>
          <w:p w:rsidR="00556AA3" w:rsidRPr="00556AA3" w:rsidRDefault="00556AA3" w:rsidP="00556AA3">
            <w:pPr>
              <w:jc w:val="center"/>
              <w:rPr>
                <w:rFonts w:eastAsia="Calibri"/>
                <w:sz w:val="24"/>
                <w:szCs w:val="24"/>
                <w:lang w:eastAsia="ar-SA"/>
              </w:rPr>
            </w:pPr>
            <w:r w:rsidRPr="00556AA3">
              <w:rPr>
                <w:rFonts w:eastAsia="Calibri"/>
                <w:i/>
                <w:sz w:val="24"/>
                <w:szCs w:val="24"/>
                <w:lang w:eastAsia="ar-SA"/>
              </w:rPr>
              <w:t>(КТРУ отсутствует).</w:t>
            </w:r>
            <w:r w:rsidRPr="00556AA3">
              <w:rPr>
                <w:rFonts w:eastAsia="Calibri"/>
                <w:sz w:val="24"/>
                <w:szCs w:val="24"/>
                <w:lang w:eastAsia="ar-SA"/>
              </w:rPr>
              <w:t xml:space="preserve"> </w:t>
            </w:r>
          </w:p>
        </w:tc>
        <w:tc>
          <w:tcPr>
            <w:tcW w:w="1985" w:type="dxa"/>
            <w:vMerge w:val="restart"/>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Величина рабочего давления в корпусе модуля, МПа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1,5±0,1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986"/>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Масса заряда огнетушащего вещества (ОТВ), кг</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2,3±0,1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986"/>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rFonts w:eastAsia="Calibri"/>
                <w:sz w:val="24"/>
                <w:szCs w:val="24"/>
                <w:lang w:eastAsia="ar-SA"/>
              </w:rPr>
            </w:pPr>
            <w:r w:rsidRPr="00556AA3">
              <w:rPr>
                <w:rFonts w:eastAsia="Calibri"/>
                <w:sz w:val="24"/>
                <w:szCs w:val="24"/>
                <w:lang w:eastAsia="ar-SA"/>
              </w:rPr>
              <w:t xml:space="preserve">Классификация по времени действия </w:t>
            </w:r>
          </w:p>
        </w:tc>
        <w:tc>
          <w:tcPr>
            <w:tcW w:w="3402" w:type="dxa"/>
            <w:vAlign w:val="center"/>
          </w:tcPr>
          <w:p w:rsidR="00556AA3" w:rsidRPr="00556AA3" w:rsidRDefault="00556AA3" w:rsidP="008402C3">
            <w:pPr>
              <w:jc w:val="center"/>
              <w:rPr>
                <w:rFonts w:eastAsia="Calibri"/>
                <w:sz w:val="24"/>
                <w:szCs w:val="24"/>
                <w:lang w:eastAsia="ar-SA"/>
              </w:rPr>
            </w:pPr>
            <w:r w:rsidRPr="00556AA3">
              <w:rPr>
                <w:rFonts w:eastAsia="Calibri"/>
                <w:sz w:val="24"/>
                <w:szCs w:val="24"/>
                <w:lang w:eastAsia="ar-SA"/>
              </w:rPr>
              <w:t>КД-1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703"/>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Продолжительность подачи ОТВ, с</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1,0 и  ≤ 15</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703"/>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Масса модуля, кг</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4</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1016"/>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Вид огнетушащего порошка</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Вексон</w:t>
            </w:r>
            <w:proofErr w:type="spellEnd"/>
            <w:r w:rsidRPr="00556AA3">
              <w:rPr>
                <w:rFonts w:eastAsia="Calibri"/>
                <w:sz w:val="24"/>
                <w:szCs w:val="24"/>
              </w:rPr>
              <w:t xml:space="preserve"> АВС-50</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1145"/>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lang w:val="en-US"/>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Температура срабатывания теплового </w:t>
            </w:r>
            <w:proofErr w:type="spellStart"/>
            <w:proofErr w:type="gramStart"/>
            <w:r w:rsidRPr="00556AA3">
              <w:rPr>
                <w:sz w:val="24"/>
                <w:szCs w:val="24"/>
                <w:lang w:eastAsia="ar-SA"/>
              </w:rPr>
              <w:t>замка,ºC</w:t>
            </w:r>
            <w:proofErr w:type="spellEnd"/>
            <w:proofErr w:type="gramEnd"/>
          </w:p>
        </w:tc>
        <w:tc>
          <w:tcPr>
            <w:tcW w:w="3402" w:type="dxa"/>
            <w:vAlign w:val="center"/>
          </w:tcPr>
          <w:p w:rsidR="00556AA3" w:rsidRPr="00556AA3" w:rsidRDefault="00556AA3" w:rsidP="008402C3">
            <w:pPr>
              <w:jc w:val="center"/>
              <w:rPr>
                <w:rFonts w:eastAsia="Calibri"/>
                <w:sz w:val="24"/>
                <w:szCs w:val="24"/>
                <w:lang w:val="en-US"/>
              </w:rPr>
            </w:pPr>
            <w:r w:rsidRPr="00556AA3">
              <w:rPr>
                <w:rFonts w:eastAsia="Calibri"/>
                <w:sz w:val="24"/>
                <w:szCs w:val="24"/>
                <w:lang w:val="en-US"/>
              </w:rPr>
              <w:t>[</w:t>
            </w:r>
            <w:r w:rsidRPr="00556AA3">
              <w:rPr>
                <w:rFonts w:eastAsia="Calibri"/>
                <w:sz w:val="24"/>
                <w:szCs w:val="24"/>
              </w:rPr>
              <w:t>68, 93, 141</w:t>
            </w:r>
            <w:r w:rsidRPr="00556AA3">
              <w:rPr>
                <w:rFonts w:eastAsia="Calibri"/>
                <w:sz w:val="24"/>
                <w:szCs w:val="24"/>
                <w:lang w:val="en-US"/>
              </w:rPr>
              <w:t>]</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71"/>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Диапазон температур </w:t>
            </w:r>
            <w:proofErr w:type="spellStart"/>
            <w:proofErr w:type="gramStart"/>
            <w:r w:rsidRPr="00556AA3">
              <w:rPr>
                <w:sz w:val="24"/>
                <w:szCs w:val="24"/>
                <w:lang w:eastAsia="ar-SA"/>
              </w:rPr>
              <w:t>эксплуатации,ºC</w:t>
            </w:r>
            <w:proofErr w:type="spellEnd"/>
            <w:proofErr w:type="gramEnd"/>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-50 и ≤ +50</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71"/>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Тип крепления</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Настенное/потолочное</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71"/>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Наличие крепежного элемента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да</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71"/>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Высота крепления модуля, м</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2,5</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65"/>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rFonts w:eastAsia="Calibri"/>
                <w:bCs/>
                <w:sz w:val="24"/>
                <w:szCs w:val="24"/>
                <w:shd w:val="clear" w:color="auto" w:fill="FFFFFF"/>
                <w:lang w:eastAsia="ar-SA"/>
              </w:rPr>
            </w:pPr>
            <w:r w:rsidRPr="00556AA3">
              <w:rPr>
                <w:rFonts w:eastAsia="Calibri"/>
                <w:bCs/>
                <w:sz w:val="24"/>
                <w:szCs w:val="24"/>
                <w:shd w:val="clear" w:color="auto" w:fill="FFFFFF"/>
                <w:lang w:eastAsia="ar-SA"/>
              </w:rPr>
              <w:t>Назначение по классу пожара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А, В, С, Е</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577"/>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Тип корпуса  </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Неразрушаемый</w:t>
            </w:r>
            <w:proofErr w:type="spellEnd"/>
            <w:r w:rsidRPr="00556AA3">
              <w:rPr>
                <w:rFonts w:eastAsia="Calibri"/>
                <w:sz w:val="24"/>
                <w:szCs w:val="24"/>
              </w:rPr>
              <w:t xml:space="preserve"> (Н)</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54"/>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Тип по способу хранения вытесняющего газа </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Закачной</w:t>
            </w:r>
            <w:proofErr w:type="spellEnd"/>
            <w:r w:rsidRPr="00556AA3">
              <w:rPr>
                <w:rFonts w:eastAsia="Calibri"/>
                <w:sz w:val="24"/>
                <w:szCs w:val="24"/>
              </w:rPr>
              <w:t xml:space="preserve"> (З)</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613"/>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 Вытесняющий газ  </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Осушенный азот</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val="325"/>
        </w:trPr>
        <w:tc>
          <w:tcPr>
            <w:tcW w:w="650" w:type="dxa"/>
            <w:vMerge w:val="restart"/>
          </w:tcPr>
          <w:p w:rsidR="00556AA3" w:rsidRPr="00556AA3" w:rsidRDefault="00556AA3" w:rsidP="00556AA3">
            <w:pPr>
              <w:jc w:val="center"/>
              <w:rPr>
                <w:rFonts w:eastAsia="Calibri"/>
                <w:sz w:val="24"/>
                <w:szCs w:val="24"/>
                <w:lang w:eastAsia="ar-SA"/>
              </w:rPr>
            </w:pPr>
            <w:r w:rsidRPr="00556AA3">
              <w:rPr>
                <w:rFonts w:eastAsia="Calibri"/>
                <w:sz w:val="24"/>
                <w:szCs w:val="24"/>
                <w:lang w:eastAsia="ar-SA"/>
              </w:rPr>
              <w:t>2</w:t>
            </w:r>
          </w:p>
        </w:tc>
        <w:tc>
          <w:tcPr>
            <w:tcW w:w="2889" w:type="dxa"/>
            <w:vMerge w:val="restart"/>
          </w:tcPr>
          <w:p w:rsidR="00556AA3" w:rsidRPr="00556AA3" w:rsidRDefault="00556AA3" w:rsidP="00556AA3">
            <w:pPr>
              <w:jc w:val="center"/>
              <w:rPr>
                <w:rFonts w:eastAsia="Calibri"/>
                <w:sz w:val="24"/>
                <w:szCs w:val="24"/>
                <w:lang w:eastAsia="ar-SA"/>
              </w:rPr>
            </w:pPr>
            <w:r w:rsidRPr="00556AA3">
              <w:rPr>
                <w:rFonts w:eastAsia="Calibri"/>
                <w:sz w:val="24"/>
                <w:szCs w:val="24"/>
                <w:lang w:eastAsia="ar-SA"/>
              </w:rPr>
              <w:t>Модуль порошкового пожаротушения</w:t>
            </w:r>
            <w:r w:rsidR="008402C3">
              <w:rPr>
                <w:rFonts w:eastAsia="Calibri"/>
                <w:sz w:val="24"/>
                <w:szCs w:val="24"/>
                <w:lang w:eastAsia="ar-SA"/>
              </w:rPr>
              <w:t>,</w:t>
            </w:r>
            <w:r w:rsidRPr="00556AA3">
              <w:rPr>
                <w:rFonts w:eastAsia="Calibri"/>
                <w:sz w:val="24"/>
                <w:szCs w:val="24"/>
                <w:lang w:eastAsia="ar-SA"/>
              </w:rPr>
              <w:t xml:space="preserve"> Тип 2</w:t>
            </w:r>
          </w:p>
          <w:p w:rsidR="00556AA3" w:rsidRPr="00556AA3" w:rsidRDefault="00556AA3" w:rsidP="00556AA3">
            <w:pPr>
              <w:jc w:val="center"/>
              <w:rPr>
                <w:rFonts w:eastAsia="Calibri"/>
                <w:sz w:val="24"/>
                <w:szCs w:val="24"/>
                <w:lang w:eastAsia="ar-SA"/>
              </w:rPr>
            </w:pPr>
          </w:p>
          <w:p w:rsidR="008402C3" w:rsidRDefault="00556AA3" w:rsidP="00556AA3">
            <w:pPr>
              <w:jc w:val="center"/>
              <w:rPr>
                <w:rFonts w:eastAsia="Calibri"/>
                <w:sz w:val="24"/>
                <w:szCs w:val="24"/>
                <w:lang w:eastAsia="ar-SA"/>
              </w:rPr>
            </w:pPr>
            <w:r w:rsidRPr="00556AA3">
              <w:rPr>
                <w:rFonts w:eastAsia="Calibri"/>
                <w:sz w:val="24"/>
                <w:szCs w:val="24"/>
                <w:lang w:eastAsia="ar-SA"/>
              </w:rPr>
              <w:t>ОКПД</w:t>
            </w:r>
            <w:r w:rsidR="008402C3">
              <w:rPr>
                <w:rFonts w:eastAsia="Calibri"/>
                <w:sz w:val="24"/>
                <w:szCs w:val="24"/>
                <w:lang w:eastAsia="ar-SA"/>
              </w:rPr>
              <w:t xml:space="preserve"> </w:t>
            </w:r>
            <w:r w:rsidRPr="00556AA3">
              <w:rPr>
                <w:rFonts w:eastAsia="Calibri"/>
                <w:sz w:val="24"/>
                <w:szCs w:val="24"/>
                <w:lang w:eastAsia="ar-SA"/>
              </w:rPr>
              <w:t>2: 26.30.50.129</w:t>
            </w:r>
            <w:r w:rsidR="008402C3">
              <w:rPr>
                <w:rFonts w:eastAsia="Calibri"/>
                <w:sz w:val="24"/>
                <w:szCs w:val="24"/>
                <w:lang w:eastAsia="ar-SA"/>
              </w:rPr>
              <w:t xml:space="preserve"> </w:t>
            </w:r>
            <w:r w:rsidRPr="00556AA3">
              <w:rPr>
                <w:rFonts w:eastAsia="Calibri"/>
                <w:sz w:val="24"/>
                <w:szCs w:val="24"/>
                <w:lang w:eastAsia="ar-SA"/>
              </w:rPr>
              <w:t xml:space="preserve">– Приборы и аппаратура для систем автоматического пожаротушения                   и пожарной сигнализации прочие, не включенные в другие группировки </w:t>
            </w:r>
          </w:p>
          <w:p w:rsidR="008402C3" w:rsidRDefault="008402C3" w:rsidP="00556AA3">
            <w:pPr>
              <w:jc w:val="center"/>
              <w:rPr>
                <w:rFonts w:eastAsia="Calibri"/>
                <w:sz w:val="24"/>
                <w:szCs w:val="24"/>
                <w:lang w:eastAsia="ar-SA"/>
              </w:rPr>
            </w:pPr>
          </w:p>
          <w:p w:rsidR="00556AA3" w:rsidRPr="00556AA3" w:rsidRDefault="00556AA3" w:rsidP="00556AA3">
            <w:pPr>
              <w:jc w:val="center"/>
              <w:rPr>
                <w:rFonts w:eastAsia="Calibri"/>
                <w:sz w:val="24"/>
                <w:szCs w:val="24"/>
                <w:lang w:eastAsia="ar-SA"/>
              </w:rPr>
            </w:pPr>
            <w:r w:rsidRPr="00556AA3">
              <w:rPr>
                <w:rFonts w:eastAsia="Calibri"/>
                <w:sz w:val="24"/>
                <w:szCs w:val="24"/>
                <w:lang w:eastAsia="ar-SA"/>
              </w:rPr>
              <w:t>(КТРУ отсутствует).</w:t>
            </w:r>
          </w:p>
        </w:tc>
        <w:tc>
          <w:tcPr>
            <w:tcW w:w="1985" w:type="dxa"/>
            <w:vMerge w:val="restart"/>
          </w:tcPr>
          <w:p w:rsidR="00556AA3" w:rsidRPr="00556AA3" w:rsidRDefault="00556AA3" w:rsidP="00556AA3">
            <w:pPr>
              <w:jc w:val="center"/>
              <w:rPr>
                <w:sz w:val="24"/>
                <w:szCs w:val="24"/>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Величина рабочего давления в корпусе модуля, МПа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1,5±0,1</w:t>
            </w:r>
          </w:p>
        </w:tc>
        <w:tc>
          <w:tcPr>
            <w:tcW w:w="2976" w:type="dxa"/>
          </w:tcPr>
          <w:p w:rsidR="00556AA3" w:rsidRPr="00556AA3" w:rsidRDefault="00556AA3" w:rsidP="00556AA3">
            <w:pPr>
              <w:rPr>
                <w:rFonts w:eastAsia="Calibri"/>
                <w:sz w:val="24"/>
                <w:szCs w:val="24"/>
              </w:rPr>
            </w:pPr>
          </w:p>
        </w:tc>
      </w:tr>
      <w:tr w:rsidR="00556AA3" w:rsidRPr="00556AA3" w:rsidTr="008402C3">
        <w:trPr>
          <w:trHeight w:val="325"/>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sz w:val="24"/>
                <w:szCs w:val="24"/>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Масса заряда огнетушащего вещества (ОТВ), кг</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10,5±0,3</w:t>
            </w:r>
          </w:p>
        </w:tc>
        <w:tc>
          <w:tcPr>
            <w:tcW w:w="2976" w:type="dxa"/>
          </w:tcPr>
          <w:p w:rsidR="00556AA3" w:rsidRPr="00556AA3" w:rsidRDefault="00556AA3" w:rsidP="00556AA3">
            <w:pPr>
              <w:rPr>
                <w:rFonts w:eastAsia="Calibri"/>
                <w:sz w:val="24"/>
                <w:szCs w:val="24"/>
              </w:rPr>
            </w:pPr>
          </w:p>
        </w:tc>
      </w:tr>
      <w:tr w:rsidR="00556AA3" w:rsidRPr="00556AA3" w:rsidTr="008402C3">
        <w:trPr>
          <w:trHeight w:val="325"/>
        </w:trPr>
        <w:tc>
          <w:tcPr>
            <w:tcW w:w="650" w:type="dxa"/>
            <w:vMerge/>
          </w:tcPr>
          <w:p w:rsidR="00556AA3" w:rsidRPr="00556AA3" w:rsidRDefault="00556AA3" w:rsidP="00556AA3">
            <w:pPr>
              <w:jc w:val="cente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jc w:val="center"/>
              <w:rPr>
                <w:sz w:val="24"/>
                <w:szCs w:val="24"/>
                <w:lang w:eastAsia="ar-SA"/>
              </w:rPr>
            </w:pPr>
          </w:p>
        </w:tc>
        <w:tc>
          <w:tcPr>
            <w:tcW w:w="2835" w:type="dxa"/>
            <w:vAlign w:val="center"/>
          </w:tcPr>
          <w:p w:rsidR="00556AA3" w:rsidRPr="00556AA3" w:rsidRDefault="00556AA3" w:rsidP="008402C3">
            <w:pPr>
              <w:rPr>
                <w:rFonts w:eastAsia="Calibri"/>
                <w:sz w:val="24"/>
                <w:szCs w:val="24"/>
                <w:lang w:eastAsia="ar-SA"/>
              </w:rPr>
            </w:pPr>
            <w:r w:rsidRPr="00556AA3">
              <w:rPr>
                <w:rFonts w:eastAsia="Calibri"/>
                <w:sz w:val="24"/>
                <w:szCs w:val="24"/>
                <w:lang w:eastAsia="ar-SA"/>
              </w:rPr>
              <w:t xml:space="preserve">Классификация по времени действия </w:t>
            </w:r>
          </w:p>
        </w:tc>
        <w:tc>
          <w:tcPr>
            <w:tcW w:w="3402" w:type="dxa"/>
            <w:vAlign w:val="center"/>
          </w:tcPr>
          <w:p w:rsidR="00556AA3" w:rsidRPr="00556AA3" w:rsidRDefault="00556AA3" w:rsidP="008402C3">
            <w:pPr>
              <w:jc w:val="center"/>
              <w:rPr>
                <w:rFonts w:eastAsia="Calibri"/>
                <w:sz w:val="24"/>
                <w:szCs w:val="24"/>
                <w:lang w:eastAsia="ar-SA"/>
              </w:rPr>
            </w:pPr>
            <w:r w:rsidRPr="00556AA3">
              <w:rPr>
                <w:rFonts w:eastAsia="Calibri"/>
                <w:sz w:val="24"/>
                <w:szCs w:val="24"/>
                <w:lang w:eastAsia="ar-SA"/>
              </w:rPr>
              <w:t>КД-1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715"/>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Продолжительность подачи ОТВ, с</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1,0 и  ≤ 15</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715"/>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Масса модуля, кг</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17,1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607"/>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rPr>
            </w:pPr>
          </w:p>
        </w:tc>
        <w:tc>
          <w:tcPr>
            <w:tcW w:w="2835" w:type="dxa"/>
            <w:vAlign w:val="center"/>
          </w:tcPr>
          <w:p w:rsidR="00556AA3" w:rsidRPr="00556AA3" w:rsidRDefault="00556AA3" w:rsidP="008402C3">
            <w:pPr>
              <w:rPr>
                <w:rFonts w:eastAsia="Calibri"/>
                <w:sz w:val="24"/>
                <w:szCs w:val="24"/>
                <w:lang w:eastAsia="ar-SA"/>
              </w:rPr>
            </w:pPr>
            <w:r w:rsidRPr="00556AA3">
              <w:rPr>
                <w:rFonts w:eastAsia="Calibri"/>
                <w:sz w:val="24"/>
                <w:szCs w:val="24"/>
                <w:lang w:eastAsia="ar-SA"/>
              </w:rPr>
              <w:t xml:space="preserve">Классификация по времени действия </w:t>
            </w:r>
          </w:p>
        </w:tc>
        <w:tc>
          <w:tcPr>
            <w:tcW w:w="3402" w:type="dxa"/>
            <w:vAlign w:val="center"/>
          </w:tcPr>
          <w:p w:rsidR="00556AA3" w:rsidRPr="00556AA3" w:rsidRDefault="00556AA3" w:rsidP="008402C3">
            <w:pPr>
              <w:jc w:val="center"/>
              <w:rPr>
                <w:rFonts w:eastAsia="Calibri"/>
                <w:sz w:val="24"/>
                <w:szCs w:val="24"/>
                <w:lang w:eastAsia="ar-SA"/>
              </w:rPr>
            </w:pPr>
            <w:r w:rsidRPr="00556AA3">
              <w:rPr>
                <w:rFonts w:eastAsia="Calibri"/>
                <w:sz w:val="24"/>
                <w:szCs w:val="24"/>
                <w:lang w:eastAsia="ar-SA"/>
              </w:rPr>
              <w:t>КД-1</w:t>
            </w:r>
          </w:p>
        </w:tc>
        <w:tc>
          <w:tcPr>
            <w:tcW w:w="2976" w:type="dxa"/>
          </w:tcPr>
          <w:p w:rsidR="00556AA3" w:rsidRPr="00556AA3" w:rsidRDefault="00556AA3" w:rsidP="00556AA3">
            <w:pPr>
              <w:rPr>
                <w:rFonts w:eastAsia="Calibri"/>
                <w:sz w:val="24"/>
                <w:szCs w:val="24"/>
              </w:rPr>
            </w:pPr>
          </w:p>
        </w:tc>
      </w:tr>
      <w:tr w:rsidR="00556AA3" w:rsidRPr="00556AA3" w:rsidTr="008402C3">
        <w:trPr>
          <w:trHeight w:hRule="exact" w:val="824"/>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Вид огнетушащего порошка</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Вексон</w:t>
            </w:r>
            <w:proofErr w:type="spellEnd"/>
            <w:r w:rsidRPr="00556AA3">
              <w:rPr>
                <w:rFonts w:eastAsia="Calibri"/>
                <w:sz w:val="24"/>
                <w:szCs w:val="24"/>
              </w:rPr>
              <w:t xml:space="preserve"> АВС-50</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958"/>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Температура срабатывания теплового </w:t>
            </w:r>
            <w:proofErr w:type="spellStart"/>
            <w:proofErr w:type="gramStart"/>
            <w:r w:rsidRPr="00556AA3">
              <w:rPr>
                <w:sz w:val="24"/>
                <w:szCs w:val="24"/>
                <w:lang w:eastAsia="ar-SA"/>
              </w:rPr>
              <w:t>замка,ºC</w:t>
            </w:r>
            <w:proofErr w:type="spellEnd"/>
            <w:proofErr w:type="gramEnd"/>
          </w:p>
        </w:tc>
        <w:tc>
          <w:tcPr>
            <w:tcW w:w="3402" w:type="dxa"/>
            <w:vAlign w:val="center"/>
          </w:tcPr>
          <w:p w:rsidR="00556AA3" w:rsidRPr="00556AA3" w:rsidRDefault="00556AA3" w:rsidP="008402C3">
            <w:pPr>
              <w:jc w:val="center"/>
              <w:rPr>
                <w:rFonts w:eastAsia="Calibri"/>
                <w:sz w:val="24"/>
                <w:szCs w:val="24"/>
                <w:lang w:val="en-US"/>
              </w:rPr>
            </w:pPr>
            <w:r w:rsidRPr="00556AA3">
              <w:rPr>
                <w:rFonts w:eastAsia="Calibri"/>
                <w:sz w:val="24"/>
                <w:szCs w:val="24"/>
                <w:lang w:val="en-US"/>
              </w:rPr>
              <w:t>[</w:t>
            </w:r>
            <w:r w:rsidRPr="00556AA3">
              <w:rPr>
                <w:rFonts w:eastAsia="Calibri"/>
                <w:sz w:val="24"/>
                <w:szCs w:val="24"/>
              </w:rPr>
              <w:t>68, 93, 141</w:t>
            </w:r>
            <w:r w:rsidRPr="00556AA3">
              <w:rPr>
                <w:rFonts w:eastAsia="Calibri"/>
                <w:sz w:val="24"/>
                <w:szCs w:val="24"/>
                <w:lang w:val="en-US"/>
              </w:rPr>
              <w:t>]</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61"/>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Диапазон температур </w:t>
            </w:r>
            <w:proofErr w:type="spellStart"/>
            <w:proofErr w:type="gramStart"/>
            <w:r w:rsidRPr="00556AA3">
              <w:rPr>
                <w:sz w:val="24"/>
                <w:szCs w:val="24"/>
                <w:lang w:eastAsia="ar-SA"/>
              </w:rPr>
              <w:t>эксплуатации,ºC</w:t>
            </w:r>
            <w:proofErr w:type="spellEnd"/>
            <w:proofErr w:type="gramEnd"/>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-50 и ≤ +50</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721"/>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Тип крепления</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Потолочное</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44"/>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Наличие крепежного элемента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да</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43"/>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Высота крепления модуля, м</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 2,5</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54"/>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rFonts w:eastAsia="Calibri"/>
                <w:bCs/>
                <w:sz w:val="24"/>
                <w:szCs w:val="24"/>
                <w:shd w:val="clear" w:color="auto" w:fill="FFFFFF"/>
                <w:lang w:eastAsia="ar-SA"/>
              </w:rPr>
            </w:pPr>
            <w:r w:rsidRPr="00556AA3">
              <w:rPr>
                <w:rFonts w:eastAsia="Calibri"/>
                <w:bCs/>
                <w:sz w:val="24"/>
                <w:szCs w:val="24"/>
                <w:shd w:val="clear" w:color="auto" w:fill="FFFFFF"/>
                <w:lang w:eastAsia="ar-SA"/>
              </w:rPr>
              <w:t>Назначение по классу пожара</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А, В, С, Е</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53"/>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Тип корпуса  </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Неразрушаемый</w:t>
            </w:r>
            <w:proofErr w:type="spellEnd"/>
            <w:r w:rsidRPr="00556AA3">
              <w:rPr>
                <w:rFonts w:eastAsia="Calibri"/>
                <w:sz w:val="24"/>
                <w:szCs w:val="24"/>
              </w:rPr>
              <w:t xml:space="preserve"> (Н)</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850"/>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Тип по способу хранения вытесняющего газа </w:t>
            </w:r>
          </w:p>
        </w:tc>
        <w:tc>
          <w:tcPr>
            <w:tcW w:w="3402" w:type="dxa"/>
            <w:vAlign w:val="center"/>
          </w:tcPr>
          <w:p w:rsidR="00556AA3" w:rsidRPr="00556AA3" w:rsidRDefault="00556AA3" w:rsidP="008402C3">
            <w:pPr>
              <w:jc w:val="center"/>
              <w:rPr>
                <w:rFonts w:eastAsia="Calibri"/>
                <w:sz w:val="24"/>
                <w:szCs w:val="24"/>
              </w:rPr>
            </w:pPr>
            <w:proofErr w:type="spellStart"/>
            <w:r w:rsidRPr="00556AA3">
              <w:rPr>
                <w:rFonts w:eastAsia="Calibri"/>
                <w:sz w:val="24"/>
                <w:szCs w:val="24"/>
              </w:rPr>
              <w:t>Закачной</w:t>
            </w:r>
            <w:proofErr w:type="spellEnd"/>
            <w:r w:rsidRPr="00556AA3">
              <w:rPr>
                <w:rFonts w:eastAsia="Calibri"/>
                <w:sz w:val="24"/>
                <w:szCs w:val="24"/>
              </w:rPr>
              <w:t xml:space="preserve"> (З)</w:t>
            </w:r>
          </w:p>
        </w:tc>
        <w:tc>
          <w:tcPr>
            <w:tcW w:w="2976" w:type="dxa"/>
          </w:tcPr>
          <w:p w:rsidR="00556AA3" w:rsidRPr="00556AA3" w:rsidRDefault="00556AA3" w:rsidP="00556AA3">
            <w:pPr>
              <w:rPr>
                <w:rFonts w:eastAsia="Calibri"/>
                <w:sz w:val="24"/>
                <w:szCs w:val="24"/>
                <w:shd w:val="clear" w:color="auto" w:fill="FFFFFF"/>
                <w:lang w:eastAsia="ar-SA"/>
              </w:rPr>
            </w:pPr>
          </w:p>
        </w:tc>
      </w:tr>
      <w:tr w:rsidR="00556AA3" w:rsidRPr="00556AA3" w:rsidTr="008402C3">
        <w:trPr>
          <w:trHeight w:hRule="exact" w:val="1461"/>
        </w:trPr>
        <w:tc>
          <w:tcPr>
            <w:tcW w:w="650" w:type="dxa"/>
            <w:vMerge/>
          </w:tcPr>
          <w:p w:rsidR="00556AA3" w:rsidRPr="00556AA3" w:rsidRDefault="00556AA3" w:rsidP="00556AA3">
            <w:pPr>
              <w:rPr>
                <w:rFonts w:eastAsia="Calibri"/>
                <w:sz w:val="24"/>
                <w:szCs w:val="24"/>
                <w:lang w:eastAsia="ar-SA"/>
              </w:rPr>
            </w:pPr>
          </w:p>
        </w:tc>
        <w:tc>
          <w:tcPr>
            <w:tcW w:w="2889" w:type="dxa"/>
            <w:vMerge/>
          </w:tcPr>
          <w:p w:rsidR="00556AA3" w:rsidRPr="00556AA3" w:rsidRDefault="00556AA3" w:rsidP="00556AA3">
            <w:pPr>
              <w:jc w:val="center"/>
              <w:rPr>
                <w:rFonts w:eastAsia="Calibri"/>
                <w:sz w:val="24"/>
                <w:szCs w:val="24"/>
                <w:lang w:eastAsia="ar-SA"/>
              </w:rPr>
            </w:pPr>
          </w:p>
        </w:tc>
        <w:tc>
          <w:tcPr>
            <w:tcW w:w="1985" w:type="dxa"/>
            <w:vMerge/>
          </w:tcPr>
          <w:p w:rsidR="00556AA3" w:rsidRPr="00556AA3" w:rsidRDefault="00556AA3" w:rsidP="00556AA3">
            <w:pPr>
              <w:rPr>
                <w:rFonts w:eastAsia="Calibri"/>
                <w:sz w:val="24"/>
                <w:szCs w:val="24"/>
                <w:shd w:val="clear" w:color="auto" w:fill="FFFFFF"/>
                <w:lang w:eastAsia="ar-SA"/>
              </w:rPr>
            </w:pPr>
          </w:p>
        </w:tc>
        <w:tc>
          <w:tcPr>
            <w:tcW w:w="2835" w:type="dxa"/>
            <w:vAlign w:val="center"/>
          </w:tcPr>
          <w:p w:rsidR="00556AA3" w:rsidRPr="00556AA3" w:rsidRDefault="00556AA3" w:rsidP="008402C3">
            <w:pPr>
              <w:rPr>
                <w:sz w:val="24"/>
                <w:szCs w:val="24"/>
                <w:lang w:eastAsia="ar-SA"/>
              </w:rPr>
            </w:pPr>
            <w:r w:rsidRPr="00556AA3">
              <w:rPr>
                <w:sz w:val="24"/>
                <w:szCs w:val="24"/>
                <w:lang w:eastAsia="ar-SA"/>
              </w:rPr>
              <w:t xml:space="preserve"> Вытесняющий газ  </w:t>
            </w:r>
          </w:p>
        </w:tc>
        <w:tc>
          <w:tcPr>
            <w:tcW w:w="3402" w:type="dxa"/>
            <w:vAlign w:val="center"/>
          </w:tcPr>
          <w:p w:rsidR="00556AA3" w:rsidRPr="00556AA3" w:rsidRDefault="00556AA3" w:rsidP="008402C3">
            <w:pPr>
              <w:jc w:val="center"/>
              <w:rPr>
                <w:rFonts w:eastAsia="Calibri"/>
                <w:sz w:val="24"/>
                <w:szCs w:val="24"/>
              </w:rPr>
            </w:pPr>
            <w:r w:rsidRPr="00556AA3">
              <w:rPr>
                <w:rFonts w:eastAsia="Calibri"/>
                <w:sz w:val="24"/>
                <w:szCs w:val="24"/>
              </w:rPr>
              <w:t>Осушенный азот</w:t>
            </w:r>
          </w:p>
        </w:tc>
        <w:tc>
          <w:tcPr>
            <w:tcW w:w="2976" w:type="dxa"/>
          </w:tcPr>
          <w:p w:rsidR="00556AA3" w:rsidRPr="00556AA3" w:rsidRDefault="00556AA3" w:rsidP="00556AA3">
            <w:pPr>
              <w:rPr>
                <w:rFonts w:eastAsia="Calibri"/>
                <w:sz w:val="24"/>
                <w:szCs w:val="24"/>
                <w:shd w:val="clear" w:color="auto" w:fill="FFFFFF"/>
                <w:lang w:eastAsia="ar-SA"/>
              </w:rPr>
            </w:pPr>
          </w:p>
        </w:tc>
      </w:tr>
    </w:tbl>
    <w:p w:rsidR="008B4F6A" w:rsidRDefault="008B4F6A" w:rsidP="008B4F6A">
      <w:pPr>
        <w:pStyle w:val="ConsPlusNormal"/>
        <w:tabs>
          <w:tab w:val="left" w:pos="4620"/>
          <w:tab w:val="right" w:pos="15137"/>
        </w:tabs>
        <w:outlineLvl w:val="1"/>
      </w:pPr>
      <w:r>
        <w:tab/>
      </w:r>
    </w:p>
    <w:p w:rsidR="008B4F6A" w:rsidRPr="008B4F6A" w:rsidRDefault="008B4F6A" w:rsidP="008B4F6A">
      <w:pPr>
        <w:rPr>
          <w:lang w:eastAsia="ru-RU"/>
        </w:rPr>
        <w:sectPr w:rsidR="008B4F6A" w:rsidRPr="008B4F6A" w:rsidSect="00556AA3">
          <w:pgSz w:w="16838" w:h="11906" w:orient="landscape"/>
          <w:pgMar w:top="851" w:right="567" w:bottom="709" w:left="1134" w:header="680" w:footer="113" w:gutter="0"/>
          <w:cols w:space="708"/>
          <w:docGrid w:linePitch="360"/>
        </w:sectPr>
      </w:pPr>
    </w:p>
    <w:p w:rsidR="00D627F6" w:rsidRPr="00E44253" w:rsidRDefault="00D627F6" w:rsidP="00D627F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2</w:t>
      </w:r>
    </w:p>
    <w:p w:rsidR="00D627F6" w:rsidRPr="00E44253" w:rsidRDefault="00D627F6" w:rsidP="00D627F6">
      <w:pPr>
        <w:widowControl w:val="0"/>
        <w:autoSpaceDE w:val="0"/>
        <w:autoSpaceDN w:val="0"/>
        <w:spacing w:after="0" w:line="240" w:lineRule="auto"/>
        <w:ind w:firstLine="5529"/>
        <w:jc w:val="right"/>
        <w:outlineLvl w:val="1"/>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к Контракту на поставку</w:t>
      </w:r>
    </w:p>
    <w:p w:rsidR="00D627F6" w:rsidRPr="00E44253" w:rsidRDefault="008402C3" w:rsidP="00D627F6">
      <w:pPr>
        <w:widowControl w:val="0"/>
        <w:autoSpaceDE w:val="0"/>
        <w:autoSpaceDN w:val="0"/>
        <w:spacing w:after="0" w:line="240" w:lineRule="auto"/>
        <w:ind w:firstLine="552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модулей порошкового пожаротушения</w:t>
      </w:r>
      <w:r w:rsidR="00D627F6">
        <w:rPr>
          <w:rFonts w:ascii="Times New Roman" w:eastAsia="Times New Roman" w:hAnsi="Times New Roman" w:cs="Times New Roman"/>
          <w:sz w:val="24"/>
          <w:szCs w:val="24"/>
          <w:lang w:eastAsia="ru-RU"/>
        </w:rPr>
        <w:t xml:space="preserve"> </w:t>
      </w:r>
      <w:r w:rsidR="00D627F6" w:rsidRPr="00E44253">
        <w:rPr>
          <w:rFonts w:ascii="Times New Roman" w:eastAsia="Times New Roman" w:hAnsi="Times New Roman" w:cs="Times New Roman"/>
          <w:sz w:val="24"/>
          <w:szCs w:val="24"/>
          <w:lang w:eastAsia="ru-RU"/>
        </w:rPr>
        <w:t xml:space="preserve">для нужд ИПУ РАН </w:t>
      </w:r>
    </w:p>
    <w:p w:rsidR="00D627F6" w:rsidRPr="00E44253" w:rsidRDefault="00D627F6" w:rsidP="00D627F6">
      <w:pPr>
        <w:widowControl w:val="0"/>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xml:space="preserve">от ________ 2023 г. </w:t>
      </w:r>
    </w:p>
    <w:p w:rsidR="00D627F6" w:rsidRPr="00E44253" w:rsidRDefault="00D627F6" w:rsidP="00D627F6">
      <w:pPr>
        <w:widowControl w:val="0"/>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E44253">
        <w:rPr>
          <w:rFonts w:ascii="Times New Roman" w:eastAsia="Times New Roman" w:hAnsi="Times New Roman" w:cs="Times New Roman"/>
          <w:sz w:val="24"/>
          <w:szCs w:val="24"/>
          <w:lang w:eastAsia="ru-RU"/>
        </w:rPr>
        <w:t>№ ___________ (ИПУ 2023/ЭА-</w:t>
      </w:r>
      <w:r w:rsidR="008402C3">
        <w:rPr>
          <w:rFonts w:ascii="Times New Roman" w:eastAsia="Times New Roman" w:hAnsi="Times New Roman" w:cs="Times New Roman"/>
          <w:sz w:val="24"/>
          <w:szCs w:val="24"/>
          <w:lang w:eastAsia="ru-RU"/>
        </w:rPr>
        <w:t>61</w:t>
      </w:r>
      <w:r w:rsidRPr="00E44253">
        <w:rPr>
          <w:rFonts w:ascii="Times New Roman" w:eastAsia="Times New Roman" w:hAnsi="Times New Roman" w:cs="Times New Roman"/>
          <w:sz w:val="24"/>
          <w:szCs w:val="24"/>
          <w:lang w:eastAsia="ru-RU"/>
        </w:rPr>
        <w:t>)</w:t>
      </w:r>
    </w:p>
    <w:p w:rsidR="00E44253" w:rsidRDefault="00E44253">
      <w:pPr>
        <w:pStyle w:val="ConsPlusNormal"/>
        <w:jc w:val="right"/>
        <w:outlineLvl w:val="1"/>
      </w:pPr>
    </w:p>
    <w:p w:rsidR="00D627F6" w:rsidRDefault="00D627F6">
      <w:pPr>
        <w:pStyle w:val="ConsPlusNormal"/>
        <w:jc w:val="right"/>
        <w:outlineLvl w:val="1"/>
      </w:pPr>
    </w:p>
    <w:p w:rsidR="00E44253" w:rsidRPr="00D627F6" w:rsidRDefault="00D627F6" w:rsidP="00D627F6">
      <w:pPr>
        <w:tabs>
          <w:tab w:val="left" w:pos="2977"/>
        </w:tabs>
        <w:rPr>
          <w:rFonts w:ascii="Times New Roman" w:hAnsi="Times New Roman" w:cs="Times New Roman"/>
          <w:sz w:val="24"/>
          <w:szCs w:val="24"/>
          <w:lang w:eastAsia="ru-RU"/>
        </w:rPr>
      </w:pPr>
      <w:r>
        <w:rPr>
          <w:lang w:eastAsia="ru-RU"/>
        </w:rPr>
        <w:tab/>
      </w:r>
      <w:r w:rsidRPr="00D627F6">
        <w:rPr>
          <w:rFonts w:ascii="Times New Roman" w:hAnsi="Times New Roman" w:cs="Times New Roman"/>
          <w:sz w:val="24"/>
          <w:szCs w:val="24"/>
          <w:lang w:eastAsia="ru-RU"/>
        </w:rPr>
        <w:t xml:space="preserve">Перечень цен единиц товара </w:t>
      </w:r>
    </w:p>
    <w:tbl>
      <w:tblPr>
        <w:tblStyle w:val="a7"/>
        <w:tblW w:w="9526" w:type="dxa"/>
        <w:tblInd w:w="-431" w:type="dxa"/>
        <w:tblLayout w:type="fixed"/>
        <w:tblLook w:val="04A0" w:firstRow="1" w:lastRow="0" w:firstColumn="1" w:lastColumn="0" w:noHBand="0" w:noVBand="1"/>
      </w:tblPr>
      <w:tblGrid>
        <w:gridCol w:w="851"/>
        <w:gridCol w:w="3572"/>
        <w:gridCol w:w="992"/>
        <w:gridCol w:w="1418"/>
        <w:gridCol w:w="1417"/>
        <w:gridCol w:w="1276"/>
      </w:tblGrid>
      <w:tr w:rsidR="00D627F6" w:rsidRPr="00D627F6" w:rsidTr="00D627F6">
        <w:trPr>
          <w:trHeight w:val="459"/>
        </w:trPr>
        <w:tc>
          <w:tcPr>
            <w:tcW w:w="851" w:type="dxa"/>
            <w:vAlign w:val="center"/>
          </w:tcPr>
          <w:p w:rsidR="00D627F6" w:rsidRPr="00D627F6" w:rsidRDefault="00D627F6" w:rsidP="00D627F6">
            <w:pPr>
              <w:jc w:val="center"/>
              <w:rPr>
                <w:rFonts w:eastAsia="Calibri"/>
                <w:sz w:val="24"/>
                <w:szCs w:val="24"/>
                <w:lang w:eastAsia="ar-SA"/>
              </w:rPr>
            </w:pPr>
            <w:r w:rsidRPr="00D627F6">
              <w:rPr>
                <w:rFonts w:eastAsia="Calibri"/>
                <w:sz w:val="24"/>
                <w:szCs w:val="24"/>
                <w:lang w:eastAsia="ar-SA"/>
              </w:rPr>
              <w:t>№</w:t>
            </w:r>
            <w:r>
              <w:rPr>
                <w:rFonts w:eastAsia="Calibri"/>
                <w:sz w:val="24"/>
                <w:szCs w:val="24"/>
                <w:lang w:eastAsia="ar-SA"/>
              </w:rPr>
              <w:t xml:space="preserve"> п</w:t>
            </w:r>
            <w:r>
              <w:rPr>
                <w:rFonts w:eastAsia="Calibri"/>
                <w:sz w:val="24"/>
                <w:szCs w:val="24"/>
                <w:lang w:val="en-US" w:eastAsia="ar-SA"/>
              </w:rPr>
              <w:t>/</w:t>
            </w:r>
            <w:r>
              <w:rPr>
                <w:rFonts w:eastAsia="Calibri"/>
                <w:sz w:val="24"/>
                <w:szCs w:val="24"/>
                <w:lang w:eastAsia="ar-SA"/>
              </w:rPr>
              <w:t>п</w:t>
            </w:r>
          </w:p>
        </w:tc>
        <w:tc>
          <w:tcPr>
            <w:tcW w:w="3572" w:type="dxa"/>
            <w:vAlign w:val="center"/>
          </w:tcPr>
          <w:p w:rsidR="00D627F6" w:rsidRPr="00D627F6" w:rsidRDefault="00D627F6" w:rsidP="00D627F6">
            <w:pPr>
              <w:jc w:val="center"/>
              <w:rPr>
                <w:rFonts w:eastAsia="Calibri"/>
                <w:sz w:val="24"/>
                <w:szCs w:val="24"/>
                <w:lang w:eastAsia="ar-SA"/>
              </w:rPr>
            </w:pPr>
            <w:r w:rsidRPr="00D627F6">
              <w:rPr>
                <w:rFonts w:eastAsia="Calibri"/>
                <w:sz w:val="24"/>
                <w:szCs w:val="24"/>
                <w:lang w:eastAsia="ar-SA"/>
              </w:rPr>
              <w:t>Наименование товара</w:t>
            </w:r>
          </w:p>
        </w:tc>
        <w:tc>
          <w:tcPr>
            <w:tcW w:w="992" w:type="dxa"/>
            <w:vAlign w:val="center"/>
          </w:tcPr>
          <w:p w:rsidR="00D627F6" w:rsidRPr="00D627F6" w:rsidRDefault="00D627F6" w:rsidP="00D627F6">
            <w:pPr>
              <w:suppressAutoHyphens/>
              <w:snapToGrid w:val="0"/>
              <w:jc w:val="center"/>
              <w:rPr>
                <w:sz w:val="24"/>
                <w:szCs w:val="24"/>
                <w:lang w:eastAsia="ar-SA"/>
              </w:rPr>
            </w:pPr>
            <w:r w:rsidRPr="00D627F6">
              <w:rPr>
                <w:sz w:val="24"/>
                <w:szCs w:val="24"/>
                <w:lang w:eastAsia="ar-SA"/>
              </w:rPr>
              <w:t>Ед.</w:t>
            </w:r>
          </w:p>
          <w:p w:rsidR="00D627F6" w:rsidRPr="00D627F6" w:rsidRDefault="00D627F6" w:rsidP="00D627F6">
            <w:pPr>
              <w:jc w:val="center"/>
              <w:rPr>
                <w:rFonts w:eastAsia="Calibri"/>
                <w:sz w:val="24"/>
                <w:szCs w:val="24"/>
                <w:lang w:eastAsia="ar-SA"/>
              </w:rPr>
            </w:pPr>
            <w:r w:rsidRPr="00D627F6">
              <w:rPr>
                <w:sz w:val="24"/>
                <w:szCs w:val="24"/>
                <w:lang w:eastAsia="ar-SA"/>
              </w:rPr>
              <w:t>изм.</w:t>
            </w:r>
          </w:p>
        </w:tc>
        <w:tc>
          <w:tcPr>
            <w:tcW w:w="1418" w:type="dxa"/>
            <w:vAlign w:val="center"/>
          </w:tcPr>
          <w:p w:rsidR="00D627F6" w:rsidRPr="00D627F6" w:rsidRDefault="00D627F6" w:rsidP="00D627F6">
            <w:pPr>
              <w:jc w:val="center"/>
              <w:rPr>
                <w:rFonts w:eastAsia="Calibri"/>
                <w:sz w:val="24"/>
                <w:szCs w:val="24"/>
                <w:lang w:eastAsia="ar-SA"/>
              </w:rPr>
            </w:pPr>
            <w:r w:rsidRPr="00D627F6">
              <w:rPr>
                <w:rFonts w:eastAsia="Calibri"/>
                <w:sz w:val="24"/>
                <w:szCs w:val="24"/>
                <w:lang w:eastAsia="ar-SA"/>
              </w:rPr>
              <w:t>Кол-во</w:t>
            </w:r>
          </w:p>
        </w:tc>
        <w:tc>
          <w:tcPr>
            <w:tcW w:w="1417" w:type="dxa"/>
            <w:vAlign w:val="center"/>
          </w:tcPr>
          <w:p w:rsidR="00D627F6" w:rsidRPr="00D627F6" w:rsidRDefault="00D627F6" w:rsidP="00D627F6">
            <w:pPr>
              <w:jc w:val="center"/>
              <w:rPr>
                <w:rFonts w:eastAsia="Calibri"/>
                <w:sz w:val="24"/>
                <w:szCs w:val="24"/>
                <w:lang w:eastAsia="ar-SA"/>
              </w:rPr>
            </w:pPr>
            <w:r w:rsidRPr="00D627F6">
              <w:rPr>
                <w:sz w:val="24"/>
                <w:szCs w:val="24"/>
              </w:rPr>
              <w:t>Цена</w:t>
            </w:r>
          </w:p>
        </w:tc>
        <w:tc>
          <w:tcPr>
            <w:tcW w:w="1276" w:type="dxa"/>
            <w:vAlign w:val="center"/>
          </w:tcPr>
          <w:p w:rsidR="00D627F6" w:rsidRPr="00D627F6" w:rsidRDefault="00D627F6" w:rsidP="00D627F6">
            <w:pPr>
              <w:jc w:val="center"/>
              <w:rPr>
                <w:rFonts w:eastAsia="Calibri"/>
                <w:sz w:val="24"/>
                <w:szCs w:val="24"/>
                <w:lang w:eastAsia="ar-SA"/>
              </w:rPr>
            </w:pPr>
            <w:r w:rsidRPr="00D627F6">
              <w:rPr>
                <w:sz w:val="24"/>
                <w:szCs w:val="24"/>
              </w:rPr>
              <w:t>Сумма</w:t>
            </w:r>
          </w:p>
        </w:tc>
      </w:tr>
      <w:tr w:rsidR="008402C3" w:rsidRPr="00D627F6" w:rsidTr="008402C3">
        <w:trPr>
          <w:trHeight w:val="479"/>
        </w:trPr>
        <w:tc>
          <w:tcPr>
            <w:tcW w:w="851" w:type="dxa"/>
            <w:vAlign w:val="center"/>
          </w:tcPr>
          <w:p w:rsidR="008402C3" w:rsidRPr="00D627F6" w:rsidRDefault="008402C3" w:rsidP="008402C3">
            <w:pPr>
              <w:jc w:val="center"/>
              <w:rPr>
                <w:rFonts w:eastAsia="Calibri"/>
                <w:sz w:val="24"/>
                <w:szCs w:val="24"/>
                <w:lang w:eastAsia="ar-SA"/>
              </w:rPr>
            </w:pPr>
            <w:r w:rsidRPr="00D627F6">
              <w:rPr>
                <w:rFonts w:eastAsia="Calibri"/>
                <w:sz w:val="24"/>
                <w:szCs w:val="24"/>
                <w:lang w:eastAsia="ar-SA"/>
              </w:rPr>
              <w:t>1</w:t>
            </w:r>
          </w:p>
        </w:tc>
        <w:tc>
          <w:tcPr>
            <w:tcW w:w="3572" w:type="dxa"/>
          </w:tcPr>
          <w:p w:rsidR="008402C3" w:rsidRPr="008402C3" w:rsidRDefault="008402C3" w:rsidP="008402C3">
            <w:pPr>
              <w:rPr>
                <w:sz w:val="24"/>
                <w:szCs w:val="24"/>
              </w:rPr>
            </w:pPr>
            <w:r w:rsidRPr="008402C3">
              <w:rPr>
                <w:sz w:val="24"/>
                <w:szCs w:val="24"/>
              </w:rPr>
              <w:t xml:space="preserve"> Модуль порошкового пожаротушения</w:t>
            </w:r>
            <w:r>
              <w:rPr>
                <w:sz w:val="24"/>
                <w:szCs w:val="24"/>
              </w:rPr>
              <w:t>,</w:t>
            </w:r>
            <w:r w:rsidRPr="008402C3">
              <w:rPr>
                <w:sz w:val="24"/>
                <w:szCs w:val="24"/>
              </w:rPr>
              <w:t xml:space="preserve"> Тип 1</w:t>
            </w:r>
          </w:p>
        </w:tc>
        <w:tc>
          <w:tcPr>
            <w:tcW w:w="992" w:type="dxa"/>
            <w:vAlign w:val="center"/>
          </w:tcPr>
          <w:p w:rsidR="008402C3" w:rsidRPr="008402C3" w:rsidRDefault="008402C3" w:rsidP="008402C3">
            <w:pPr>
              <w:jc w:val="center"/>
              <w:rPr>
                <w:sz w:val="24"/>
                <w:szCs w:val="24"/>
              </w:rPr>
            </w:pPr>
            <w:r w:rsidRPr="008402C3">
              <w:rPr>
                <w:sz w:val="24"/>
                <w:szCs w:val="24"/>
              </w:rPr>
              <w:t>шт.</w:t>
            </w:r>
          </w:p>
        </w:tc>
        <w:tc>
          <w:tcPr>
            <w:tcW w:w="1418" w:type="dxa"/>
            <w:vAlign w:val="center"/>
          </w:tcPr>
          <w:p w:rsidR="008402C3" w:rsidRPr="008402C3" w:rsidRDefault="008402C3" w:rsidP="008402C3">
            <w:pPr>
              <w:jc w:val="center"/>
              <w:rPr>
                <w:sz w:val="24"/>
                <w:szCs w:val="24"/>
              </w:rPr>
            </w:pPr>
            <w:r w:rsidRPr="008402C3">
              <w:rPr>
                <w:sz w:val="24"/>
                <w:szCs w:val="24"/>
              </w:rPr>
              <w:t>10</w:t>
            </w:r>
          </w:p>
        </w:tc>
        <w:tc>
          <w:tcPr>
            <w:tcW w:w="1417" w:type="dxa"/>
          </w:tcPr>
          <w:p w:rsidR="008402C3" w:rsidRPr="00D627F6" w:rsidRDefault="008402C3" w:rsidP="008402C3">
            <w:pPr>
              <w:jc w:val="center"/>
              <w:rPr>
                <w:rFonts w:eastAsia="Calibri"/>
                <w:sz w:val="24"/>
                <w:szCs w:val="24"/>
                <w:highlight w:val="yellow"/>
              </w:rPr>
            </w:pPr>
          </w:p>
        </w:tc>
        <w:tc>
          <w:tcPr>
            <w:tcW w:w="1276" w:type="dxa"/>
          </w:tcPr>
          <w:p w:rsidR="008402C3" w:rsidRPr="00D627F6" w:rsidRDefault="008402C3" w:rsidP="008402C3">
            <w:pPr>
              <w:jc w:val="center"/>
              <w:rPr>
                <w:rFonts w:eastAsia="Calibri"/>
                <w:sz w:val="24"/>
                <w:szCs w:val="24"/>
                <w:highlight w:val="yellow"/>
              </w:rPr>
            </w:pPr>
          </w:p>
        </w:tc>
      </w:tr>
      <w:tr w:rsidR="008402C3" w:rsidRPr="00D627F6" w:rsidTr="008402C3">
        <w:trPr>
          <w:trHeight w:val="487"/>
        </w:trPr>
        <w:tc>
          <w:tcPr>
            <w:tcW w:w="851" w:type="dxa"/>
            <w:vAlign w:val="center"/>
          </w:tcPr>
          <w:p w:rsidR="008402C3" w:rsidRPr="00D627F6" w:rsidRDefault="008402C3" w:rsidP="008402C3">
            <w:pPr>
              <w:jc w:val="center"/>
              <w:rPr>
                <w:rFonts w:eastAsia="Calibri"/>
                <w:sz w:val="24"/>
                <w:szCs w:val="24"/>
                <w:lang w:eastAsia="ar-SA"/>
              </w:rPr>
            </w:pPr>
            <w:r w:rsidRPr="00D627F6">
              <w:rPr>
                <w:rFonts w:eastAsia="Calibri"/>
                <w:sz w:val="24"/>
                <w:szCs w:val="24"/>
                <w:lang w:eastAsia="ar-SA"/>
              </w:rPr>
              <w:t>2</w:t>
            </w:r>
          </w:p>
        </w:tc>
        <w:tc>
          <w:tcPr>
            <w:tcW w:w="3572" w:type="dxa"/>
          </w:tcPr>
          <w:p w:rsidR="008402C3" w:rsidRPr="008402C3" w:rsidRDefault="008402C3" w:rsidP="008402C3">
            <w:pPr>
              <w:rPr>
                <w:sz w:val="24"/>
                <w:szCs w:val="24"/>
              </w:rPr>
            </w:pPr>
            <w:r w:rsidRPr="008402C3">
              <w:rPr>
                <w:sz w:val="24"/>
                <w:szCs w:val="24"/>
              </w:rPr>
              <w:t>Модуль порошкового пожаротушения</w:t>
            </w:r>
            <w:r>
              <w:rPr>
                <w:sz w:val="24"/>
                <w:szCs w:val="24"/>
              </w:rPr>
              <w:t>,</w:t>
            </w:r>
            <w:r w:rsidRPr="008402C3">
              <w:rPr>
                <w:sz w:val="24"/>
                <w:szCs w:val="24"/>
              </w:rPr>
              <w:t xml:space="preserve"> Тип 2</w:t>
            </w:r>
          </w:p>
        </w:tc>
        <w:tc>
          <w:tcPr>
            <w:tcW w:w="992" w:type="dxa"/>
            <w:vAlign w:val="center"/>
          </w:tcPr>
          <w:p w:rsidR="008402C3" w:rsidRPr="008402C3" w:rsidRDefault="008402C3" w:rsidP="008402C3">
            <w:pPr>
              <w:jc w:val="center"/>
              <w:rPr>
                <w:sz w:val="24"/>
                <w:szCs w:val="24"/>
              </w:rPr>
            </w:pPr>
            <w:r w:rsidRPr="008402C3">
              <w:rPr>
                <w:sz w:val="24"/>
                <w:szCs w:val="24"/>
              </w:rPr>
              <w:t>шт.</w:t>
            </w:r>
          </w:p>
        </w:tc>
        <w:tc>
          <w:tcPr>
            <w:tcW w:w="1418" w:type="dxa"/>
            <w:vAlign w:val="center"/>
          </w:tcPr>
          <w:p w:rsidR="008402C3" w:rsidRPr="008402C3" w:rsidRDefault="008402C3" w:rsidP="008402C3">
            <w:pPr>
              <w:jc w:val="center"/>
              <w:rPr>
                <w:sz w:val="24"/>
                <w:szCs w:val="24"/>
              </w:rPr>
            </w:pPr>
            <w:r w:rsidRPr="008402C3">
              <w:rPr>
                <w:sz w:val="24"/>
                <w:szCs w:val="24"/>
              </w:rPr>
              <w:t>4</w:t>
            </w:r>
          </w:p>
        </w:tc>
        <w:tc>
          <w:tcPr>
            <w:tcW w:w="1417" w:type="dxa"/>
          </w:tcPr>
          <w:p w:rsidR="008402C3" w:rsidRPr="00D627F6" w:rsidRDefault="008402C3" w:rsidP="008402C3">
            <w:pPr>
              <w:jc w:val="center"/>
              <w:rPr>
                <w:rFonts w:eastAsia="Calibri"/>
                <w:sz w:val="24"/>
                <w:szCs w:val="24"/>
                <w:highlight w:val="yellow"/>
              </w:rPr>
            </w:pPr>
          </w:p>
        </w:tc>
        <w:tc>
          <w:tcPr>
            <w:tcW w:w="1276" w:type="dxa"/>
          </w:tcPr>
          <w:p w:rsidR="008402C3" w:rsidRPr="00D627F6" w:rsidRDefault="008402C3" w:rsidP="008402C3">
            <w:pPr>
              <w:jc w:val="center"/>
              <w:rPr>
                <w:rFonts w:eastAsia="Calibri"/>
                <w:sz w:val="24"/>
                <w:szCs w:val="24"/>
                <w:highlight w:val="yellow"/>
              </w:rPr>
            </w:pPr>
          </w:p>
        </w:tc>
      </w:tr>
      <w:tr w:rsidR="00D627F6" w:rsidRPr="00D627F6" w:rsidTr="00D627F6">
        <w:trPr>
          <w:trHeight w:val="152"/>
        </w:trPr>
        <w:tc>
          <w:tcPr>
            <w:tcW w:w="8250" w:type="dxa"/>
            <w:gridSpan w:val="5"/>
          </w:tcPr>
          <w:p w:rsidR="00D627F6" w:rsidRPr="00D627F6" w:rsidRDefault="00D627F6" w:rsidP="00D627F6">
            <w:pPr>
              <w:jc w:val="right"/>
              <w:rPr>
                <w:sz w:val="24"/>
                <w:szCs w:val="24"/>
                <w:lang w:eastAsia="ar-SA"/>
              </w:rPr>
            </w:pPr>
            <w:r w:rsidRPr="00D627F6">
              <w:rPr>
                <w:sz w:val="24"/>
                <w:szCs w:val="24"/>
                <w:lang w:eastAsia="ar-SA"/>
              </w:rPr>
              <w:t>Итого</w:t>
            </w:r>
          </w:p>
        </w:tc>
        <w:tc>
          <w:tcPr>
            <w:tcW w:w="1276" w:type="dxa"/>
          </w:tcPr>
          <w:p w:rsidR="00D627F6" w:rsidRPr="00D627F6" w:rsidRDefault="00D627F6" w:rsidP="00D627F6">
            <w:pPr>
              <w:jc w:val="center"/>
              <w:rPr>
                <w:sz w:val="24"/>
                <w:szCs w:val="24"/>
                <w:lang w:eastAsia="ar-SA"/>
              </w:rPr>
            </w:pPr>
          </w:p>
        </w:tc>
      </w:tr>
      <w:tr w:rsidR="00D627F6" w:rsidRPr="00D627F6" w:rsidTr="00D627F6">
        <w:trPr>
          <w:trHeight w:val="152"/>
        </w:trPr>
        <w:tc>
          <w:tcPr>
            <w:tcW w:w="8250" w:type="dxa"/>
            <w:gridSpan w:val="5"/>
          </w:tcPr>
          <w:p w:rsidR="00D627F6" w:rsidRPr="00D627F6" w:rsidRDefault="00D627F6" w:rsidP="00D627F6">
            <w:pPr>
              <w:jc w:val="right"/>
              <w:rPr>
                <w:sz w:val="24"/>
                <w:szCs w:val="24"/>
                <w:lang w:eastAsia="ar-SA"/>
              </w:rPr>
            </w:pPr>
            <w:r w:rsidRPr="00D627F6">
              <w:rPr>
                <w:sz w:val="24"/>
                <w:szCs w:val="24"/>
                <w:lang w:eastAsia="ar-SA"/>
              </w:rPr>
              <w:t>В том числе НДС 20 %</w:t>
            </w:r>
          </w:p>
        </w:tc>
        <w:tc>
          <w:tcPr>
            <w:tcW w:w="1276" w:type="dxa"/>
          </w:tcPr>
          <w:p w:rsidR="00D627F6" w:rsidRPr="00D627F6" w:rsidRDefault="00D627F6" w:rsidP="00D627F6">
            <w:pPr>
              <w:jc w:val="center"/>
              <w:rPr>
                <w:sz w:val="24"/>
                <w:szCs w:val="24"/>
                <w:lang w:eastAsia="ar-SA"/>
              </w:rPr>
            </w:pPr>
          </w:p>
        </w:tc>
      </w:tr>
    </w:tbl>
    <w:p w:rsidR="00D627F6" w:rsidRPr="00D627F6" w:rsidRDefault="00D627F6" w:rsidP="00D627F6">
      <w:pPr>
        <w:tabs>
          <w:tab w:val="left" w:pos="3708"/>
        </w:tabs>
        <w:rPr>
          <w:lang w:eastAsia="ru-RU"/>
        </w:rPr>
      </w:pPr>
    </w:p>
    <w:sectPr w:rsidR="00D627F6" w:rsidRPr="00D627F6" w:rsidSect="0094778E">
      <w:pgSz w:w="11906" w:h="16838"/>
      <w:pgMar w:top="1134" w:right="850" w:bottom="567" w:left="1701"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F1" w:rsidRDefault="00B312F1" w:rsidP="0094778E">
      <w:pPr>
        <w:spacing w:after="0" w:line="240" w:lineRule="auto"/>
      </w:pPr>
      <w:r>
        <w:separator/>
      </w:r>
    </w:p>
  </w:endnote>
  <w:endnote w:type="continuationSeparator" w:id="0">
    <w:p w:rsidR="00B312F1" w:rsidRDefault="00B312F1" w:rsidP="0094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619103"/>
      <w:docPartObj>
        <w:docPartGallery w:val="Page Numbers (Bottom of Page)"/>
        <w:docPartUnique/>
      </w:docPartObj>
    </w:sdtPr>
    <w:sdtEndPr>
      <w:rPr>
        <w:rFonts w:ascii="Times New Roman" w:hAnsi="Times New Roman" w:cs="Times New Roman"/>
      </w:rPr>
    </w:sdtEndPr>
    <w:sdtContent>
      <w:p w:rsidR="00B312F1" w:rsidRPr="0094778E" w:rsidRDefault="00B312F1">
        <w:pPr>
          <w:pStyle w:val="a5"/>
          <w:jc w:val="center"/>
          <w:rPr>
            <w:rFonts w:ascii="Times New Roman" w:hAnsi="Times New Roman" w:cs="Times New Roman"/>
          </w:rPr>
        </w:pPr>
        <w:r w:rsidRPr="0094778E">
          <w:rPr>
            <w:rFonts w:ascii="Times New Roman" w:hAnsi="Times New Roman" w:cs="Times New Roman"/>
          </w:rPr>
          <w:fldChar w:fldCharType="begin"/>
        </w:r>
        <w:r w:rsidRPr="0094778E">
          <w:rPr>
            <w:rFonts w:ascii="Times New Roman" w:hAnsi="Times New Roman" w:cs="Times New Roman"/>
          </w:rPr>
          <w:instrText>PAGE   \* MERGEFORMAT</w:instrText>
        </w:r>
        <w:r w:rsidRPr="0094778E">
          <w:rPr>
            <w:rFonts w:ascii="Times New Roman" w:hAnsi="Times New Roman" w:cs="Times New Roman"/>
          </w:rPr>
          <w:fldChar w:fldCharType="separate"/>
        </w:r>
        <w:r w:rsidR="004361BB">
          <w:rPr>
            <w:rFonts w:ascii="Times New Roman" w:hAnsi="Times New Roman" w:cs="Times New Roman"/>
            <w:noProof/>
          </w:rPr>
          <w:t>18</w:t>
        </w:r>
        <w:r w:rsidRPr="0094778E">
          <w:rPr>
            <w:rFonts w:ascii="Times New Roman" w:hAnsi="Times New Roman" w:cs="Times New Roman"/>
          </w:rPr>
          <w:fldChar w:fldCharType="end"/>
        </w:r>
      </w:p>
    </w:sdtContent>
  </w:sdt>
  <w:p w:rsidR="00B312F1" w:rsidRDefault="00B31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F1" w:rsidRDefault="00B312F1" w:rsidP="0094778E">
      <w:pPr>
        <w:spacing w:after="0" w:line="240" w:lineRule="auto"/>
      </w:pPr>
      <w:r>
        <w:separator/>
      </w:r>
    </w:p>
  </w:footnote>
  <w:footnote w:type="continuationSeparator" w:id="0">
    <w:p w:rsidR="00B312F1" w:rsidRDefault="00B312F1" w:rsidP="00947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B0"/>
    <w:rsid w:val="000B7A87"/>
    <w:rsid w:val="000E32C5"/>
    <w:rsid w:val="001C2EB7"/>
    <w:rsid w:val="001D45EA"/>
    <w:rsid w:val="002A6FCA"/>
    <w:rsid w:val="0030636B"/>
    <w:rsid w:val="0035724D"/>
    <w:rsid w:val="00360209"/>
    <w:rsid w:val="004361BB"/>
    <w:rsid w:val="004716EB"/>
    <w:rsid w:val="0047703D"/>
    <w:rsid w:val="004D01B3"/>
    <w:rsid w:val="00556AA3"/>
    <w:rsid w:val="006F6BB0"/>
    <w:rsid w:val="00834C31"/>
    <w:rsid w:val="008402C3"/>
    <w:rsid w:val="008B4F6A"/>
    <w:rsid w:val="0091300A"/>
    <w:rsid w:val="0094778E"/>
    <w:rsid w:val="00963E2E"/>
    <w:rsid w:val="009B34B5"/>
    <w:rsid w:val="009E134F"/>
    <w:rsid w:val="00A90A44"/>
    <w:rsid w:val="00AE34B9"/>
    <w:rsid w:val="00B312F1"/>
    <w:rsid w:val="00B326FD"/>
    <w:rsid w:val="00C8357F"/>
    <w:rsid w:val="00C84E37"/>
    <w:rsid w:val="00CA7D4F"/>
    <w:rsid w:val="00CF0389"/>
    <w:rsid w:val="00D41447"/>
    <w:rsid w:val="00D627F6"/>
    <w:rsid w:val="00E3174F"/>
    <w:rsid w:val="00E44253"/>
    <w:rsid w:val="00F25687"/>
    <w:rsid w:val="00F6005F"/>
    <w:rsid w:val="00FA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7D08B-DDE6-4BC3-9FBA-5C2A10D7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6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6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B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BB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25687"/>
    <w:rPr>
      <w:rFonts w:ascii="Calibri" w:eastAsia="Times New Roman" w:hAnsi="Calibri" w:cs="Calibri"/>
      <w:szCs w:val="20"/>
      <w:lang w:eastAsia="ru-RU"/>
    </w:rPr>
  </w:style>
  <w:style w:type="paragraph" w:styleId="a3">
    <w:name w:val="header"/>
    <w:basedOn w:val="a"/>
    <w:link w:val="a4"/>
    <w:uiPriority w:val="99"/>
    <w:unhideWhenUsed/>
    <w:rsid w:val="009477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78E"/>
  </w:style>
  <w:style w:type="paragraph" w:styleId="a5">
    <w:name w:val="footer"/>
    <w:basedOn w:val="a"/>
    <w:link w:val="a6"/>
    <w:uiPriority w:val="99"/>
    <w:unhideWhenUsed/>
    <w:rsid w:val="009477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78E"/>
  </w:style>
  <w:style w:type="table" w:styleId="a7">
    <w:name w:val="Table Grid"/>
    <w:basedOn w:val="a1"/>
    <w:rsid w:val="008B4F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A7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7D4F"/>
    <w:rPr>
      <w:rFonts w:ascii="Segoe UI" w:hAnsi="Segoe UI" w:cs="Segoe UI"/>
      <w:sz w:val="18"/>
      <w:szCs w:val="18"/>
    </w:rPr>
  </w:style>
  <w:style w:type="table" w:customStyle="1" w:styleId="1">
    <w:name w:val="Сетка таблицы1"/>
    <w:basedOn w:val="a1"/>
    <w:next w:val="a7"/>
    <w:rsid w:val="00556A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CA5AE24A1501D46176BB12FF968639551B97403B36C89408EF44C39DAF91306C8D2175C0E54BE0EB156EB66E793680E5D40C0E7E90q1WAK" TargetMode="External"/><Relationship Id="rId13" Type="http://schemas.openxmlformats.org/officeDocument/2006/relationships/hyperlink" Target="consultantplus://offline/ref=C32EA4492224778845C22506890183917523D8F700F7C1E7DEFFCA077CF7180A23996D5E4A70E927F355791C278279028C29819548808550d1HBL" TargetMode="External"/><Relationship Id="rId18" Type="http://schemas.openxmlformats.org/officeDocument/2006/relationships/hyperlink" Target="consultantplus://offline/ref=782E9CC4CCC6932545801925E3B536176E50B53C1FD70BD7655CABC93DB89C271041D8C90794B1C77465701D5260D5009943EF493EVAP" TargetMode="External"/><Relationship Id="rId26" Type="http://schemas.openxmlformats.org/officeDocument/2006/relationships/hyperlink" Target="consultantplus://offline/ref=782E9CC4CCC6932545801925E3B536176E57B6381BDA0BD7655CABC93DB89C271041D8CF0ACBB4D2653D7F184B7ED2198541ED34VBP" TargetMode="External"/><Relationship Id="rId3" Type="http://schemas.openxmlformats.org/officeDocument/2006/relationships/webSettings" Target="webSettings.xml"/><Relationship Id="rId21" Type="http://schemas.openxmlformats.org/officeDocument/2006/relationships/hyperlink" Target="consultantplus://offline/ref=782E9CC4CCC6932545801925E3B536176E50B53C1FD70BD7655CABC93DB89C271041D8CD019EE191343B294E112BD805805FEF4CF4B5672237V6P" TargetMode="External"/><Relationship Id="rId34" Type="http://schemas.openxmlformats.org/officeDocument/2006/relationships/hyperlink" Target="consultantplus://offline/ref=782E9CC4CCC6932545801925E3B536176C50BE311DDF0BD7655CABC93DB89C27024180C10398FB96372E7F1F5737VEP" TargetMode="External"/><Relationship Id="rId7" Type="http://schemas.openxmlformats.org/officeDocument/2006/relationships/hyperlink" Target="consultantplus://offline/ref=E2CA5AE24A1501D46176BB12FF968639551B97403B36C89408EF44C39DAF91306C8D2177C0E24CE2BA4F7EB2272D3E9FE0C2120460901831q9W5K" TargetMode="External"/><Relationship Id="rId12" Type="http://schemas.openxmlformats.org/officeDocument/2006/relationships/hyperlink" Target="consultantplus://offline/ref=B2FA7E8D4CF6E4CF55C9D30A00CC728CA507282E22E932E524154F45B6D4A97E8D71F8909EC4FE8CEF4D0BB9C1F627851B831B5DBC012AE0N" TargetMode="External"/><Relationship Id="rId17" Type="http://schemas.openxmlformats.org/officeDocument/2006/relationships/hyperlink" Target="consultantplus://offline/ref=C98FB72AB2CCEF7F33BE7F32F80D28EB69B2907B0FEC49A90D5DFD3A7C8295CB3138B40765DECBFCE860DA659Fe1M0J"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1B7301DDE0BD7655CABC93DB89C27024180C10398FB96372E7F1F5737VEP" TargetMode="External"/><Relationship Id="rId2" Type="http://schemas.openxmlformats.org/officeDocument/2006/relationships/settings" Target="settings.xml"/><Relationship Id="rId16" Type="http://schemas.openxmlformats.org/officeDocument/2006/relationships/hyperlink" Target="http://www.consultant.ru/document/cons_doc_LAW_388926/17c58c1903f7b6212924ba9ce701489655e9a8e0/" TargetMode="External"/><Relationship Id="rId20" Type="http://schemas.openxmlformats.org/officeDocument/2006/relationships/hyperlink" Target="consultantplus://offline/ref=782E9CC4CCC6932545801925E3B536176E50B53C1FD70BD7655CABC93DB89C271041D8CD019EE696393B294E112BD805805FEF4CF4B5672237V6P" TargetMode="External"/><Relationship Id="rId29" Type="http://schemas.openxmlformats.org/officeDocument/2006/relationships/hyperlink" Target="consultantplus://offline/ref=782E9CC4CCC6932545801925E3B536176E51B7301DD90BD7655CABC93DB89C27024180C10398FB96372E7F1F5737VEP" TargetMode="External"/><Relationship Id="rId1" Type="http://schemas.openxmlformats.org/officeDocument/2006/relationships/styles" Target="styles.xml"/><Relationship Id="rId6" Type="http://schemas.openxmlformats.org/officeDocument/2006/relationships/hyperlink" Target="consultantplus://offline/ref=C98FB72AB2CCEF7F33BE7F32F80D28EB69B2907B0FEC49A90D5DFD3A7C8295CB2338EC0B67D5DEA9BB3A8D689F13CE122C06A16740eBMEJ" TargetMode="External"/><Relationship Id="rId11" Type="http://schemas.openxmlformats.org/officeDocument/2006/relationships/hyperlink" Target="consultantplus://offline/ref=C98FB72AB2CCEF7F33BE7F32F80D28EB69B2907B0FEC49A90D5DFD3A7C8295CB3138B40765DECBFCE860DA659Fe1M0J" TargetMode="External"/><Relationship Id="rId24" Type="http://schemas.openxmlformats.org/officeDocument/2006/relationships/hyperlink" Target="consultantplus://offline/ref=FB23C0A067FE866A8FC1678DD873038E6EA242D7CE6A1890E03495F7F50E5F5A4AB5180515AF8140E6B48326401D915BEF97784FV8P" TargetMode="External"/><Relationship Id="rId32" Type="http://schemas.openxmlformats.org/officeDocument/2006/relationships/hyperlink" Target="consultantplus://offline/ref=782E9CC4CCC6932545801925E3B536176E50BF3D1DD90BD7655CABC93DB89C27024180C10398FB96372E7F1F5737VEP"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C98FB72AB2CCEF7F33BE7F32F80D28EB69B2907B0FEC49A90D5DFD3A7C8295CB3138B40765DECBFCE860DA659Fe1M0J" TargetMode="External"/><Relationship Id="rId23" Type="http://schemas.openxmlformats.org/officeDocument/2006/relationships/hyperlink" Target="consultantplus://offline/ref=782E9CC4CCC6932545801925E3B536176E57B6381BDA0BD7655CABC93DB89C271041D8CF0ACBB4D2653D7F184B7ED2198541ED34VBP" TargetMode="External"/><Relationship Id="rId28" Type="http://schemas.openxmlformats.org/officeDocument/2006/relationships/hyperlink" Target="consultantplus://offline/ref=782E9CC4CCC6932545801925E3B536176E55B43B19D70BD7655CABC93DB89C27024180C10398FB96372E7F1F5737VEP" TargetMode="External"/><Relationship Id="rId36" Type="http://schemas.openxmlformats.org/officeDocument/2006/relationships/fontTable" Target="fontTable.xml"/><Relationship Id="rId10"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9" Type="http://schemas.openxmlformats.org/officeDocument/2006/relationships/hyperlink" Target="consultantplus://offline/ref=782E9CC4CCC6932545801925E3B536176E50B53C1FD70BD7655CABC93DB89C27024180C10398FB96372E7F1F5737VEP" TargetMode="External"/><Relationship Id="rId31" Type="http://schemas.openxmlformats.org/officeDocument/2006/relationships/hyperlink" Target="mailto:dan@ipu.ru" TargetMode="External"/><Relationship Id="rId4" Type="http://schemas.openxmlformats.org/officeDocument/2006/relationships/footnotes" Target="footnotes.xml"/><Relationship Id="rId9"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4" Type="http://schemas.openxmlformats.org/officeDocument/2006/relationships/hyperlink" Target="consultantplus://offline/ref=C32EA4492224778845C22506890183917523D8F700F7C1E7DEFFCA077CF7180A23996D5C4A77EE25A30F69186ED77C1C843F9F9F5680d8H7L" TargetMode="External"/><Relationship Id="rId22" Type="http://schemas.openxmlformats.org/officeDocument/2006/relationships/hyperlink" Target="consultantplus://offline/ref=782E9CC4CCC6932545801925E3B536176E50B53C1FD70BD7655CABC93DB89C271041D8CD069EE39D6461394A587CD2198746F149EAB536V7P" TargetMode="External"/><Relationship Id="rId27" Type="http://schemas.openxmlformats.org/officeDocument/2006/relationships/hyperlink" Target="consultantplus://offline/ref=C98FB72AB2CCEF7F33BE7F32F80D28EB69B2907B0FEC49A90D5DFD3A7C8295CB2338EC0B67DCD6FDE3758C34D945DD112D06A2655CBCDFECe5M9J" TargetMode="External"/><Relationship Id="rId30" Type="http://schemas.openxmlformats.org/officeDocument/2006/relationships/hyperlink" Target="consultantplus://offline/ref=782E9CC4CCC6932545801925E3B536176E55B43B19D70BD7655CABC93DB89C27024180C10398FB96372E7F1F5737VEP"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18</Pages>
  <Words>7987</Words>
  <Characters>45530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Admin</cp:lastModifiedBy>
  <cp:revision>7</cp:revision>
  <cp:lastPrinted>2023-09-13T15:20:00Z</cp:lastPrinted>
  <dcterms:created xsi:type="dcterms:W3CDTF">2020-12-23T09:12:00Z</dcterms:created>
  <dcterms:modified xsi:type="dcterms:W3CDTF">2023-09-13T15:20:00Z</dcterms:modified>
</cp:coreProperties>
</file>