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B91930">
      <w:pPr>
        <w:pStyle w:val="ConsPlusNormal"/>
        <w:jc w:val="center"/>
        <w:rPr>
          <w:sz w:val="24"/>
          <w:szCs w:val="24"/>
        </w:rPr>
      </w:pPr>
      <w:r w:rsidRPr="00390005">
        <w:rPr>
          <w:sz w:val="24"/>
          <w:szCs w:val="24"/>
        </w:rPr>
        <w:t>ИЗВЕЩЕНИЕ</w:t>
      </w:r>
    </w:p>
    <w:p w:rsidR="0016705B" w:rsidRDefault="0016705B" w:rsidP="00B91930">
      <w:pPr>
        <w:pStyle w:val="ConsPlusNormal"/>
        <w:jc w:val="center"/>
        <w:rPr>
          <w:b/>
          <w:sz w:val="24"/>
          <w:szCs w:val="24"/>
        </w:rPr>
      </w:pPr>
      <w:r>
        <w:rPr>
          <w:sz w:val="24"/>
          <w:szCs w:val="24"/>
        </w:rPr>
        <w:t xml:space="preserve">Об </w:t>
      </w:r>
      <w:r w:rsidRPr="0016705B">
        <w:rPr>
          <w:sz w:val="24"/>
          <w:szCs w:val="24"/>
        </w:rPr>
        <w:t>осуществлении закупки при проведении электронного аукциона</w:t>
      </w:r>
      <w:r w:rsidRPr="0016705B">
        <w:rPr>
          <w:b/>
          <w:sz w:val="24"/>
          <w:szCs w:val="24"/>
        </w:rPr>
        <w:t xml:space="preserve"> </w:t>
      </w:r>
    </w:p>
    <w:p w:rsidR="00400CBB" w:rsidRPr="00400CBB" w:rsidRDefault="00403AA9" w:rsidP="00400CBB">
      <w:pPr>
        <w:pStyle w:val="ConsPlusNormal"/>
        <w:jc w:val="center"/>
        <w:rPr>
          <w:sz w:val="24"/>
          <w:szCs w:val="24"/>
        </w:rPr>
      </w:pPr>
      <w:r w:rsidRPr="00400CBB">
        <w:rPr>
          <w:sz w:val="24"/>
          <w:szCs w:val="24"/>
        </w:rPr>
        <w:t xml:space="preserve">на </w:t>
      </w:r>
      <w:r w:rsidR="00400CBB" w:rsidRPr="00400CBB">
        <w:rPr>
          <w:sz w:val="24"/>
          <w:szCs w:val="24"/>
        </w:rPr>
        <w:t>оказание услуг по проведению специальной оценке условий труда (СОУТ) для ИПУ РАН</w:t>
      </w:r>
    </w:p>
    <w:p w:rsidR="0016705B" w:rsidRPr="009A1D0E" w:rsidRDefault="0016705B" w:rsidP="00B91930">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5670"/>
      </w:tblGrid>
      <w:tr w:rsidR="00D2151A" w:rsidRPr="00621123" w:rsidTr="0016705B">
        <w:tc>
          <w:tcPr>
            <w:tcW w:w="566" w:type="dxa"/>
          </w:tcPr>
          <w:p w:rsidR="00D2151A" w:rsidRPr="009C659E" w:rsidRDefault="00797D49">
            <w:pPr>
              <w:pStyle w:val="ConsPlusNormal"/>
              <w:jc w:val="center"/>
              <w:rPr>
                <w:sz w:val="24"/>
                <w:szCs w:val="24"/>
              </w:rPr>
            </w:pPr>
            <w:r>
              <w:rPr>
                <w:sz w:val="24"/>
                <w:szCs w:val="24"/>
              </w:rPr>
              <w:t>1</w:t>
            </w:r>
          </w:p>
        </w:tc>
        <w:tc>
          <w:tcPr>
            <w:tcW w:w="3829"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670" w:type="dxa"/>
          </w:tcPr>
          <w:p w:rsidR="0016705B" w:rsidRPr="0016705B" w:rsidRDefault="0016705B" w:rsidP="00937840">
            <w:pPr>
              <w:spacing w:after="0" w:line="240" w:lineRule="auto"/>
              <w:rPr>
                <w:rFonts w:cs="Times New Roman"/>
                <w:sz w:val="24"/>
                <w:szCs w:val="24"/>
              </w:rPr>
            </w:pPr>
            <w:r w:rsidRPr="0016705B">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местонахождения: </w:t>
            </w:r>
          </w:p>
          <w:p w:rsidR="0016705B" w:rsidRPr="0016705B" w:rsidRDefault="0016705B" w:rsidP="00937840">
            <w:pPr>
              <w:spacing w:after="0" w:line="240" w:lineRule="auto"/>
              <w:rPr>
                <w:rFonts w:cs="Times New Roman"/>
                <w:sz w:val="24"/>
                <w:szCs w:val="24"/>
              </w:rPr>
            </w:pPr>
            <w:r w:rsidRPr="0016705B">
              <w:rPr>
                <w:rFonts w:cs="Times New Roman"/>
                <w:sz w:val="24"/>
                <w:szCs w:val="24"/>
              </w:rPr>
              <w:t>117997, г. Москва, Профсоюзная ул.,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Почтовый адрес: 117997, ГСП-7, г. Москва, </w:t>
            </w:r>
            <w:r w:rsidRPr="0016705B">
              <w:rPr>
                <w:rFonts w:cs="Times New Roman"/>
                <w:sz w:val="24"/>
                <w:szCs w:val="24"/>
              </w:rPr>
              <w:br/>
              <w:t>ул. Профсоюзная,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Ответственное должностное лицо Заказчика: </w:t>
            </w:r>
          </w:p>
          <w:p w:rsidR="0016705B" w:rsidRPr="0016705B" w:rsidRDefault="0016705B" w:rsidP="00937840">
            <w:pPr>
              <w:spacing w:after="0" w:line="240" w:lineRule="auto"/>
              <w:rPr>
                <w:rFonts w:cs="Times New Roman"/>
                <w:sz w:val="24"/>
                <w:szCs w:val="24"/>
              </w:rPr>
            </w:pPr>
            <w:r w:rsidRPr="0016705B">
              <w:rPr>
                <w:rFonts w:cs="Times New Roman"/>
                <w:sz w:val="24"/>
                <w:szCs w:val="24"/>
              </w:rPr>
              <w:t>Тимохин Дмитрий Александрович, руководитель контрактного отдела.</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Номер контактного тел.: </w:t>
            </w:r>
            <w:r w:rsidRPr="0016705B">
              <w:rPr>
                <w:rFonts w:cs="Times New Roman"/>
                <w:bCs/>
                <w:sz w:val="24"/>
                <w:szCs w:val="24"/>
              </w:rPr>
              <w:t xml:space="preserve">8 (495) 198-17-20, </w:t>
            </w:r>
            <w:r w:rsidRPr="0016705B">
              <w:rPr>
                <w:rFonts w:cs="Times New Roman"/>
                <w:bCs/>
                <w:sz w:val="24"/>
                <w:szCs w:val="24"/>
              </w:rPr>
              <w:br/>
              <w:t>доб. 1000, 1601, 1606, 1653.</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электронной почты: </w:t>
            </w:r>
            <w:hyperlink r:id="rId7" w:history="1">
              <w:r w:rsidRPr="0016705B">
                <w:rPr>
                  <w:rStyle w:val="a3"/>
                  <w:rFonts w:cs="Times New Roman"/>
                  <w:color w:val="auto"/>
                  <w:sz w:val="24"/>
                  <w:szCs w:val="24"/>
                  <w:u w:val="none"/>
                  <w:lang w:val="en-US"/>
                </w:rPr>
                <w:t>kontrakt</w:t>
              </w:r>
              <w:r w:rsidRPr="0016705B">
                <w:rPr>
                  <w:rStyle w:val="a3"/>
                  <w:rFonts w:cs="Times New Roman"/>
                  <w:color w:val="auto"/>
                  <w:sz w:val="24"/>
                  <w:szCs w:val="24"/>
                  <w:u w:val="none"/>
                </w:rPr>
                <w:t>@</w:t>
              </w:r>
              <w:r w:rsidRPr="0016705B">
                <w:rPr>
                  <w:rStyle w:val="a3"/>
                  <w:rFonts w:cs="Times New Roman"/>
                  <w:color w:val="auto"/>
                  <w:sz w:val="24"/>
                  <w:szCs w:val="24"/>
                  <w:u w:val="none"/>
                  <w:lang w:val="en-US"/>
                </w:rPr>
                <w:t>ipu</w:t>
              </w:r>
              <w:r w:rsidRPr="0016705B">
                <w:rPr>
                  <w:rStyle w:val="a3"/>
                  <w:rFonts w:cs="Times New Roman"/>
                  <w:color w:val="auto"/>
                  <w:sz w:val="24"/>
                  <w:szCs w:val="24"/>
                  <w:u w:val="none"/>
                </w:rPr>
                <w:t>.</w:t>
              </w:r>
              <w:r w:rsidRPr="0016705B">
                <w:rPr>
                  <w:rStyle w:val="a3"/>
                  <w:rFonts w:cs="Times New Roman"/>
                  <w:color w:val="auto"/>
                  <w:sz w:val="24"/>
                  <w:szCs w:val="24"/>
                  <w:u w:val="none"/>
                  <w:lang w:val="en-US"/>
                </w:rPr>
                <w:t>ru</w:t>
              </w:r>
            </w:hyperlink>
          </w:p>
          <w:p w:rsidR="00D2151A" w:rsidRPr="00621123" w:rsidRDefault="003A5354" w:rsidP="00937840">
            <w:pPr>
              <w:pStyle w:val="ConsPlusNormal"/>
              <w:rPr>
                <w:sz w:val="24"/>
                <w:szCs w:val="24"/>
              </w:rPr>
            </w:pPr>
            <w:hyperlink r:id="rId8" w:history="1">
              <w:r w:rsidR="0016705B" w:rsidRPr="0016705B">
                <w:rPr>
                  <w:rStyle w:val="a3"/>
                  <w:rFonts w:eastAsiaTheme="minorHAnsi"/>
                  <w:color w:val="auto"/>
                  <w:sz w:val="24"/>
                  <w:szCs w:val="24"/>
                  <w:u w:val="none"/>
                  <w:lang w:eastAsia="en-US"/>
                </w:rPr>
                <w:t>www.ipu.ru</w:t>
              </w:r>
            </w:hyperlink>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w:t>
            </w:r>
          </w:p>
        </w:tc>
        <w:tc>
          <w:tcPr>
            <w:tcW w:w="382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670" w:type="dxa"/>
          </w:tcPr>
          <w:p w:rsidR="0006757B" w:rsidRPr="00621123" w:rsidRDefault="0006757B" w:rsidP="00400CBB">
            <w:pPr>
              <w:pStyle w:val="ConsPlusNormal"/>
              <w:rPr>
                <w:sz w:val="24"/>
                <w:szCs w:val="24"/>
              </w:rPr>
            </w:pPr>
            <w:r w:rsidRPr="0006757B">
              <w:rPr>
                <w:sz w:val="24"/>
                <w:szCs w:val="24"/>
              </w:rPr>
              <w:t>2</w:t>
            </w:r>
            <w:r w:rsidR="0016705B">
              <w:rPr>
                <w:sz w:val="24"/>
                <w:szCs w:val="24"/>
              </w:rPr>
              <w:t>3</w:t>
            </w:r>
            <w:r>
              <w:rPr>
                <w:sz w:val="24"/>
                <w:szCs w:val="24"/>
              </w:rPr>
              <w:t xml:space="preserve"> </w:t>
            </w:r>
            <w:r w:rsidRPr="0006757B">
              <w:rPr>
                <w:sz w:val="24"/>
                <w:szCs w:val="24"/>
              </w:rPr>
              <w:t>1</w:t>
            </w:r>
            <w:r>
              <w:rPr>
                <w:sz w:val="24"/>
                <w:szCs w:val="24"/>
              </w:rPr>
              <w:t xml:space="preserve"> </w:t>
            </w:r>
            <w:r w:rsidRPr="0006757B">
              <w:rPr>
                <w:sz w:val="24"/>
                <w:szCs w:val="24"/>
              </w:rPr>
              <w:t>7728013512</w:t>
            </w:r>
            <w:r>
              <w:rPr>
                <w:sz w:val="24"/>
                <w:szCs w:val="24"/>
              </w:rPr>
              <w:t xml:space="preserve"> </w:t>
            </w:r>
            <w:r w:rsidRPr="0006757B">
              <w:rPr>
                <w:sz w:val="24"/>
                <w:szCs w:val="24"/>
              </w:rPr>
              <w:t>772801001</w:t>
            </w:r>
            <w:r>
              <w:rPr>
                <w:sz w:val="24"/>
                <w:szCs w:val="24"/>
              </w:rPr>
              <w:t xml:space="preserve"> </w:t>
            </w:r>
            <w:r w:rsidR="0016705B">
              <w:rPr>
                <w:sz w:val="24"/>
                <w:szCs w:val="24"/>
              </w:rPr>
              <w:t>00</w:t>
            </w:r>
            <w:r w:rsidR="00400CBB">
              <w:rPr>
                <w:sz w:val="24"/>
                <w:szCs w:val="24"/>
              </w:rPr>
              <w:t>22</w:t>
            </w:r>
            <w:r>
              <w:rPr>
                <w:sz w:val="24"/>
                <w:szCs w:val="24"/>
              </w:rPr>
              <w:t xml:space="preserve"> </w:t>
            </w:r>
            <w:r w:rsidRPr="0006757B">
              <w:rPr>
                <w:sz w:val="24"/>
                <w:szCs w:val="24"/>
              </w:rPr>
              <w:t>001</w:t>
            </w:r>
            <w:r>
              <w:rPr>
                <w:sz w:val="24"/>
                <w:szCs w:val="24"/>
              </w:rPr>
              <w:t xml:space="preserve"> </w:t>
            </w:r>
            <w:r w:rsidR="00400CBB">
              <w:rPr>
                <w:sz w:val="24"/>
                <w:szCs w:val="24"/>
              </w:rPr>
              <w:t>7120</w:t>
            </w:r>
            <w:r>
              <w:rPr>
                <w:sz w:val="24"/>
                <w:szCs w:val="24"/>
              </w:rPr>
              <w:t xml:space="preserve"> </w:t>
            </w:r>
            <w:r w:rsidRPr="0006757B">
              <w:rPr>
                <w:sz w:val="24"/>
                <w:szCs w:val="24"/>
              </w:rPr>
              <w:t>244</w:t>
            </w:r>
          </w:p>
        </w:tc>
      </w:tr>
      <w:tr w:rsidR="00D2151A" w:rsidRPr="00621123" w:rsidTr="0016705B">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829"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670"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16705B">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829"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670" w:type="dxa"/>
          </w:tcPr>
          <w:p w:rsidR="00D2151A" w:rsidRPr="00621123" w:rsidRDefault="003647E4">
            <w:pPr>
              <w:pStyle w:val="ConsPlusNormal"/>
              <w:rPr>
                <w:sz w:val="24"/>
                <w:szCs w:val="24"/>
              </w:rPr>
            </w:pPr>
            <w:r>
              <w:rPr>
                <w:sz w:val="24"/>
                <w:szCs w:val="24"/>
              </w:rPr>
              <w:t>Не установлено</w:t>
            </w:r>
          </w:p>
        </w:tc>
      </w:tr>
      <w:tr w:rsidR="00D2151A" w:rsidRPr="00621123" w:rsidTr="0016705B">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829"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670"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705B">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829"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670"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7</w:t>
            </w:r>
          </w:p>
        </w:tc>
        <w:tc>
          <w:tcPr>
            <w:tcW w:w="382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670" w:type="dxa"/>
          </w:tcPr>
          <w:p w:rsidR="00D2151A" w:rsidRPr="00DE4F21" w:rsidRDefault="00AD660D" w:rsidP="00061730">
            <w:pPr>
              <w:pStyle w:val="ConsPlusNormal"/>
              <w:jc w:val="both"/>
              <w:rPr>
                <w:sz w:val="24"/>
                <w:szCs w:val="24"/>
              </w:rPr>
            </w:pPr>
            <w:r>
              <w:rPr>
                <w:sz w:val="24"/>
                <w:szCs w:val="24"/>
              </w:rPr>
              <w:t>О</w:t>
            </w:r>
            <w:r w:rsidRPr="00AD660D">
              <w:rPr>
                <w:sz w:val="24"/>
                <w:szCs w:val="24"/>
              </w:rPr>
              <w:t xml:space="preserve">казание услуг по </w:t>
            </w:r>
            <w:r w:rsidR="002C0AF1" w:rsidRPr="002C0AF1">
              <w:rPr>
                <w:sz w:val="24"/>
                <w:szCs w:val="24"/>
              </w:rPr>
              <w:t>проведению специальной оценке условий труда (СОУТ) для ИПУ РАН</w:t>
            </w:r>
          </w:p>
        </w:tc>
      </w:tr>
      <w:tr w:rsidR="00D2151A" w:rsidRPr="00621123" w:rsidTr="0016705B">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829"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670" w:type="dxa"/>
          </w:tcPr>
          <w:p w:rsidR="002C0AF1" w:rsidRDefault="00061730" w:rsidP="001604E3">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p>
          <w:p w:rsidR="009C404D" w:rsidRPr="009A1D0E" w:rsidRDefault="002C0AF1" w:rsidP="001604E3">
            <w:pPr>
              <w:suppressAutoHyphens/>
              <w:spacing w:before="40" w:after="0" w:line="240" w:lineRule="auto"/>
              <w:jc w:val="both"/>
              <w:rPr>
                <w:rFonts w:eastAsia="Times New Roman" w:cs="Times New Roman"/>
                <w:bCs/>
                <w:sz w:val="24"/>
                <w:szCs w:val="24"/>
                <w:shd w:val="clear" w:color="auto" w:fill="FFFFFF"/>
                <w:lang w:eastAsia="zh-CN"/>
              </w:rPr>
            </w:pPr>
            <w:r w:rsidRPr="002C0AF1">
              <w:rPr>
                <w:rFonts w:eastAsia="Times New Roman" w:cs="Times New Roman"/>
                <w:bCs/>
                <w:sz w:val="24"/>
                <w:szCs w:val="24"/>
                <w:shd w:val="clear" w:color="auto" w:fill="FFFFFF"/>
                <w:lang w:eastAsia="zh-CN"/>
              </w:rPr>
              <w:t>71.20.19.130 – «Услуги по оценке условий труда»</w:t>
            </w:r>
          </w:p>
        </w:tc>
      </w:tr>
      <w:tr w:rsidR="00D2151A" w:rsidRPr="00621123" w:rsidTr="00822541">
        <w:trPr>
          <w:trHeight w:val="1875"/>
        </w:trPr>
        <w:tc>
          <w:tcPr>
            <w:tcW w:w="566" w:type="dxa"/>
          </w:tcPr>
          <w:p w:rsidR="00D2151A" w:rsidRPr="00621123" w:rsidRDefault="00797D49">
            <w:pPr>
              <w:pStyle w:val="ConsPlusNormal"/>
              <w:jc w:val="center"/>
              <w:rPr>
                <w:sz w:val="24"/>
                <w:szCs w:val="24"/>
              </w:rPr>
            </w:pPr>
            <w:r>
              <w:rPr>
                <w:sz w:val="24"/>
                <w:szCs w:val="24"/>
              </w:rPr>
              <w:lastRenderedPageBreak/>
              <w:t>9</w:t>
            </w:r>
          </w:p>
        </w:tc>
        <w:tc>
          <w:tcPr>
            <w:tcW w:w="3829"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670" w:type="dxa"/>
          </w:tcPr>
          <w:p w:rsidR="00D2151A" w:rsidRPr="00621123" w:rsidRDefault="005D01B2">
            <w:pPr>
              <w:pStyle w:val="ConsPlusNormal"/>
              <w:rPr>
                <w:sz w:val="24"/>
                <w:szCs w:val="24"/>
              </w:rPr>
            </w:pPr>
            <w:r>
              <w:rPr>
                <w:sz w:val="24"/>
                <w:szCs w:val="24"/>
              </w:rPr>
              <w:t>Не установлено</w:t>
            </w:r>
          </w:p>
        </w:tc>
      </w:tr>
      <w:tr w:rsidR="00D2151A" w:rsidRPr="00621123" w:rsidTr="00822541">
        <w:trPr>
          <w:trHeight w:val="573"/>
        </w:trPr>
        <w:tc>
          <w:tcPr>
            <w:tcW w:w="566" w:type="dxa"/>
          </w:tcPr>
          <w:p w:rsidR="00D2151A" w:rsidRPr="00621123" w:rsidRDefault="00797D49">
            <w:pPr>
              <w:pStyle w:val="ConsPlusNormal"/>
              <w:jc w:val="center"/>
              <w:rPr>
                <w:sz w:val="24"/>
                <w:szCs w:val="24"/>
              </w:rPr>
            </w:pPr>
            <w:r>
              <w:rPr>
                <w:sz w:val="24"/>
                <w:szCs w:val="24"/>
              </w:rPr>
              <w:t>10</w:t>
            </w:r>
          </w:p>
        </w:tc>
        <w:tc>
          <w:tcPr>
            <w:tcW w:w="3829"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670"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822541">
        <w:trPr>
          <w:trHeight w:val="937"/>
        </w:trPr>
        <w:tc>
          <w:tcPr>
            <w:tcW w:w="566" w:type="dxa"/>
          </w:tcPr>
          <w:p w:rsidR="00D2151A" w:rsidRPr="00621123" w:rsidRDefault="00797D49">
            <w:pPr>
              <w:pStyle w:val="ConsPlusNormal"/>
              <w:jc w:val="center"/>
              <w:rPr>
                <w:sz w:val="24"/>
                <w:szCs w:val="24"/>
              </w:rPr>
            </w:pPr>
            <w:r>
              <w:rPr>
                <w:sz w:val="24"/>
                <w:szCs w:val="24"/>
              </w:rPr>
              <w:t>11</w:t>
            </w:r>
          </w:p>
        </w:tc>
        <w:tc>
          <w:tcPr>
            <w:tcW w:w="3829"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670" w:type="dxa"/>
          </w:tcPr>
          <w:p w:rsidR="00844474" w:rsidRDefault="00844474" w:rsidP="00AD660D">
            <w:pPr>
              <w:pStyle w:val="ConsPlusNormal"/>
              <w:jc w:val="both"/>
              <w:rPr>
                <w:sz w:val="24"/>
                <w:szCs w:val="24"/>
              </w:rPr>
            </w:pPr>
            <w:r>
              <w:rPr>
                <w:sz w:val="24"/>
                <w:szCs w:val="24"/>
              </w:rPr>
              <w:t>Единица измерения: рабочее место</w:t>
            </w:r>
          </w:p>
          <w:p w:rsidR="00B91930" w:rsidRPr="00B80E76" w:rsidRDefault="00554219" w:rsidP="00AD660D">
            <w:pPr>
              <w:pStyle w:val="ConsPlusNormal"/>
              <w:jc w:val="both"/>
              <w:rPr>
                <w:sz w:val="24"/>
                <w:szCs w:val="24"/>
              </w:rPr>
            </w:pPr>
            <w:r w:rsidRPr="00B80E76">
              <w:rPr>
                <w:sz w:val="24"/>
                <w:szCs w:val="24"/>
              </w:rPr>
              <w:t>Колич</w:t>
            </w:r>
            <w:r w:rsidR="00844474">
              <w:rPr>
                <w:sz w:val="24"/>
                <w:szCs w:val="24"/>
              </w:rPr>
              <w:t xml:space="preserve">ество рабочих мест, подлежащих оценке </w:t>
            </w:r>
            <w:r w:rsidR="00AB6D0C" w:rsidRPr="00B80E76">
              <w:rPr>
                <w:sz w:val="24"/>
                <w:szCs w:val="24"/>
              </w:rPr>
              <w:t xml:space="preserve">– </w:t>
            </w:r>
            <w:r w:rsidR="00EB5D94" w:rsidRPr="00B80E76">
              <w:rPr>
                <w:sz w:val="24"/>
                <w:szCs w:val="24"/>
              </w:rPr>
              <w:t>313</w:t>
            </w:r>
            <w:r w:rsidR="00B80E76" w:rsidRPr="00B80E76">
              <w:rPr>
                <w:sz w:val="24"/>
                <w:szCs w:val="24"/>
              </w:rPr>
              <w:t xml:space="preserve"> </w:t>
            </w:r>
          </w:p>
          <w:p w:rsidR="00EB5D94" w:rsidRPr="00B80E76" w:rsidRDefault="00EB5D94" w:rsidP="00EB5D94">
            <w:pPr>
              <w:pStyle w:val="ConsPlusNormal"/>
              <w:jc w:val="both"/>
              <w:rPr>
                <w:sz w:val="24"/>
                <w:szCs w:val="24"/>
              </w:rPr>
            </w:pPr>
          </w:p>
          <w:p w:rsidR="00605B14" w:rsidRPr="00EB5D94" w:rsidRDefault="00605B14" w:rsidP="00EB5D94">
            <w:pPr>
              <w:pStyle w:val="ConsPlusNormal"/>
              <w:jc w:val="both"/>
              <w:rPr>
                <w:sz w:val="24"/>
                <w:szCs w:val="24"/>
                <w:highlight w:val="yellow"/>
              </w:rPr>
            </w:pPr>
            <w:r w:rsidRPr="00B80E76">
              <w:rPr>
                <w:sz w:val="24"/>
                <w:szCs w:val="24"/>
              </w:rPr>
              <w:t>Место оказания услуг: г. Москва, ул</w:t>
            </w:r>
            <w:r w:rsidR="00EB5D94" w:rsidRPr="00B80E76">
              <w:rPr>
                <w:sz w:val="24"/>
                <w:szCs w:val="24"/>
              </w:rPr>
              <w:t xml:space="preserve">. Профсоюзная, д. 65 </w:t>
            </w:r>
          </w:p>
        </w:tc>
      </w:tr>
      <w:tr w:rsidR="00D2151A" w:rsidRPr="00621123" w:rsidTr="0016705B">
        <w:trPr>
          <w:trHeight w:val="1052"/>
        </w:trPr>
        <w:tc>
          <w:tcPr>
            <w:tcW w:w="566" w:type="dxa"/>
          </w:tcPr>
          <w:p w:rsidR="00D2151A" w:rsidRPr="00621123" w:rsidRDefault="00797D49">
            <w:pPr>
              <w:pStyle w:val="ConsPlusNormal"/>
              <w:jc w:val="center"/>
              <w:rPr>
                <w:sz w:val="24"/>
                <w:szCs w:val="24"/>
              </w:rPr>
            </w:pPr>
            <w:r>
              <w:rPr>
                <w:sz w:val="24"/>
                <w:szCs w:val="24"/>
              </w:rPr>
              <w:t>12</w:t>
            </w:r>
          </w:p>
        </w:tc>
        <w:tc>
          <w:tcPr>
            <w:tcW w:w="382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670" w:type="dxa"/>
          </w:tcPr>
          <w:p w:rsidR="00B80E76" w:rsidRPr="00AD5025" w:rsidRDefault="00AD5025" w:rsidP="00B80E76">
            <w:pPr>
              <w:pStyle w:val="ConsPlusNormal"/>
              <w:rPr>
                <w:rFonts w:eastAsia="Calibri"/>
                <w:sz w:val="24"/>
                <w:szCs w:val="24"/>
                <w:lang w:eastAsia="en-US"/>
              </w:rPr>
            </w:pPr>
            <w:r>
              <w:rPr>
                <w:rFonts w:eastAsia="Calibri"/>
                <w:sz w:val="24"/>
                <w:szCs w:val="24"/>
                <w:lang w:eastAsia="en-US"/>
              </w:rPr>
              <w:t>Н</w:t>
            </w:r>
            <w:r w:rsidR="00B80E76" w:rsidRPr="00AD5025">
              <w:rPr>
                <w:rFonts w:eastAsia="Calibri"/>
                <w:sz w:val="24"/>
                <w:szCs w:val="24"/>
                <w:lang w:eastAsia="en-US"/>
              </w:rPr>
              <w:t>ачало оказания Услу</w:t>
            </w:r>
            <w:r>
              <w:rPr>
                <w:rFonts w:eastAsia="Calibri"/>
                <w:sz w:val="24"/>
                <w:szCs w:val="24"/>
                <w:lang w:eastAsia="en-US"/>
              </w:rPr>
              <w:t>г - с даты заключения Контракта.</w:t>
            </w:r>
          </w:p>
          <w:p w:rsidR="0016705B" w:rsidRPr="00AD5025" w:rsidRDefault="00AD5025" w:rsidP="00B80E76">
            <w:pPr>
              <w:pStyle w:val="ConsPlusNormal"/>
              <w:rPr>
                <w:rFonts w:eastAsia="Calibri"/>
                <w:bCs/>
                <w:sz w:val="24"/>
                <w:szCs w:val="24"/>
              </w:rPr>
            </w:pPr>
            <w:r>
              <w:rPr>
                <w:rFonts w:eastAsia="Calibri"/>
                <w:sz w:val="24"/>
                <w:szCs w:val="24"/>
                <w:lang w:eastAsia="en-US"/>
              </w:rPr>
              <w:t>О</w:t>
            </w:r>
            <w:r w:rsidR="00B80E76" w:rsidRPr="00AD5025">
              <w:rPr>
                <w:rFonts w:eastAsia="Calibri"/>
                <w:sz w:val="24"/>
                <w:szCs w:val="24"/>
                <w:lang w:eastAsia="en-US"/>
              </w:rPr>
              <w:t>кончание оказания Услуг - не позднее 20 ноября 2023 г</w:t>
            </w:r>
            <w:r w:rsidRPr="00AD5025">
              <w:rPr>
                <w:rFonts w:eastAsia="Calibri"/>
                <w:bCs/>
                <w:sz w:val="24"/>
                <w:szCs w:val="24"/>
              </w:rPr>
              <w:t>.</w:t>
            </w:r>
          </w:p>
          <w:p w:rsidR="00142F9F" w:rsidRPr="00AD5025" w:rsidRDefault="00142F9F" w:rsidP="0016705B">
            <w:pPr>
              <w:pStyle w:val="ConsPlusNormal"/>
              <w:rPr>
                <w:rFonts w:eastAsia="Calibri"/>
                <w:bCs/>
                <w:sz w:val="24"/>
                <w:szCs w:val="24"/>
              </w:rPr>
            </w:pPr>
          </w:p>
          <w:p w:rsidR="00AD5025" w:rsidRDefault="00B80E76" w:rsidP="00B80E76">
            <w:pPr>
              <w:pStyle w:val="ConsPlusNormal"/>
              <w:rPr>
                <w:rFonts w:eastAsia="Calibri"/>
                <w:sz w:val="24"/>
                <w:szCs w:val="24"/>
                <w:lang w:eastAsia="en-US"/>
              </w:rPr>
            </w:pPr>
            <w:r w:rsidRPr="00B80E76">
              <w:rPr>
                <w:rFonts w:eastAsia="Calibri"/>
                <w:sz w:val="24"/>
                <w:szCs w:val="24"/>
                <w:lang w:eastAsia="en-US"/>
              </w:rPr>
              <w:t xml:space="preserve">Контракт вступает в силу и становится обязательным для Сторон с даты подписания и действует </w:t>
            </w:r>
          </w:p>
          <w:p w:rsidR="00B80E76" w:rsidRPr="00B80E76" w:rsidRDefault="00B80E76" w:rsidP="00B80E76">
            <w:pPr>
              <w:pStyle w:val="ConsPlusNormal"/>
              <w:rPr>
                <w:rFonts w:eastAsia="Calibri"/>
                <w:sz w:val="24"/>
                <w:szCs w:val="24"/>
                <w:highlight w:val="yellow"/>
                <w:lang w:eastAsia="en-US"/>
              </w:rPr>
            </w:pPr>
            <w:r w:rsidRPr="00B80E76">
              <w:rPr>
                <w:rFonts w:eastAsia="Calibri"/>
                <w:sz w:val="24"/>
                <w:szCs w:val="24"/>
                <w:lang w:eastAsia="en-US"/>
              </w:rPr>
              <w:t xml:space="preserve">до «25» декабря 2023 года. </w:t>
            </w:r>
          </w:p>
        </w:tc>
      </w:tr>
      <w:tr w:rsidR="00D2151A" w:rsidRPr="00621123" w:rsidTr="00822541">
        <w:trPr>
          <w:trHeight w:val="741"/>
        </w:trPr>
        <w:tc>
          <w:tcPr>
            <w:tcW w:w="566" w:type="dxa"/>
          </w:tcPr>
          <w:p w:rsidR="00D2151A" w:rsidRPr="00621123" w:rsidRDefault="00797D49">
            <w:pPr>
              <w:pStyle w:val="ConsPlusNormal"/>
              <w:jc w:val="center"/>
              <w:rPr>
                <w:sz w:val="24"/>
                <w:szCs w:val="24"/>
              </w:rPr>
            </w:pPr>
            <w:r>
              <w:rPr>
                <w:sz w:val="24"/>
                <w:szCs w:val="24"/>
              </w:rPr>
              <w:t>13</w:t>
            </w:r>
          </w:p>
        </w:tc>
        <w:tc>
          <w:tcPr>
            <w:tcW w:w="3829"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670" w:type="dxa"/>
          </w:tcPr>
          <w:p w:rsidR="00017AC7" w:rsidRPr="00EB5D94" w:rsidRDefault="00017AC7" w:rsidP="00017AC7">
            <w:pPr>
              <w:pStyle w:val="ConsPlusNormal"/>
              <w:jc w:val="both"/>
              <w:rPr>
                <w:sz w:val="24"/>
                <w:szCs w:val="24"/>
                <w:highlight w:val="yellow"/>
              </w:rPr>
            </w:pPr>
            <w:r w:rsidRPr="00017AC7">
              <w:rPr>
                <w:sz w:val="24"/>
                <w:szCs w:val="24"/>
              </w:rPr>
              <w:t>187 800 (Сто восемьдесят семь тысяч восемьсот) рублей, 00 копеек, в т</w:t>
            </w:r>
            <w:r>
              <w:rPr>
                <w:sz w:val="24"/>
                <w:szCs w:val="24"/>
              </w:rPr>
              <w:t xml:space="preserve">ом числе </w:t>
            </w:r>
            <w:r w:rsidRPr="00017AC7">
              <w:rPr>
                <w:sz w:val="24"/>
                <w:szCs w:val="24"/>
              </w:rPr>
              <w:t>НДС 20% - 31 300, 00 рублей.</w:t>
            </w:r>
            <w:r>
              <w:rPr>
                <w:sz w:val="24"/>
                <w:szCs w:val="24"/>
              </w:rPr>
              <w:t xml:space="preserve"> </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14</w:t>
            </w:r>
          </w:p>
        </w:tc>
        <w:tc>
          <w:tcPr>
            <w:tcW w:w="3829" w:type="dxa"/>
          </w:tcPr>
          <w:p w:rsidR="00D2151A" w:rsidRPr="00621123" w:rsidRDefault="00D2151A">
            <w:pPr>
              <w:pStyle w:val="ConsPlusNormal"/>
              <w:rPr>
                <w:sz w:val="24"/>
                <w:szCs w:val="24"/>
              </w:rPr>
            </w:pPr>
            <w:r w:rsidRPr="00621123">
              <w:rPr>
                <w:sz w:val="24"/>
                <w:szCs w:val="24"/>
              </w:rPr>
              <w:t>Источник финансирования</w:t>
            </w:r>
          </w:p>
        </w:tc>
        <w:tc>
          <w:tcPr>
            <w:tcW w:w="5670" w:type="dxa"/>
          </w:tcPr>
          <w:p w:rsidR="0016705B" w:rsidRPr="0016705B" w:rsidRDefault="0016705B" w:rsidP="0016705B">
            <w:pPr>
              <w:pStyle w:val="ConsPlusNormal"/>
              <w:rPr>
                <w:sz w:val="24"/>
                <w:szCs w:val="24"/>
              </w:rPr>
            </w:pPr>
            <w:r w:rsidRPr="0016705B">
              <w:rPr>
                <w:sz w:val="24"/>
                <w:szCs w:val="24"/>
              </w:rPr>
              <w:t>Средства бюджетного учреждения</w:t>
            </w:r>
          </w:p>
          <w:p w:rsidR="0016705B" w:rsidRPr="0016705B" w:rsidRDefault="0016705B" w:rsidP="0016705B">
            <w:pPr>
              <w:pStyle w:val="ConsPlusNormal"/>
              <w:rPr>
                <w:sz w:val="24"/>
                <w:szCs w:val="24"/>
              </w:rPr>
            </w:pPr>
            <w:r w:rsidRPr="0016705B">
              <w:rPr>
                <w:sz w:val="24"/>
                <w:szCs w:val="24"/>
              </w:rPr>
              <w:t>Год бюджета – 2023</w:t>
            </w:r>
            <w:r w:rsidR="00EB5D94">
              <w:rPr>
                <w:sz w:val="24"/>
                <w:szCs w:val="24"/>
              </w:rPr>
              <w:t xml:space="preserve"> г.</w:t>
            </w:r>
          </w:p>
          <w:p w:rsidR="00D2151A" w:rsidRPr="00621123" w:rsidRDefault="0016705B" w:rsidP="0016705B">
            <w:pPr>
              <w:pStyle w:val="ConsPlusNormal"/>
              <w:jc w:val="both"/>
              <w:rPr>
                <w:sz w:val="24"/>
                <w:szCs w:val="24"/>
              </w:rPr>
            </w:pPr>
            <w:r w:rsidRPr="0016705B">
              <w:rPr>
                <w:sz w:val="24"/>
                <w:szCs w:val="24"/>
              </w:rPr>
              <w:t>Код вида расходов (КВР) – 244</w:t>
            </w:r>
          </w:p>
        </w:tc>
      </w:tr>
      <w:tr w:rsidR="00D2151A" w:rsidRPr="00621123" w:rsidTr="00822541">
        <w:trPr>
          <w:trHeight w:val="628"/>
        </w:trPr>
        <w:tc>
          <w:tcPr>
            <w:tcW w:w="566" w:type="dxa"/>
          </w:tcPr>
          <w:p w:rsidR="00D2151A" w:rsidRPr="00621123" w:rsidRDefault="00797D49">
            <w:pPr>
              <w:pStyle w:val="ConsPlusNormal"/>
              <w:jc w:val="center"/>
              <w:rPr>
                <w:sz w:val="24"/>
                <w:szCs w:val="24"/>
              </w:rPr>
            </w:pPr>
            <w:r>
              <w:rPr>
                <w:sz w:val="24"/>
                <w:szCs w:val="24"/>
              </w:rPr>
              <w:lastRenderedPageBreak/>
              <w:t>15</w:t>
            </w:r>
          </w:p>
        </w:tc>
        <w:tc>
          <w:tcPr>
            <w:tcW w:w="3829" w:type="dxa"/>
          </w:tcPr>
          <w:p w:rsidR="00D2151A" w:rsidRPr="00815D43" w:rsidRDefault="00D2151A">
            <w:pPr>
              <w:pStyle w:val="ConsPlusNormal"/>
              <w:rPr>
                <w:sz w:val="24"/>
                <w:szCs w:val="24"/>
              </w:rPr>
            </w:pPr>
            <w:r w:rsidRPr="00815D43">
              <w:rPr>
                <w:sz w:val="24"/>
                <w:szCs w:val="24"/>
              </w:rPr>
              <w:t xml:space="preserve">Наименование валюты в соответствии с общероссийским </w:t>
            </w:r>
            <w:hyperlink r:id="rId13" w:history="1">
              <w:r w:rsidRPr="00815D43">
                <w:rPr>
                  <w:sz w:val="24"/>
                  <w:szCs w:val="24"/>
                </w:rPr>
                <w:t>классификатором</w:t>
              </w:r>
            </w:hyperlink>
            <w:r w:rsidRPr="00815D43">
              <w:rPr>
                <w:sz w:val="24"/>
                <w:szCs w:val="24"/>
              </w:rPr>
              <w:t xml:space="preserve"> валют</w:t>
            </w:r>
          </w:p>
        </w:tc>
        <w:tc>
          <w:tcPr>
            <w:tcW w:w="5670" w:type="dxa"/>
          </w:tcPr>
          <w:p w:rsidR="00D2151A" w:rsidRPr="00DD2FAC" w:rsidRDefault="0016627A" w:rsidP="00822541">
            <w:pPr>
              <w:pStyle w:val="ConsPlusNormal"/>
            </w:pPr>
            <w:r w:rsidRPr="0016627A">
              <w:rPr>
                <w:sz w:val="24"/>
                <w:szCs w:val="24"/>
              </w:rPr>
              <w:t>Российский рубль</w:t>
            </w:r>
          </w:p>
        </w:tc>
      </w:tr>
      <w:tr w:rsidR="00D2151A" w:rsidRPr="00621123" w:rsidTr="0016705B">
        <w:trPr>
          <w:trHeight w:val="313"/>
        </w:trPr>
        <w:tc>
          <w:tcPr>
            <w:tcW w:w="566" w:type="dxa"/>
          </w:tcPr>
          <w:p w:rsidR="00D2151A" w:rsidRPr="00621123" w:rsidRDefault="00797D49">
            <w:pPr>
              <w:pStyle w:val="ConsPlusNormal"/>
              <w:jc w:val="center"/>
              <w:rPr>
                <w:sz w:val="24"/>
                <w:szCs w:val="24"/>
              </w:rPr>
            </w:pPr>
            <w:r>
              <w:rPr>
                <w:sz w:val="24"/>
                <w:szCs w:val="24"/>
              </w:rPr>
              <w:t>16</w:t>
            </w:r>
          </w:p>
        </w:tc>
        <w:tc>
          <w:tcPr>
            <w:tcW w:w="3829" w:type="dxa"/>
          </w:tcPr>
          <w:p w:rsidR="00D2151A" w:rsidRPr="00815D43" w:rsidRDefault="00D2151A">
            <w:pPr>
              <w:pStyle w:val="ConsPlusNormal"/>
              <w:rPr>
                <w:sz w:val="24"/>
                <w:szCs w:val="24"/>
              </w:rPr>
            </w:pPr>
            <w:r w:rsidRPr="00815D43">
              <w:rPr>
                <w:sz w:val="24"/>
                <w:szCs w:val="24"/>
              </w:rPr>
              <w:t>Размер аванса</w:t>
            </w:r>
          </w:p>
        </w:tc>
        <w:tc>
          <w:tcPr>
            <w:tcW w:w="5670" w:type="dxa"/>
          </w:tcPr>
          <w:p w:rsidR="00D2151A" w:rsidRPr="00621123" w:rsidRDefault="00822541" w:rsidP="00822541">
            <w:pPr>
              <w:pStyle w:val="ConsPlusNormal"/>
              <w:rPr>
                <w:sz w:val="24"/>
                <w:szCs w:val="24"/>
              </w:rPr>
            </w:pPr>
            <w:r>
              <w:rPr>
                <w:sz w:val="24"/>
                <w:szCs w:val="24"/>
              </w:rPr>
              <w:t>Аванс н</w:t>
            </w:r>
            <w:r w:rsidR="004659E8">
              <w:rPr>
                <w:sz w:val="24"/>
                <w:szCs w:val="24"/>
              </w:rPr>
              <w:t>е предусмотрен</w:t>
            </w:r>
          </w:p>
        </w:tc>
      </w:tr>
      <w:tr w:rsidR="00D2151A" w:rsidRPr="00621123" w:rsidTr="0016705B">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829" w:type="dxa"/>
          </w:tcPr>
          <w:p w:rsidR="00D2151A" w:rsidRPr="00815D43" w:rsidRDefault="00D2151A">
            <w:pPr>
              <w:pStyle w:val="ConsPlusNormal"/>
              <w:rPr>
                <w:sz w:val="24"/>
                <w:szCs w:val="24"/>
              </w:rPr>
            </w:pPr>
            <w:r w:rsidRPr="00815D43">
              <w:rPr>
                <w:sz w:val="24"/>
                <w:szCs w:val="24"/>
              </w:rPr>
              <w:t>Критерии оценки заявок на участие в конкурсах, величины значимости критериев</w:t>
            </w:r>
          </w:p>
        </w:tc>
        <w:tc>
          <w:tcPr>
            <w:tcW w:w="5670" w:type="dxa"/>
          </w:tcPr>
          <w:p w:rsidR="00D2151A" w:rsidRPr="00621123" w:rsidRDefault="005D01B2">
            <w:pPr>
              <w:pStyle w:val="ConsPlusNormal"/>
              <w:rPr>
                <w:sz w:val="24"/>
                <w:szCs w:val="24"/>
              </w:rPr>
            </w:pPr>
            <w:r>
              <w:rPr>
                <w:sz w:val="24"/>
                <w:szCs w:val="24"/>
              </w:rPr>
              <w:t>Не установлены</w:t>
            </w:r>
          </w:p>
        </w:tc>
      </w:tr>
      <w:tr w:rsidR="00D2151A" w:rsidRPr="00621123" w:rsidTr="00822541">
        <w:trPr>
          <w:trHeight w:val="1005"/>
        </w:trPr>
        <w:tc>
          <w:tcPr>
            <w:tcW w:w="566" w:type="dxa"/>
          </w:tcPr>
          <w:p w:rsidR="00D2151A" w:rsidRPr="00621123" w:rsidRDefault="00797D49">
            <w:pPr>
              <w:pStyle w:val="ConsPlusNormal"/>
              <w:jc w:val="center"/>
              <w:rPr>
                <w:sz w:val="24"/>
                <w:szCs w:val="24"/>
              </w:rPr>
            </w:pPr>
            <w:r>
              <w:rPr>
                <w:sz w:val="24"/>
                <w:szCs w:val="24"/>
              </w:rPr>
              <w:t>18</w:t>
            </w:r>
          </w:p>
        </w:tc>
        <w:tc>
          <w:tcPr>
            <w:tcW w:w="3829" w:type="dxa"/>
          </w:tcPr>
          <w:p w:rsidR="00D2151A" w:rsidRPr="00815D43" w:rsidRDefault="00822541">
            <w:pPr>
              <w:pStyle w:val="ConsPlusNormal"/>
              <w:rPr>
                <w:sz w:val="23"/>
                <w:szCs w:val="23"/>
              </w:rPr>
            </w:pPr>
            <w:r w:rsidRPr="00815D43">
              <w:rPr>
                <w:sz w:val="23"/>
                <w:szCs w:val="23"/>
              </w:rPr>
              <w:t xml:space="preserve">Требования, предъявляемые к участникам закупки в соответствии с </w:t>
            </w:r>
            <w:hyperlink r:id="rId14" w:history="1">
              <w:r w:rsidRPr="00815D43">
                <w:rPr>
                  <w:rStyle w:val="a3"/>
                  <w:color w:val="auto"/>
                  <w:sz w:val="23"/>
                  <w:szCs w:val="23"/>
                  <w:u w:val="none"/>
                </w:rPr>
                <w:t>частью 1 статьи 31</w:t>
              </w:r>
            </w:hyperlink>
            <w:r w:rsidRPr="00815D43">
              <w:rPr>
                <w:sz w:val="23"/>
                <w:szCs w:val="23"/>
              </w:rPr>
              <w:t xml:space="preserve"> Федерального закона № 44-ФЗ</w:t>
            </w:r>
          </w:p>
          <w:p w:rsidR="007B10EA" w:rsidRPr="00815D43" w:rsidRDefault="007B10EA" w:rsidP="007B10EA">
            <w:pPr>
              <w:pStyle w:val="ConsPlusNormal"/>
              <w:rPr>
                <w:sz w:val="23"/>
                <w:szCs w:val="23"/>
              </w:rPr>
            </w:pPr>
            <w:r w:rsidRPr="00815D43">
              <w:rPr>
                <w:sz w:val="23"/>
                <w:szCs w:val="23"/>
              </w:rPr>
              <w:t>Требования, предъявляемые к участникам закупки в соответствии с пунктом 1 части 1 статьи 31 Федерального закона № 44-ФЗ</w:t>
            </w:r>
          </w:p>
        </w:tc>
        <w:tc>
          <w:tcPr>
            <w:tcW w:w="5670" w:type="dxa"/>
          </w:tcPr>
          <w:p w:rsidR="00ED264A" w:rsidRPr="007B10EA" w:rsidRDefault="0016705B" w:rsidP="00ED264A">
            <w:pPr>
              <w:pStyle w:val="ConsPlusNormal"/>
              <w:jc w:val="both"/>
              <w:rPr>
                <w:sz w:val="24"/>
                <w:szCs w:val="24"/>
              </w:rPr>
            </w:pPr>
            <w:r w:rsidRPr="007B10EA">
              <w:rPr>
                <w:sz w:val="24"/>
                <w:szCs w:val="24"/>
              </w:rPr>
              <w:t>Установлены</w:t>
            </w:r>
          </w:p>
          <w:p w:rsidR="002136DD" w:rsidRPr="007B10EA" w:rsidRDefault="002136DD" w:rsidP="001B7231">
            <w:pPr>
              <w:pStyle w:val="ConsPlusNormal"/>
              <w:jc w:val="both"/>
              <w:rPr>
                <w:sz w:val="24"/>
                <w:szCs w:val="24"/>
              </w:rPr>
            </w:pPr>
          </w:p>
          <w:p w:rsidR="007B10EA" w:rsidRPr="007B10EA" w:rsidRDefault="007B10EA" w:rsidP="001B7231">
            <w:pPr>
              <w:pStyle w:val="ConsPlusNormal"/>
              <w:jc w:val="both"/>
              <w:rPr>
                <w:sz w:val="24"/>
                <w:szCs w:val="24"/>
              </w:rPr>
            </w:pPr>
          </w:p>
          <w:p w:rsidR="007B10EA" w:rsidRPr="007B10EA" w:rsidRDefault="007B10EA" w:rsidP="001B7231">
            <w:pPr>
              <w:pStyle w:val="ConsPlusNormal"/>
              <w:jc w:val="both"/>
              <w:rPr>
                <w:sz w:val="24"/>
                <w:szCs w:val="24"/>
              </w:rPr>
            </w:pPr>
          </w:p>
          <w:p w:rsidR="007B10EA" w:rsidRPr="001B7231" w:rsidRDefault="007B10EA" w:rsidP="001B7231">
            <w:pPr>
              <w:pStyle w:val="ConsPlusNormal"/>
              <w:jc w:val="both"/>
              <w:rPr>
                <w:i/>
                <w:sz w:val="24"/>
                <w:szCs w:val="24"/>
              </w:rPr>
            </w:pPr>
            <w:r w:rsidRPr="007B10EA">
              <w:rPr>
                <w:sz w:val="24"/>
                <w:szCs w:val="24"/>
              </w:rPr>
              <w:t>У</w:t>
            </w:r>
            <w:r>
              <w:rPr>
                <w:sz w:val="24"/>
                <w:szCs w:val="24"/>
              </w:rPr>
              <w:t>становл</w:t>
            </w:r>
            <w:r w:rsidRPr="007B10EA">
              <w:rPr>
                <w:sz w:val="24"/>
                <w:szCs w:val="24"/>
              </w:rPr>
              <w:t>ены:</w:t>
            </w:r>
            <w:r>
              <w:t xml:space="preserve"> </w:t>
            </w:r>
            <w:r w:rsidRPr="007B10EA">
              <w:rPr>
                <w:sz w:val="24"/>
                <w:szCs w:val="24"/>
              </w:rPr>
              <w:t>наличии сведений об участнике закупки в реестре организаций, проводящих специальную оценку условий труда</w:t>
            </w:r>
          </w:p>
        </w:tc>
      </w:tr>
      <w:tr w:rsidR="00D2151A" w:rsidRPr="00621123" w:rsidTr="0016705B">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829" w:type="dxa"/>
          </w:tcPr>
          <w:p w:rsidR="00D2151A" w:rsidRPr="00815D43" w:rsidRDefault="00822541">
            <w:pPr>
              <w:pStyle w:val="ConsPlusNormal"/>
              <w:rPr>
                <w:sz w:val="23"/>
                <w:szCs w:val="23"/>
              </w:rPr>
            </w:pPr>
            <w:r w:rsidRPr="00815D43">
              <w:rPr>
                <w:sz w:val="23"/>
                <w:szCs w:val="23"/>
              </w:rPr>
              <w:t xml:space="preserve">Требования, предъявляемые к участникам закупки в соответствии с </w:t>
            </w:r>
            <w:hyperlink r:id="rId15" w:history="1">
              <w:r w:rsidRPr="00815D43">
                <w:rPr>
                  <w:rStyle w:val="a3"/>
                  <w:color w:val="auto"/>
                  <w:sz w:val="23"/>
                  <w:szCs w:val="23"/>
                  <w:u w:val="none"/>
                </w:rPr>
                <w:t>частью 2 статьи 31</w:t>
              </w:r>
            </w:hyperlink>
            <w:r w:rsidRPr="00815D43">
              <w:rPr>
                <w:sz w:val="23"/>
                <w:szCs w:val="23"/>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20</w:t>
            </w:r>
          </w:p>
        </w:tc>
        <w:tc>
          <w:tcPr>
            <w:tcW w:w="3829" w:type="dxa"/>
          </w:tcPr>
          <w:p w:rsidR="00D2151A" w:rsidRPr="00815D43" w:rsidRDefault="00822541">
            <w:pPr>
              <w:pStyle w:val="ConsPlusNormal"/>
              <w:rPr>
                <w:sz w:val="23"/>
                <w:szCs w:val="23"/>
              </w:rPr>
            </w:pPr>
            <w:r w:rsidRPr="00815D43">
              <w:rPr>
                <w:sz w:val="23"/>
                <w:szCs w:val="23"/>
              </w:rPr>
              <w:t xml:space="preserve">Требования, предъявляемые к участникам закупки в соответствии с </w:t>
            </w:r>
            <w:hyperlink r:id="rId16" w:history="1">
              <w:r w:rsidRPr="00815D43">
                <w:rPr>
                  <w:sz w:val="23"/>
                  <w:szCs w:val="23"/>
                </w:rPr>
                <w:t>частью 2.1 статьи 31</w:t>
              </w:r>
            </w:hyperlink>
            <w:r w:rsidRPr="00815D43">
              <w:rPr>
                <w:sz w:val="23"/>
                <w:szCs w:val="23"/>
              </w:rPr>
              <w:t xml:space="preserve"> Федерального закона № 44-ФЗ,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21</w:t>
            </w:r>
          </w:p>
        </w:tc>
        <w:tc>
          <w:tcPr>
            <w:tcW w:w="3829" w:type="dxa"/>
          </w:tcPr>
          <w:p w:rsidR="00D2151A" w:rsidRPr="00815D43" w:rsidRDefault="00822541">
            <w:pPr>
              <w:pStyle w:val="ConsPlusNormal"/>
              <w:rPr>
                <w:sz w:val="24"/>
                <w:szCs w:val="24"/>
              </w:rPr>
            </w:pPr>
            <w:r w:rsidRPr="00815D43">
              <w:rPr>
                <w:sz w:val="24"/>
                <w:szCs w:val="24"/>
              </w:rPr>
              <w:t xml:space="preserve">Требование, предъявляемое к участникам закупки в соответствии с </w:t>
            </w:r>
            <w:hyperlink r:id="rId17" w:history="1">
              <w:r w:rsidRPr="00815D43">
                <w:rPr>
                  <w:sz w:val="24"/>
                  <w:szCs w:val="24"/>
                </w:rPr>
                <w:t>частью 1.1 статьи 31</w:t>
              </w:r>
            </w:hyperlink>
            <w:r w:rsidRPr="00815D43">
              <w:rPr>
                <w:sz w:val="24"/>
                <w:szCs w:val="24"/>
              </w:rPr>
              <w:t xml:space="preserve"> Федерального закона № 44-ФЗ</w:t>
            </w:r>
          </w:p>
        </w:tc>
        <w:tc>
          <w:tcPr>
            <w:tcW w:w="5670" w:type="dxa"/>
          </w:tcPr>
          <w:p w:rsidR="00D2151A" w:rsidRPr="007B10EA" w:rsidRDefault="00AC52AB" w:rsidP="00AC52AB">
            <w:pPr>
              <w:pStyle w:val="ConsPlusNormal"/>
              <w:jc w:val="both"/>
              <w:rPr>
                <w:b/>
                <w:i/>
                <w:sz w:val="23"/>
                <w:szCs w:val="23"/>
              </w:rPr>
            </w:pPr>
            <w:r w:rsidRPr="007B10EA">
              <w:rPr>
                <w:b/>
                <w:i/>
                <w:sz w:val="23"/>
                <w:szCs w:val="23"/>
              </w:rPr>
              <w:t>Установлено</w:t>
            </w:r>
          </w:p>
          <w:p w:rsidR="00903AAB" w:rsidRPr="007B10EA" w:rsidRDefault="0069435C" w:rsidP="0069435C">
            <w:pPr>
              <w:pStyle w:val="ConsPlusNormal"/>
              <w:rPr>
                <w:sz w:val="23"/>
                <w:szCs w:val="23"/>
              </w:rPr>
            </w:pPr>
            <w:r w:rsidRPr="007B10EA">
              <w:rPr>
                <w:sz w:val="23"/>
                <w:szCs w:val="23"/>
              </w:rPr>
              <w:t xml:space="preserve">Отсутствие в предусмотренном Федеральным </w:t>
            </w:r>
            <w:hyperlink r:id="rId18" w:history="1">
              <w:r w:rsidRPr="007B10EA">
                <w:rPr>
                  <w:rStyle w:val="a3"/>
                  <w:color w:val="auto"/>
                  <w:sz w:val="23"/>
                  <w:szCs w:val="23"/>
                  <w:u w:val="none"/>
                </w:rPr>
                <w:t>законом</w:t>
              </w:r>
            </w:hyperlink>
            <w:r w:rsidRPr="007B10EA">
              <w:rPr>
                <w:sz w:val="23"/>
                <w:szCs w:val="23"/>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7B10EA">
                <w:rPr>
                  <w:rStyle w:val="a3"/>
                  <w:color w:val="auto"/>
                  <w:sz w:val="23"/>
                  <w:szCs w:val="23"/>
                  <w:u w:val="none"/>
                </w:rPr>
                <w:t>подпунктом «в» пункта 1 части 1 статьи 43</w:t>
              </w:r>
            </w:hyperlink>
            <w:r w:rsidRPr="007B10EA">
              <w:rPr>
                <w:sz w:val="23"/>
                <w:szCs w:val="23"/>
              </w:rPr>
              <w:t xml:space="preserve"> Федерального закона № 44-ФЗ, если Правительством Российской Федерации не установлено иное</w:t>
            </w:r>
          </w:p>
        </w:tc>
      </w:tr>
      <w:tr w:rsidR="00D2151A" w:rsidRPr="00621123" w:rsidTr="0016705B">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829" w:type="dxa"/>
          </w:tcPr>
          <w:p w:rsidR="00D2151A" w:rsidRPr="00815D43" w:rsidRDefault="00D2151A">
            <w:pPr>
              <w:pStyle w:val="ConsPlusNormal"/>
              <w:rPr>
                <w:sz w:val="23"/>
                <w:szCs w:val="23"/>
              </w:rPr>
            </w:pPr>
            <w:r w:rsidRPr="00815D43">
              <w:rPr>
                <w:sz w:val="23"/>
                <w:szCs w:val="23"/>
              </w:rPr>
              <w:t xml:space="preserve">Информация о предоставлении преимущества в соответствии со </w:t>
            </w:r>
            <w:hyperlink r:id="rId20" w:history="1">
              <w:r w:rsidRPr="00815D43">
                <w:rPr>
                  <w:sz w:val="23"/>
                  <w:szCs w:val="23"/>
                </w:rPr>
                <w:t>статьями 28</w:t>
              </w:r>
            </w:hyperlink>
            <w:r w:rsidRPr="00815D43">
              <w:rPr>
                <w:sz w:val="23"/>
                <w:szCs w:val="23"/>
              </w:rPr>
              <w:t xml:space="preserve"> и </w:t>
            </w:r>
            <w:hyperlink r:id="rId21" w:history="1">
              <w:r w:rsidRPr="00815D43">
                <w:rPr>
                  <w:sz w:val="23"/>
                  <w:szCs w:val="23"/>
                </w:rPr>
                <w:t>29</w:t>
              </w:r>
            </w:hyperlink>
            <w:r w:rsidRPr="00815D43">
              <w:rPr>
                <w:sz w:val="23"/>
                <w:szCs w:val="23"/>
              </w:rPr>
              <w:t xml:space="preserve"> Федерального закона</w:t>
            </w:r>
            <w:r w:rsidR="0069435C" w:rsidRPr="00815D43">
              <w:rPr>
                <w:sz w:val="23"/>
                <w:szCs w:val="23"/>
              </w:rPr>
              <w:t xml:space="preserve"> № 44-ФЗ</w:t>
            </w:r>
          </w:p>
        </w:tc>
        <w:tc>
          <w:tcPr>
            <w:tcW w:w="5670"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815D43">
        <w:trPr>
          <w:trHeight w:val="172"/>
        </w:trPr>
        <w:tc>
          <w:tcPr>
            <w:tcW w:w="566" w:type="dxa"/>
          </w:tcPr>
          <w:p w:rsidR="00D2151A" w:rsidRPr="00621123" w:rsidRDefault="00797D49">
            <w:pPr>
              <w:pStyle w:val="ConsPlusNormal"/>
              <w:jc w:val="center"/>
              <w:rPr>
                <w:sz w:val="24"/>
                <w:szCs w:val="24"/>
              </w:rPr>
            </w:pPr>
            <w:r>
              <w:rPr>
                <w:sz w:val="24"/>
                <w:szCs w:val="24"/>
              </w:rPr>
              <w:t>23</w:t>
            </w:r>
          </w:p>
        </w:tc>
        <w:tc>
          <w:tcPr>
            <w:tcW w:w="3829" w:type="dxa"/>
          </w:tcPr>
          <w:p w:rsidR="00D2151A" w:rsidRPr="00815D43" w:rsidRDefault="00D2151A">
            <w:pPr>
              <w:pStyle w:val="ConsPlusNormal"/>
              <w:rPr>
                <w:sz w:val="24"/>
                <w:szCs w:val="24"/>
              </w:rPr>
            </w:pPr>
            <w:r w:rsidRPr="00815D43">
              <w:rPr>
                <w:sz w:val="24"/>
                <w:szCs w:val="24"/>
              </w:rPr>
              <w:t xml:space="preserve">Информация о преимуществах в соответствии с </w:t>
            </w:r>
            <w:hyperlink r:id="rId22" w:history="1">
              <w:r w:rsidRPr="00815D43">
                <w:rPr>
                  <w:sz w:val="24"/>
                  <w:szCs w:val="24"/>
                </w:rPr>
                <w:t>частью 3 статьи 30</w:t>
              </w:r>
            </w:hyperlink>
            <w:r w:rsidRPr="00815D43">
              <w:rPr>
                <w:sz w:val="24"/>
                <w:szCs w:val="24"/>
              </w:rPr>
              <w:t xml:space="preserve"> Федерального закона</w:t>
            </w:r>
            <w:r w:rsidR="0069435C" w:rsidRPr="00815D43">
              <w:rPr>
                <w:sz w:val="24"/>
                <w:szCs w:val="24"/>
              </w:rPr>
              <w:t xml:space="preserve"> № 44-ФЗ</w:t>
            </w:r>
          </w:p>
        </w:tc>
        <w:tc>
          <w:tcPr>
            <w:tcW w:w="5670" w:type="dxa"/>
          </w:tcPr>
          <w:p w:rsidR="00B91930" w:rsidRPr="00B91930" w:rsidRDefault="00B91930" w:rsidP="00B91930">
            <w:pPr>
              <w:pStyle w:val="ConsPlusNormal"/>
              <w:jc w:val="both"/>
              <w:rPr>
                <w:b/>
                <w:i/>
                <w:sz w:val="24"/>
                <w:szCs w:val="24"/>
              </w:rPr>
            </w:pPr>
            <w:r w:rsidRPr="00B91930">
              <w:rPr>
                <w:b/>
                <w:i/>
                <w:sz w:val="24"/>
                <w:szCs w:val="24"/>
              </w:rPr>
              <w:t>Предоставляются</w:t>
            </w:r>
          </w:p>
          <w:p w:rsidR="0080459C" w:rsidRPr="009C659E" w:rsidRDefault="00B91930" w:rsidP="00B91930">
            <w:pPr>
              <w:pStyle w:val="ConsPlusNormal"/>
              <w:jc w:val="both"/>
              <w:rPr>
                <w:sz w:val="24"/>
                <w:szCs w:val="24"/>
              </w:rPr>
            </w:pPr>
            <w:r w:rsidRPr="00B91930">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некоммерческие </w:t>
            </w:r>
            <w:r w:rsidRPr="00B91930">
              <w:rPr>
                <w:sz w:val="24"/>
                <w:szCs w:val="24"/>
              </w:rPr>
              <w:lastRenderedPageBreak/>
              <w:t>организации</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lastRenderedPageBreak/>
              <w:t>24</w:t>
            </w:r>
          </w:p>
        </w:tc>
        <w:tc>
          <w:tcPr>
            <w:tcW w:w="3829" w:type="dxa"/>
          </w:tcPr>
          <w:p w:rsidR="00D2151A" w:rsidRPr="007B10EA" w:rsidRDefault="00D2151A">
            <w:pPr>
              <w:pStyle w:val="ConsPlusNormal"/>
              <w:rPr>
                <w:sz w:val="23"/>
                <w:szCs w:val="23"/>
              </w:rPr>
            </w:pPr>
            <w:r w:rsidRPr="007B10EA">
              <w:rPr>
                <w:sz w:val="23"/>
                <w:szCs w:val="23"/>
              </w:rPr>
              <w:t xml:space="preserve">Требование, установленное в соответствии с </w:t>
            </w:r>
            <w:hyperlink r:id="rId23" w:history="1">
              <w:r w:rsidRPr="007B10EA">
                <w:rPr>
                  <w:sz w:val="23"/>
                  <w:szCs w:val="23"/>
                </w:rPr>
                <w:t>частью 5 статьи 30</w:t>
              </w:r>
            </w:hyperlink>
            <w:r w:rsidRPr="007B10EA">
              <w:rPr>
                <w:sz w:val="23"/>
                <w:szCs w:val="23"/>
              </w:rPr>
              <w:t xml:space="preserve"> Федерального закона</w:t>
            </w:r>
            <w:r w:rsidR="0069435C" w:rsidRPr="007B10EA">
              <w:rPr>
                <w:sz w:val="23"/>
                <w:szCs w:val="23"/>
              </w:rPr>
              <w:t xml:space="preserve"> № 44-ФЗ</w:t>
            </w:r>
            <w:r w:rsidRPr="007B10EA">
              <w:rPr>
                <w:sz w:val="23"/>
                <w:szCs w:val="23"/>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Pr>
          <w:p w:rsidR="00D2151A" w:rsidRPr="00621123" w:rsidRDefault="004659E8">
            <w:pPr>
              <w:pStyle w:val="ConsPlusNormal"/>
              <w:rPr>
                <w:sz w:val="24"/>
                <w:szCs w:val="24"/>
              </w:rPr>
            </w:pPr>
            <w:r>
              <w:rPr>
                <w:sz w:val="24"/>
                <w:szCs w:val="24"/>
              </w:rPr>
              <w:t>Не установлены</w:t>
            </w:r>
          </w:p>
        </w:tc>
      </w:tr>
      <w:tr w:rsidR="00D2151A" w:rsidRPr="00621123" w:rsidTr="0016705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829" w:type="dxa"/>
          </w:tcPr>
          <w:p w:rsidR="004271F1" w:rsidRPr="007B10EA" w:rsidRDefault="00D2151A">
            <w:pPr>
              <w:pStyle w:val="ConsPlusNormal"/>
              <w:rPr>
                <w:sz w:val="23"/>
                <w:szCs w:val="23"/>
              </w:rPr>
            </w:pPr>
            <w:r w:rsidRPr="007B10EA">
              <w:rPr>
                <w:sz w:val="23"/>
                <w:szCs w:val="23"/>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0"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16705B">
        <w:trPr>
          <w:trHeight w:val="1391"/>
        </w:trPr>
        <w:tc>
          <w:tcPr>
            <w:tcW w:w="566" w:type="dxa"/>
          </w:tcPr>
          <w:p w:rsidR="00D2151A" w:rsidRPr="00621123" w:rsidRDefault="00797D49">
            <w:pPr>
              <w:pStyle w:val="ConsPlusNormal"/>
              <w:jc w:val="center"/>
              <w:rPr>
                <w:sz w:val="24"/>
                <w:szCs w:val="24"/>
              </w:rPr>
            </w:pPr>
            <w:r>
              <w:rPr>
                <w:sz w:val="24"/>
                <w:szCs w:val="24"/>
              </w:rPr>
              <w:t>26</w:t>
            </w:r>
          </w:p>
        </w:tc>
        <w:tc>
          <w:tcPr>
            <w:tcW w:w="3829" w:type="dxa"/>
          </w:tcPr>
          <w:p w:rsidR="00D2151A" w:rsidRPr="007B10EA" w:rsidRDefault="00D2151A">
            <w:pPr>
              <w:pStyle w:val="ConsPlusNormal"/>
              <w:rPr>
                <w:sz w:val="23"/>
                <w:szCs w:val="23"/>
              </w:rPr>
            </w:pPr>
            <w:r w:rsidRPr="007B10EA">
              <w:rPr>
                <w:sz w:val="23"/>
                <w:szCs w:val="23"/>
              </w:rPr>
              <w:t>Размер и порядок внесения денежных средств в качестве обеспечения заявки на участие в закупке, условия независимой гарантии</w:t>
            </w:r>
          </w:p>
        </w:tc>
        <w:tc>
          <w:tcPr>
            <w:tcW w:w="5670"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705B">
        <w:trPr>
          <w:trHeight w:val="3327"/>
        </w:trPr>
        <w:tc>
          <w:tcPr>
            <w:tcW w:w="566" w:type="dxa"/>
          </w:tcPr>
          <w:p w:rsidR="00D2151A" w:rsidRPr="00621123" w:rsidRDefault="00797D49">
            <w:pPr>
              <w:pStyle w:val="ConsPlusNormal"/>
              <w:jc w:val="center"/>
              <w:rPr>
                <w:sz w:val="24"/>
                <w:szCs w:val="24"/>
              </w:rPr>
            </w:pPr>
            <w:r>
              <w:rPr>
                <w:sz w:val="24"/>
                <w:szCs w:val="24"/>
              </w:rPr>
              <w:t>27</w:t>
            </w:r>
          </w:p>
        </w:tc>
        <w:tc>
          <w:tcPr>
            <w:tcW w:w="382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70" w:type="dxa"/>
          </w:tcPr>
          <w:p w:rsidR="00A56968" w:rsidRPr="00251A5C" w:rsidRDefault="0016705B"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A56968" w:rsidRPr="00251A5C">
              <w:rPr>
                <w:sz w:val="24"/>
                <w:szCs w:val="24"/>
              </w:rPr>
              <w:t xml:space="preserve">Трапезникова   Российской академии наук </w:t>
            </w:r>
            <w:r w:rsidR="005333E6">
              <w:rPr>
                <w:sz w:val="24"/>
                <w:szCs w:val="24"/>
              </w:rPr>
              <w:br/>
            </w:r>
            <w:r w:rsidR="00A56968" w:rsidRPr="00251A5C">
              <w:rPr>
                <w:sz w:val="24"/>
                <w:szCs w:val="24"/>
              </w:rPr>
              <w:t>(ИПУ РАН)</w:t>
            </w:r>
          </w:p>
          <w:p w:rsidR="00451242"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451242" w:rsidRPr="00251A5C" w:rsidRDefault="00451242" w:rsidP="00A56968">
            <w:pPr>
              <w:pStyle w:val="ConsPlusNormal"/>
              <w:jc w:val="both"/>
              <w:rPr>
                <w:sz w:val="24"/>
                <w:szCs w:val="24"/>
              </w:rPr>
            </w:pPr>
            <w:r>
              <w:rPr>
                <w:sz w:val="24"/>
                <w:szCs w:val="24"/>
              </w:rPr>
              <w:t xml:space="preserve">ОГРН </w:t>
            </w:r>
            <w:r w:rsidRPr="00451242">
              <w:rPr>
                <w:sz w:val="24"/>
                <w:szCs w:val="24"/>
              </w:rPr>
              <w:t>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28</w:t>
            </w:r>
          </w:p>
        </w:tc>
        <w:tc>
          <w:tcPr>
            <w:tcW w:w="3829"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670" w:type="dxa"/>
          </w:tcPr>
          <w:p w:rsidR="006C52A7" w:rsidRDefault="00251A5C" w:rsidP="00DD2FA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16705B">
              <w:rPr>
                <w:b/>
                <w:sz w:val="24"/>
                <w:szCs w:val="24"/>
              </w:rPr>
              <w:t>10</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6C52A7" w:rsidRPr="006C52A7">
              <w:rPr>
                <w:b/>
                <w:sz w:val="24"/>
                <w:szCs w:val="24"/>
              </w:rPr>
              <w:t xml:space="preserve">от цены контракта. </w:t>
            </w:r>
            <w:r w:rsidR="006C52A7" w:rsidRPr="006C52A7">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7B10EA" w:rsidRDefault="00000DA3" w:rsidP="00251A5C">
            <w:pPr>
              <w:pStyle w:val="ConsPlusNormal"/>
              <w:jc w:val="both"/>
              <w:rPr>
                <w:sz w:val="24"/>
                <w:szCs w:val="24"/>
              </w:rPr>
            </w:pPr>
            <w:r w:rsidRPr="007B10EA">
              <w:rPr>
                <w:b/>
                <w:sz w:val="24"/>
                <w:szCs w:val="24"/>
              </w:rPr>
              <w:t xml:space="preserve">Способ обеспечения исполнения контракта, срок </w:t>
            </w:r>
            <w:r w:rsidRPr="007B10EA">
              <w:rPr>
                <w:b/>
                <w:sz w:val="24"/>
                <w:szCs w:val="24"/>
              </w:rPr>
              <w:lastRenderedPageBreak/>
              <w:t>действия независимой гарантии</w:t>
            </w:r>
            <w:r w:rsidRPr="007B10EA">
              <w:rPr>
                <w:sz w:val="24"/>
                <w:szCs w:val="24"/>
              </w:rPr>
              <w:t xml:space="preserve"> определяются в соответствии с требованиями Федерального закона</w:t>
            </w:r>
            <w:r w:rsidR="004A7D5A" w:rsidRPr="007B10EA">
              <w:rPr>
                <w:sz w:val="24"/>
                <w:szCs w:val="24"/>
              </w:rPr>
              <w:t xml:space="preserve"> № 44-ФЗ</w:t>
            </w:r>
            <w:r w:rsidRPr="007B10EA">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sidRPr="007B10EA">
              <w:rPr>
                <w:sz w:val="24"/>
                <w:szCs w:val="24"/>
              </w:rPr>
              <w:t xml:space="preserve"> </w:t>
            </w:r>
            <w:r w:rsidR="004C56D3" w:rsidRPr="007B10EA">
              <w:rPr>
                <w:sz w:val="24"/>
                <w:szCs w:val="24"/>
              </w:rPr>
              <w:t>№ 44-ФЗ</w:t>
            </w:r>
            <w:r w:rsidRPr="007B10EA">
              <w:rPr>
                <w:sz w:val="24"/>
                <w:szCs w:val="24"/>
              </w:rPr>
              <w:t xml:space="preserve">. </w:t>
            </w:r>
          </w:p>
          <w:p w:rsidR="007178DE" w:rsidRDefault="00CA12F4" w:rsidP="007178DE">
            <w:pPr>
              <w:pStyle w:val="ConsPlusNormal"/>
              <w:jc w:val="both"/>
              <w:rPr>
                <w:bCs/>
                <w:i/>
                <w:sz w:val="24"/>
                <w:szCs w:val="24"/>
              </w:rPr>
            </w:pPr>
            <w:r w:rsidRPr="007B10EA">
              <w:rPr>
                <w:i/>
                <w:sz w:val="24"/>
                <w:szCs w:val="24"/>
              </w:rPr>
              <w:t>Порядок предоставления такого обеспечения, требования к такому обеспечению</w:t>
            </w:r>
            <w:r w:rsidRPr="007B10EA">
              <w:rPr>
                <w:sz w:val="24"/>
                <w:szCs w:val="24"/>
              </w:rPr>
              <w:t xml:space="preserve"> </w:t>
            </w:r>
            <w:r w:rsidRPr="007B10EA">
              <w:rPr>
                <w:i/>
                <w:sz w:val="24"/>
                <w:szCs w:val="24"/>
              </w:rPr>
              <w:t xml:space="preserve">указаны </w:t>
            </w:r>
            <w:r w:rsidR="003647E4" w:rsidRPr="007B10EA">
              <w:rPr>
                <w:i/>
                <w:sz w:val="24"/>
                <w:szCs w:val="24"/>
              </w:rPr>
              <w:t xml:space="preserve">в </w:t>
            </w:r>
            <w:r w:rsidR="00E67396" w:rsidRPr="007B10EA">
              <w:rPr>
                <w:bCs/>
                <w:i/>
                <w:sz w:val="24"/>
                <w:szCs w:val="24"/>
              </w:rPr>
              <w:t>Приложение № 5</w:t>
            </w:r>
            <w:r w:rsidR="00E67396" w:rsidRPr="007B10EA">
              <w:rPr>
                <w:i/>
                <w:sz w:val="24"/>
                <w:szCs w:val="24"/>
              </w:rPr>
              <w:t xml:space="preserve"> </w:t>
            </w:r>
            <w:r w:rsidR="00822541" w:rsidRPr="007B10EA">
              <w:rPr>
                <w:bCs/>
                <w:i/>
                <w:sz w:val="24"/>
                <w:szCs w:val="24"/>
              </w:rPr>
              <w:t>к Извещению об осуществлении закупки при проведении электронного аукциона</w:t>
            </w:r>
            <w:r w:rsidR="00E67396" w:rsidRPr="007B10EA">
              <w:rPr>
                <w:bCs/>
                <w:i/>
                <w:sz w:val="24"/>
                <w:szCs w:val="24"/>
              </w:rPr>
              <w:t xml:space="preserve"> </w:t>
            </w:r>
            <w:r w:rsidR="00C00098" w:rsidRPr="007B10EA">
              <w:rPr>
                <w:bCs/>
                <w:i/>
                <w:sz w:val="24"/>
                <w:szCs w:val="24"/>
              </w:rPr>
              <w:t xml:space="preserve">на </w:t>
            </w:r>
            <w:r w:rsidR="006C52A7" w:rsidRPr="007B10EA">
              <w:rPr>
                <w:bCs/>
                <w:i/>
                <w:sz w:val="24"/>
                <w:szCs w:val="24"/>
              </w:rPr>
              <w:t xml:space="preserve">оказание услуг по </w:t>
            </w:r>
            <w:r w:rsidR="00F2317B">
              <w:rPr>
                <w:bCs/>
                <w:i/>
                <w:sz w:val="24"/>
                <w:szCs w:val="24"/>
              </w:rPr>
              <w:t>проведению специальной оценке условий труда (СООУТ) для ИПУ РАН.</w:t>
            </w:r>
          </w:p>
          <w:p w:rsidR="00F2317B" w:rsidRPr="007B10EA" w:rsidRDefault="00F2317B" w:rsidP="007178DE">
            <w:pPr>
              <w:pStyle w:val="ConsPlusNormal"/>
              <w:jc w:val="both"/>
              <w:rPr>
                <w:sz w:val="24"/>
                <w:szCs w:val="24"/>
              </w:rPr>
            </w:pPr>
          </w:p>
          <w:p w:rsidR="00251A5C" w:rsidRPr="007B10EA" w:rsidRDefault="00251A5C" w:rsidP="00251A5C">
            <w:pPr>
              <w:pStyle w:val="ConsPlusNormal"/>
              <w:jc w:val="both"/>
              <w:rPr>
                <w:b/>
                <w:sz w:val="24"/>
                <w:szCs w:val="24"/>
              </w:rPr>
            </w:pPr>
            <w:r w:rsidRPr="007B10EA">
              <w:rPr>
                <w:b/>
                <w:sz w:val="24"/>
                <w:szCs w:val="24"/>
              </w:rPr>
              <w:t>Реквизиты счета для внесения обеспечения исполнения контракта:</w:t>
            </w:r>
          </w:p>
          <w:p w:rsidR="00251A5C" w:rsidRPr="007B10EA" w:rsidRDefault="00251A5C" w:rsidP="00251A5C">
            <w:pPr>
              <w:pStyle w:val="ConsPlusNormal"/>
              <w:jc w:val="both"/>
              <w:rPr>
                <w:sz w:val="24"/>
                <w:szCs w:val="24"/>
              </w:rPr>
            </w:pPr>
            <w:r w:rsidRPr="007B10EA">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7B10EA" w:rsidRDefault="00251A5C" w:rsidP="00251A5C">
            <w:pPr>
              <w:pStyle w:val="ConsPlusNormal"/>
              <w:jc w:val="both"/>
              <w:rPr>
                <w:sz w:val="24"/>
                <w:szCs w:val="24"/>
              </w:rPr>
            </w:pPr>
            <w:r w:rsidRPr="007B10EA">
              <w:rPr>
                <w:sz w:val="24"/>
                <w:szCs w:val="24"/>
              </w:rPr>
              <w:t xml:space="preserve">ИНН   7728013512 / КПП   772801001 </w:t>
            </w:r>
          </w:p>
          <w:p w:rsidR="00251A5C" w:rsidRPr="007B10EA" w:rsidRDefault="00251A5C" w:rsidP="00251A5C">
            <w:pPr>
              <w:pStyle w:val="ConsPlusNormal"/>
              <w:jc w:val="both"/>
              <w:rPr>
                <w:sz w:val="24"/>
                <w:szCs w:val="24"/>
              </w:rPr>
            </w:pPr>
            <w:r w:rsidRPr="007B10EA">
              <w:rPr>
                <w:sz w:val="24"/>
                <w:szCs w:val="24"/>
              </w:rPr>
              <w:t>Банковские реквизиты: БИК ТОФК 004525988</w:t>
            </w:r>
          </w:p>
          <w:p w:rsidR="00251A5C" w:rsidRPr="007B10EA" w:rsidRDefault="00251A5C" w:rsidP="00251A5C">
            <w:pPr>
              <w:pStyle w:val="ConsPlusNormal"/>
              <w:jc w:val="both"/>
              <w:rPr>
                <w:sz w:val="24"/>
                <w:szCs w:val="24"/>
              </w:rPr>
            </w:pPr>
            <w:r w:rsidRPr="007B10EA">
              <w:rPr>
                <w:sz w:val="24"/>
                <w:szCs w:val="24"/>
              </w:rPr>
              <w:t xml:space="preserve">ГУ Банка России по ЦФО, УФК по г. Москве  </w:t>
            </w:r>
          </w:p>
          <w:p w:rsidR="00251A5C" w:rsidRPr="007B10EA" w:rsidRDefault="00251A5C" w:rsidP="00251A5C">
            <w:pPr>
              <w:pStyle w:val="ConsPlusNormal"/>
              <w:jc w:val="both"/>
              <w:rPr>
                <w:sz w:val="24"/>
                <w:szCs w:val="24"/>
              </w:rPr>
            </w:pPr>
            <w:r w:rsidRPr="007B10EA">
              <w:rPr>
                <w:sz w:val="24"/>
                <w:szCs w:val="24"/>
              </w:rPr>
              <w:t>Единый казначейский счет 40102810545370000003</w:t>
            </w:r>
          </w:p>
          <w:p w:rsidR="00251A5C" w:rsidRPr="007B10EA" w:rsidRDefault="00251A5C" w:rsidP="00251A5C">
            <w:pPr>
              <w:pStyle w:val="ConsPlusNormal"/>
              <w:jc w:val="both"/>
              <w:rPr>
                <w:sz w:val="24"/>
                <w:szCs w:val="24"/>
              </w:rPr>
            </w:pPr>
            <w:r w:rsidRPr="007B10EA">
              <w:rPr>
                <w:sz w:val="24"/>
                <w:szCs w:val="24"/>
              </w:rPr>
              <w:t xml:space="preserve">Казначейский счет </w:t>
            </w:r>
          </w:p>
          <w:p w:rsidR="00251A5C" w:rsidRPr="007B10EA" w:rsidRDefault="00251A5C" w:rsidP="00251A5C">
            <w:pPr>
              <w:pStyle w:val="ConsPlusNormal"/>
              <w:jc w:val="both"/>
              <w:rPr>
                <w:sz w:val="24"/>
                <w:szCs w:val="24"/>
              </w:rPr>
            </w:pPr>
            <w:r w:rsidRPr="007B10EA">
              <w:rPr>
                <w:sz w:val="24"/>
                <w:szCs w:val="24"/>
              </w:rPr>
              <w:t>03214643000000017300</w:t>
            </w:r>
          </w:p>
          <w:p w:rsidR="00251A5C" w:rsidRPr="007B10EA" w:rsidRDefault="00251A5C" w:rsidP="00251A5C">
            <w:pPr>
              <w:pStyle w:val="ConsPlusNormal"/>
              <w:jc w:val="both"/>
              <w:rPr>
                <w:sz w:val="24"/>
                <w:szCs w:val="24"/>
              </w:rPr>
            </w:pPr>
            <w:r w:rsidRPr="007B10EA">
              <w:rPr>
                <w:sz w:val="24"/>
                <w:szCs w:val="24"/>
              </w:rPr>
              <w:t>л/с 20736Ц83220.</w:t>
            </w:r>
          </w:p>
          <w:p w:rsidR="00251A5C" w:rsidRPr="007B10EA" w:rsidRDefault="00251A5C" w:rsidP="00251A5C">
            <w:pPr>
              <w:pStyle w:val="ConsPlusNormal"/>
              <w:jc w:val="both"/>
              <w:rPr>
                <w:sz w:val="24"/>
                <w:szCs w:val="24"/>
              </w:rPr>
            </w:pPr>
            <w:r w:rsidRPr="007B10EA">
              <w:rPr>
                <w:sz w:val="24"/>
                <w:szCs w:val="24"/>
              </w:rPr>
              <w:t>Назначение платежа: Обеспечение исполнения контракта на __________________________</w:t>
            </w:r>
          </w:p>
          <w:p w:rsidR="00251A5C" w:rsidRPr="007B10EA" w:rsidRDefault="00251A5C" w:rsidP="00251A5C">
            <w:pPr>
              <w:pStyle w:val="ConsPlusNormal"/>
              <w:jc w:val="both"/>
              <w:rPr>
                <w:sz w:val="24"/>
                <w:szCs w:val="24"/>
              </w:rPr>
            </w:pPr>
            <w:r w:rsidRPr="007B10EA">
              <w:rPr>
                <w:sz w:val="24"/>
                <w:szCs w:val="24"/>
              </w:rPr>
              <w:t xml:space="preserve">                    (указывается предмет аукциона)</w:t>
            </w:r>
          </w:p>
          <w:p w:rsidR="00503DA5" w:rsidRPr="007B10EA" w:rsidRDefault="00251A5C" w:rsidP="00EA6B31">
            <w:pPr>
              <w:pStyle w:val="ConsPlusNormal"/>
              <w:jc w:val="both"/>
              <w:rPr>
                <w:sz w:val="24"/>
                <w:szCs w:val="24"/>
              </w:rPr>
            </w:pPr>
            <w:r w:rsidRPr="007B10EA">
              <w:rPr>
                <w:sz w:val="24"/>
                <w:szCs w:val="24"/>
              </w:rPr>
              <w:t>№ аукциона, по которому перечисляется обеспечение.</w:t>
            </w:r>
          </w:p>
          <w:p w:rsidR="00B2098C" w:rsidRPr="007B10EA" w:rsidRDefault="00B2098C" w:rsidP="00EA6B31">
            <w:pPr>
              <w:pStyle w:val="ConsPlusNormal"/>
              <w:jc w:val="both"/>
              <w:rPr>
                <w:sz w:val="24"/>
                <w:szCs w:val="24"/>
              </w:rPr>
            </w:pPr>
          </w:p>
          <w:p w:rsidR="00B2098C" w:rsidRPr="00620890" w:rsidRDefault="00B2098C" w:rsidP="00EA6B31">
            <w:pPr>
              <w:pStyle w:val="ConsPlusNormal"/>
              <w:jc w:val="both"/>
              <w:rPr>
                <w:b/>
                <w:sz w:val="24"/>
                <w:szCs w:val="24"/>
              </w:rPr>
            </w:pPr>
            <w:r w:rsidRPr="007B10EA">
              <w:rPr>
                <w:b/>
                <w:sz w:val="24"/>
                <w:szCs w:val="24"/>
              </w:rPr>
              <w:t>Обеспечение гарантийных обязательств</w:t>
            </w:r>
            <w:r w:rsidR="00937840" w:rsidRPr="007B10EA">
              <w:rPr>
                <w:b/>
                <w:sz w:val="24"/>
                <w:szCs w:val="24"/>
              </w:rPr>
              <w:t xml:space="preserve"> не предусмотрено.</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lastRenderedPageBreak/>
              <w:t>29</w:t>
            </w:r>
          </w:p>
        </w:tc>
        <w:tc>
          <w:tcPr>
            <w:tcW w:w="3829"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670"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822541">
        <w:trPr>
          <w:trHeight w:val="1832"/>
        </w:trPr>
        <w:tc>
          <w:tcPr>
            <w:tcW w:w="566" w:type="dxa"/>
          </w:tcPr>
          <w:p w:rsidR="00D2151A" w:rsidRPr="00621123" w:rsidRDefault="00797D49">
            <w:pPr>
              <w:pStyle w:val="ConsPlusNormal"/>
              <w:jc w:val="center"/>
              <w:rPr>
                <w:sz w:val="24"/>
                <w:szCs w:val="24"/>
              </w:rPr>
            </w:pPr>
            <w:r>
              <w:rPr>
                <w:sz w:val="24"/>
                <w:szCs w:val="24"/>
              </w:rPr>
              <w:t>30</w:t>
            </w:r>
          </w:p>
        </w:tc>
        <w:tc>
          <w:tcPr>
            <w:tcW w:w="3829" w:type="dxa"/>
          </w:tcPr>
          <w:p w:rsidR="00B91930" w:rsidRPr="00621123" w:rsidRDefault="00D2151A" w:rsidP="00822541">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670" w:type="dxa"/>
          </w:tcPr>
          <w:p w:rsidR="00D2151A" w:rsidRPr="00621123" w:rsidRDefault="00802ECD">
            <w:pPr>
              <w:pStyle w:val="ConsPlusNormal"/>
              <w:rPr>
                <w:sz w:val="24"/>
                <w:szCs w:val="24"/>
              </w:rPr>
            </w:pPr>
            <w:r>
              <w:rPr>
                <w:sz w:val="24"/>
                <w:szCs w:val="24"/>
              </w:rPr>
              <w:t>Не предусмотрена</w:t>
            </w:r>
          </w:p>
        </w:tc>
      </w:tr>
      <w:tr w:rsidR="00D2151A" w:rsidRPr="00621123" w:rsidTr="0016705B">
        <w:tc>
          <w:tcPr>
            <w:tcW w:w="566" w:type="dxa"/>
          </w:tcPr>
          <w:p w:rsidR="00D2151A" w:rsidRPr="00815D43" w:rsidRDefault="00797D49">
            <w:pPr>
              <w:pStyle w:val="ConsPlusNormal"/>
              <w:jc w:val="center"/>
              <w:rPr>
                <w:sz w:val="24"/>
                <w:szCs w:val="24"/>
              </w:rPr>
            </w:pPr>
            <w:r w:rsidRPr="00815D43">
              <w:rPr>
                <w:sz w:val="24"/>
                <w:szCs w:val="24"/>
              </w:rPr>
              <w:t>31</w:t>
            </w:r>
          </w:p>
        </w:tc>
        <w:tc>
          <w:tcPr>
            <w:tcW w:w="3829" w:type="dxa"/>
          </w:tcPr>
          <w:p w:rsidR="00B91930" w:rsidRPr="00815D43" w:rsidRDefault="00D2151A">
            <w:pPr>
              <w:pStyle w:val="ConsPlusNormal"/>
              <w:rPr>
                <w:sz w:val="24"/>
                <w:szCs w:val="24"/>
              </w:rPr>
            </w:pPr>
            <w:r w:rsidRPr="00815D43">
              <w:rPr>
                <w:sz w:val="24"/>
                <w:szCs w:val="24"/>
              </w:rPr>
              <w:t xml:space="preserve">Информация о возможности одностороннего отказа от исполнения контракта в </w:t>
            </w:r>
          </w:p>
          <w:p w:rsidR="00D2151A" w:rsidRPr="00815D43" w:rsidRDefault="00D2151A">
            <w:pPr>
              <w:pStyle w:val="ConsPlusNormal"/>
              <w:rPr>
                <w:sz w:val="24"/>
                <w:szCs w:val="24"/>
              </w:rPr>
            </w:pPr>
            <w:r w:rsidRPr="00815D43">
              <w:rPr>
                <w:sz w:val="24"/>
                <w:szCs w:val="24"/>
              </w:rPr>
              <w:t xml:space="preserve">соответствии со </w:t>
            </w:r>
            <w:hyperlink r:id="rId26" w:history="1">
              <w:r w:rsidRPr="00815D43">
                <w:rPr>
                  <w:sz w:val="24"/>
                  <w:szCs w:val="24"/>
                </w:rPr>
                <w:t>статьей 95</w:t>
              </w:r>
            </w:hyperlink>
            <w:r w:rsidRPr="00815D43">
              <w:rPr>
                <w:sz w:val="24"/>
                <w:szCs w:val="24"/>
              </w:rPr>
              <w:t xml:space="preserve"> Федерального закона</w:t>
            </w:r>
            <w:r w:rsidR="004A7D5A" w:rsidRPr="00815D43">
              <w:rPr>
                <w:sz w:val="24"/>
                <w:szCs w:val="24"/>
              </w:rPr>
              <w:t xml:space="preserve"> № 44-ФЗ</w:t>
            </w:r>
          </w:p>
        </w:tc>
        <w:tc>
          <w:tcPr>
            <w:tcW w:w="5670" w:type="dxa"/>
          </w:tcPr>
          <w:p w:rsidR="00D2151A" w:rsidRPr="00815D43" w:rsidRDefault="005C6956">
            <w:pPr>
              <w:pStyle w:val="ConsPlusNormal"/>
              <w:rPr>
                <w:b/>
                <w:i/>
                <w:sz w:val="24"/>
                <w:szCs w:val="24"/>
              </w:rPr>
            </w:pPr>
            <w:r w:rsidRPr="00815D43">
              <w:rPr>
                <w:b/>
                <w:i/>
                <w:sz w:val="24"/>
                <w:szCs w:val="24"/>
              </w:rPr>
              <w:t>Предусмотрена</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32</w:t>
            </w:r>
          </w:p>
        </w:tc>
        <w:tc>
          <w:tcPr>
            <w:tcW w:w="3829"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670" w:type="dxa"/>
          </w:tcPr>
          <w:p w:rsidR="00D2151A" w:rsidRPr="00620890" w:rsidRDefault="00C67641" w:rsidP="003A5354">
            <w:pPr>
              <w:pStyle w:val="ConsPlusNormal"/>
              <w:rPr>
                <w:sz w:val="24"/>
                <w:szCs w:val="24"/>
              </w:rPr>
            </w:pPr>
            <w:r w:rsidRPr="00620890">
              <w:rPr>
                <w:sz w:val="24"/>
                <w:szCs w:val="24"/>
              </w:rPr>
              <w:t>«</w:t>
            </w:r>
            <w:r w:rsidR="00A831EC" w:rsidRPr="00620890">
              <w:rPr>
                <w:sz w:val="24"/>
                <w:szCs w:val="24"/>
              </w:rPr>
              <w:t>_</w:t>
            </w:r>
            <w:r w:rsidR="003A5354">
              <w:rPr>
                <w:sz w:val="24"/>
                <w:szCs w:val="24"/>
              </w:rPr>
              <w:t>15</w:t>
            </w:r>
            <w:r w:rsidR="00017AC7" w:rsidRPr="00620890">
              <w:rPr>
                <w:sz w:val="24"/>
                <w:szCs w:val="24"/>
              </w:rPr>
              <w:t>_</w:t>
            </w:r>
            <w:r w:rsidR="00CF3B61" w:rsidRPr="00620890">
              <w:rPr>
                <w:sz w:val="24"/>
                <w:szCs w:val="24"/>
              </w:rPr>
              <w:t>»</w:t>
            </w:r>
            <w:r w:rsidR="00A831EC" w:rsidRPr="00620890">
              <w:rPr>
                <w:sz w:val="24"/>
                <w:szCs w:val="24"/>
              </w:rPr>
              <w:t xml:space="preserve"> </w:t>
            </w:r>
            <w:r w:rsidR="00017AC7" w:rsidRPr="00620890">
              <w:rPr>
                <w:sz w:val="24"/>
                <w:szCs w:val="24"/>
              </w:rPr>
              <w:t>сентября</w:t>
            </w:r>
            <w:r w:rsidR="00CF3B61" w:rsidRPr="00620890">
              <w:rPr>
                <w:sz w:val="24"/>
                <w:szCs w:val="24"/>
              </w:rPr>
              <w:t xml:space="preserve"> 202</w:t>
            </w:r>
            <w:r w:rsidR="00A831EC" w:rsidRPr="00620890">
              <w:rPr>
                <w:sz w:val="24"/>
                <w:szCs w:val="24"/>
              </w:rPr>
              <w:t>3</w:t>
            </w:r>
            <w:r w:rsidR="00CF3B61" w:rsidRPr="00620890">
              <w:rPr>
                <w:sz w:val="24"/>
                <w:szCs w:val="24"/>
              </w:rPr>
              <w:t xml:space="preserve"> </w:t>
            </w:r>
            <w:r w:rsidR="00E3396B" w:rsidRPr="00620890">
              <w:rPr>
                <w:sz w:val="24"/>
                <w:szCs w:val="24"/>
              </w:rPr>
              <w:t xml:space="preserve">г.     </w:t>
            </w:r>
            <w:r w:rsidR="00036E09" w:rsidRPr="00620890">
              <w:rPr>
                <w:sz w:val="24"/>
                <w:szCs w:val="24"/>
              </w:rPr>
              <w:t>09</w:t>
            </w:r>
            <w:r w:rsidR="00F5786D" w:rsidRPr="00620890">
              <w:rPr>
                <w:sz w:val="24"/>
                <w:szCs w:val="24"/>
              </w:rPr>
              <w:t xml:space="preserve">:00 </w:t>
            </w:r>
            <w:r w:rsidR="00E3396B" w:rsidRPr="00620890">
              <w:rPr>
                <w:sz w:val="24"/>
                <w:szCs w:val="24"/>
              </w:rPr>
              <w:t>(МСК)</w:t>
            </w:r>
          </w:p>
        </w:tc>
      </w:tr>
      <w:tr w:rsidR="00437235" w:rsidRPr="00621123" w:rsidTr="0016705B">
        <w:tc>
          <w:tcPr>
            <w:tcW w:w="566" w:type="dxa"/>
          </w:tcPr>
          <w:p w:rsidR="00437235" w:rsidRPr="00621123" w:rsidRDefault="00797D49">
            <w:pPr>
              <w:pStyle w:val="ConsPlusNormal"/>
              <w:jc w:val="center"/>
              <w:rPr>
                <w:sz w:val="24"/>
                <w:szCs w:val="24"/>
              </w:rPr>
            </w:pPr>
            <w:r>
              <w:rPr>
                <w:sz w:val="24"/>
                <w:szCs w:val="24"/>
              </w:rPr>
              <w:t>33</w:t>
            </w:r>
          </w:p>
        </w:tc>
        <w:tc>
          <w:tcPr>
            <w:tcW w:w="3829"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670" w:type="dxa"/>
          </w:tcPr>
          <w:p w:rsidR="00437235" w:rsidRPr="00620890" w:rsidRDefault="00C67641" w:rsidP="004115C4">
            <w:pPr>
              <w:pStyle w:val="ConsPlusNormal"/>
              <w:rPr>
                <w:sz w:val="24"/>
                <w:szCs w:val="24"/>
              </w:rPr>
            </w:pPr>
            <w:r w:rsidRPr="00620890">
              <w:rPr>
                <w:sz w:val="24"/>
                <w:szCs w:val="24"/>
              </w:rPr>
              <w:t>«</w:t>
            </w:r>
            <w:r w:rsidR="00F32761" w:rsidRPr="00620890">
              <w:rPr>
                <w:sz w:val="24"/>
                <w:szCs w:val="24"/>
              </w:rPr>
              <w:t>_</w:t>
            </w:r>
            <w:r w:rsidR="003A5354">
              <w:rPr>
                <w:sz w:val="24"/>
                <w:szCs w:val="24"/>
              </w:rPr>
              <w:t>15</w:t>
            </w:r>
            <w:r w:rsidR="00A831EC" w:rsidRPr="00620890">
              <w:rPr>
                <w:sz w:val="24"/>
                <w:szCs w:val="24"/>
              </w:rPr>
              <w:t>_</w:t>
            </w:r>
            <w:r w:rsidRPr="00620890">
              <w:rPr>
                <w:sz w:val="24"/>
                <w:szCs w:val="24"/>
              </w:rPr>
              <w:t xml:space="preserve">» </w:t>
            </w:r>
            <w:r w:rsidR="00017AC7" w:rsidRPr="00620890">
              <w:rPr>
                <w:sz w:val="24"/>
                <w:szCs w:val="24"/>
              </w:rPr>
              <w:t>сентября</w:t>
            </w:r>
            <w:r w:rsidR="00A831EC" w:rsidRPr="00620890">
              <w:rPr>
                <w:sz w:val="24"/>
                <w:szCs w:val="24"/>
              </w:rPr>
              <w:t xml:space="preserve"> 2023</w:t>
            </w:r>
            <w:r w:rsidR="00CF3B61" w:rsidRPr="00620890">
              <w:rPr>
                <w:sz w:val="24"/>
                <w:szCs w:val="24"/>
              </w:rPr>
              <w:t xml:space="preserve"> </w:t>
            </w:r>
            <w:r w:rsidR="00437235" w:rsidRPr="00620890">
              <w:rPr>
                <w:sz w:val="24"/>
                <w:szCs w:val="24"/>
              </w:rPr>
              <w:t>г.</w:t>
            </w:r>
          </w:p>
          <w:p w:rsidR="00E47492" w:rsidRPr="00620890" w:rsidRDefault="00E47492" w:rsidP="004115C4">
            <w:pPr>
              <w:pStyle w:val="ConsPlusNormal"/>
              <w:rPr>
                <w:sz w:val="24"/>
                <w:szCs w:val="24"/>
              </w:rPr>
            </w:pPr>
          </w:p>
          <w:p w:rsidR="00437235" w:rsidRPr="00620890" w:rsidRDefault="00437235" w:rsidP="004115C4">
            <w:pPr>
              <w:pStyle w:val="ConsPlusNormal"/>
              <w:rPr>
                <w:sz w:val="24"/>
                <w:szCs w:val="24"/>
              </w:rPr>
            </w:pPr>
          </w:p>
        </w:tc>
      </w:tr>
      <w:tr w:rsidR="00437235" w:rsidRPr="00621123" w:rsidTr="0016705B">
        <w:tc>
          <w:tcPr>
            <w:tcW w:w="566" w:type="dxa"/>
          </w:tcPr>
          <w:p w:rsidR="00437235" w:rsidRPr="00621123" w:rsidRDefault="00437235">
            <w:pPr>
              <w:pStyle w:val="ConsPlusNormal"/>
              <w:jc w:val="center"/>
              <w:rPr>
                <w:sz w:val="24"/>
                <w:szCs w:val="24"/>
              </w:rPr>
            </w:pPr>
            <w:r>
              <w:rPr>
                <w:sz w:val="24"/>
                <w:szCs w:val="24"/>
              </w:rPr>
              <w:t>34</w:t>
            </w:r>
          </w:p>
        </w:tc>
        <w:tc>
          <w:tcPr>
            <w:tcW w:w="382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670" w:type="dxa"/>
          </w:tcPr>
          <w:p w:rsidR="00437235" w:rsidRPr="00620890" w:rsidRDefault="00C67641" w:rsidP="004115C4">
            <w:pPr>
              <w:pStyle w:val="ConsPlusNormal"/>
              <w:rPr>
                <w:sz w:val="24"/>
                <w:szCs w:val="24"/>
              </w:rPr>
            </w:pPr>
            <w:r w:rsidRPr="00620890">
              <w:rPr>
                <w:sz w:val="24"/>
                <w:szCs w:val="24"/>
              </w:rPr>
              <w:t>«</w:t>
            </w:r>
            <w:r w:rsidR="00A831EC" w:rsidRPr="00620890">
              <w:rPr>
                <w:sz w:val="24"/>
                <w:szCs w:val="24"/>
              </w:rPr>
              <w:t>_</w:t>
            </w:r>
            <w:r w:rsidR="003A5354">
              <w:rPr>
                <w:sz w:val="24"/>
                <w:szCs w:val="24"/>
              </w:rPr>
              <w:t>19</w:t>
            </w:r>
            <w:bookmarkStart w:id="0" w:name="_GoBack"/>
            <w:bookmarkEnd w:id="0"/>
            <w:r w:rsidR="00017AC7" w:rsidRPr="00620890">
              <w:rPr>
                <w:sz w:val="24"/>
                <w:szCs w:val="24"/>
              </w:rPr>
              <w:t>_</w:t>
            </w:r>
            <w:r w:rsidR="00A831EC" w:rsidRPr="00620890">
              <w:rPr>
                <w:sz w:val="24"/>
                <w:szCs w:val="24"/>
              </w:rPr>
              <w:t>_</w:t>
            </w:r>
            <w:r w:rsidR="00437235" w:rsidRPr="00620890">
              <w:rPr>
                <w:sz w:val="24"/>
                <w:szCs w:val="24"/>
              </w:rPr>
              <w:t>»</w:t>
            </w:r>
            <w:r w:rsidR="00A831EC" w:rsidRPr="00620890">
              <w:rPr>
                <w:sz w:val="24"/>
                <w:szCs w:val="24"/>
              </w:rPr>
              <w:t xml:space="preserve"> </w:t>
            </w:r>
            <w:r w:rsidR="00017AC7" w:rsidRPr="00620890">
              <w:rPr>
                <w:sz w:val="24"/>
                <w:szCs w:val="24"/>
              </w:rPr>
              <w:t>сентября</w:t>
            </w:r>
            <w:r w:rsidR="00A831EC" w:rsidRPr="00620890">
              <w:rPr>
                <w:sz w:val="24"/>
                <w:szCs w:val="24"/>
              </w:rPr>
              <w:t xml:space="preserve"> </w:t>
            </w:r>
            <w:r w:rsidR="00437235" w:rsidRPr="00620890">
              <w:rPr>
                <w:sz w:val="24"/>
                <w:szCs w:val="24"/>
              </w:rPr>
              <w:t>202</w:t>
            </w:r>
            <w:r w:rsidR="00A831EC" w:rsidRPr="00620890">
              <w:rPr>
                <w:sz w:val="24"/>
                <w:szCs w:val="24"/>
              </w:rPr>
              <w:t>3</w:t>
            </w:r>
            <w:r w:rsidR="009452F7" w:rsidRPr="00620890">
              <w:rPr>
                <w:sz w:val="24"/>
                <w:szCs w:val="24"/>
              </w:rPr>
              <w:t xml:space="preserve"> </w:t>
            </w:r>
            <w:r w:rsidR="00437235" w:rsidRPr="00620890">
              <w:rPr>
                <w:sz w:val="24"/>
                <w:szCs w:val="24"/>
              </w:rPr>
              <w:t>г.</w:t>
            </w:r>
          </w:p>
          <w:p w:rsidR="00437235" w:rsidRPr="00620890" w:rsidRDefault="00437235" w:rsidP="00DE4098">
            <w:pPr>
              <w:pStyle w:val="ConsPlusNormal"/>
              <w:rPr>
                <w:sz w:val="24"/>
                <w:szCs w:val="24"/>
              </w:rPr>
            </w:pPr>
          </w:p>
        </w:tc>
      </w:tr>
    </w:tbl>
    <w:p w:rsidR="00D2151A" w:rsidRDefault="00D2151A" w:rsidP="00F12FEF">
      <w:pPr>
        <w:pStyle w:val="ConsPlusNormal"/>
        <w:jc w:val="both"/>
      </w:pPr>
    </w:p>
    <w:p w:rsidR="006960F9" w:rsidRPr="006960F9" w:rsidRDefault="006960F9" w:rsidP="006960F9">
      <w:pPr>
        <w:widowControl w:val="0"/>
        <w:autoSpaceDE w:val="0"/>
        <w:autoSpaceDN w:val="0"/>
        <w:spacing w:before="240" w:after="240" w:line="240" w:lineRule="auto"/>
        <w:ind w:firstLine="540"/>
        <w:jc w:val="both"/>
        <w:outlineLvl w:val="0"/>
        <w:rPr>
          <w:rFonts w:eastAsia="Times New Roman" w:cs="Times New Roman"/>
          <w:sz w:val="24"/>
          <w:szCs w:val="24"/>
          <w:lang w:eastAsia="ru-RU"/>
        </w:rPr>
      </w:pPr>
      <w:r w:rsidRPr="006960F9">
        <w:rPr>
          <w:rFonts w:eastAsia="Times New Roman" w:cs="Times New Roman"/>
          <w:sz w:val="24"/>
          <w:szCs w:val="24"/>
          <w:lang w:eastAsia="ru-RU"/>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1 «Обоснование начальной (максимальной) цены контракта»;</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2 «Проект контракта»;</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3 «Описание объекта закупки в соответствии со статьей 33 Федерального закона» (Техническое задание)»;</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4 «Требования к содержанию, составу заявки на участие в закупке в соответствии с Федеральным законом и инструкция по ее заполнению»;</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6960F9" w:rsidRPr="006960F9" w:rsidRDefault="006960F9" w:rsidP="006960F9">
      <w:pPr>
        <w:jc w:val="both"/>
        <w:rPr>
          <w:rFonts w:eastAsia="SimSun"/>
          <w:sz w:val="24"/>
          <w:szCs w:val="24"/>
        </w:rPr>
      </w:pPr>
    </w:p>
    <w:p w:rsidR="00B80E76" w:rsidRDefault="00B80E76" w:rsidP="000451EF">
      <w:pPr>
        <w:jc w:val="both"/>
        <w:rPr>
          <w:sz w:val="24"/>
          <w:szCs w:val="24"/>
        </w:rPr>
      </w:pPr>
    </w:p>
    <w:p w:rsidR="002471C5" w:rsidRDefault="006960F9" w:rsidP="000451EF">
      <w:pPr>
        <w:jc w:val="both"/>
        <w:rPr>
          <w:sz w:val="24"/>
          <w:szCs w:val="24"/>
        </w:rPr>
      </w:pPr>
      <w:r>
        <w:rPr>
          <w:sz w:val="24"/>
          <w:szCs w:val="24"/>
        </w:rPr>
        <w:t>Руководитель</w:t>
      </w:r>
      <w:r w:rsidRPr="002471C5">
        <w:rPr>
          <w:sz w:val="24"/>
          <w:szCs w:val="24"/>
        </w:rPr>
        <w:t xml:space="preserve"> контрактного отдела</w:t>
      </w:r>
      <w:r>
        <w:rPr>
          <w:sz w:val="24"/>
          <w:szCs w:val="24"/>
        </w:rPr>
        <w:t xml:space="preserve">                                                                      Д.А. Тимохин</w:t>
      </w:r>
    </w:p>
    <w:p w:rsidR="00F12FEF" w:rsidRDefault="00F12FEF" w:rsidP="002471C5">
      <w:pPr>
        <w:spacing w:after="0"/>
        <w:jc w:val="both"/>
        <w:rPr>
          <w:sz w:val="22"/>
        </w:rPr>
      </w:pPr>
    </w:p>
    <w:p w:rsidR="00F12FEF" w:rsidRDefault="00F12FEF" w:rsidP="002471C5">
      <w:pPr>
        <w:spacing w:after="0"/>
        <w:jc w:val="both"/>
        <w:rPr>
          <w:sz w:val="22"/>
        </w:rPr>
      </w:pPr>
    </w:p>
    <w:p w:rsidR="00B80E76" w:rsidRDefault="00B80E76" w:rsidP="002471C5">
      <w:pPr>
        <w:spacing w:after="0"/>
        <w:jc w:val="both"/>
        <w:rPr>
          <w:sz w:val="20"/>
          <w:szCs w:val="20"/>
        </w:rPr>
      </w:pPr>
    </w:p>
    <w:p w:rsidR="00B80E76" w:rsidRDefault="00B80E76" w:rsidP="002471C5">
      <w:pPr>
        <w:spacing w:after="0"/>
        <w:jc w:val="both"/>
        <w:rPr>
          <w:sz w:val="20"/>
          <w:szCs w:val="20"/>
        </w:rPr>
      </w:pPr>
    </w:p>
    <w:p w:rsidR="00B80E76" w:rsidRDefault="00B80E76" w:rsidP="002471C5">
      <w:pPr>
        <w:spacing w:after="0"/>
        <w:jc w:val="both"/>
        <w:rPr>
          <w:sz w:val="20"/>
          <w:szCs w:val="20"/>
        </w:rPr>
      </w:pPr>
    </w:p>
    <w:p w:rsidR="00B80E76" w:rsidRDefault="00B80E76" w:rsidP="002471C5">
      <w:pPr>
        <w:spacing w:after="0"/>
        <w:jc w:val="both"/>
        <w:rPr>
          <w:sz w:val="20"/>
          <w:szCs w:val="20"/>
        </w:rPr>
      </w:pPr>
    </w:p>
    <w:p w:rsidR="00B80E76" w:rsidRDefault="00B80E76" w:rsidP="002471C5">
      <w:pPr>
        <w:spacing w:after="0"/>
        <w:jc w:val="both"/>
        <w:rPr>
          <w:sz w:val="20"/>
          <w:szCs w:val="20"/>
        </w:rPr>
      </w:pPr>
    </w:p>
    <w:p w:rsidR="002471C5" w:rsidRPr="00D236CB" w:rsidRDefault="002471C5" w:rsidP="002471C5">
      <w:pPr>
        <w:spacing w:after="0"/>
        <w:jc w:val="both"/>
        <w:rPr>
          <w:sz w:val="20"/>
          <w:szCs w:val="20"/>
        </w:rPr>
      </w:pPr>
      <w:r w:rsidRPr="00D236CB">
        <w:rPr>
          <w:sz w:val="20"/>
          <w:szCs w:val="20"/>
        </w:rPr>
        <w:t>Исп.</w:t>
      </w:r>
    </w:p>
    <w:p w:rsidR="002471C5" w:rsidRPr="00D236CB" w:rsidRDefault="006C52A7" w:rsidP="002471C5">
      <w:pPr>
        <w:spacing w:after="0"/>
        <w:jc w:val="both"/>
        <w:rPr>
          <w:sz w:val="20"/>
          <w:szCs w:val="20"/>
        </w:rPr>
      </w:pPr>
      <w:r w:rsidRPr="00D236CB">
        <w:rPr>
          <w:sz w:val="20"/>
          <w:szCs w:val="20"/>
        </w:rPr>
        <w:t>Ведущий</w:t>
      </w:r>
      <w:r w:rsidR="002471C5" w:rsidRPr="00D236CB">
        <w:rPr>
          <w:sz w:val="20"/>
          <w:szCs w:val="20"/>
        </w:rPr>
        <w:t xml:space="preserve"> специалист контрактного отдела</w:t>
      </w:r>
    </w:p>
    <w:p w:rsidR="002471C5" w:rsidRPr="00D236CB" w:rsidRDefault="00F12FEF" w:rsidP="002471C5">
      <w:pPr>
        <w:spacing w:after="0"/>
        <w:jc w:val="both"/>
        <w:rPr>
          <w:sz w:val="20"/>
          <w:szCs w:val="20"/>
        </w:rPr>
      </w:pPr>
      <w:r w:rsidRPr="00D236CB">
        <w:rPr>
          <w:sz w:val="20"/>
          <w:szCs w:val="20"/>
        </w:rPr>
        <w:t>Т.Ю. Данькова</w:t>
      </w:r>
    </w:p>
    <w:p w:rsidR="002471C5" w:rsidRPr="00D236CB" w:rsidRDefault="002471C5" w:rsidP="000D1430">
      <w:pPr>
        <w:tabs>
          <w:tab w:val="left" w:pos="4044"/>
        </w:tabs>
        <w:jc w:val="both"/>
        <w:rPr>
          <w:sz w:val="20"/>
          <w:szCs w:val="20"/>
        </w:rPr>
      </w:pPr>
      <w:r w:rsidRPr="00D236CB">
        <w:rPr>
          <w:sz w:val="20"/>
          <w:szCs w:val="20"/>
        </w:rPr>
        <w:t>Тел. 8</w:t>
      </w:r>
      <w:r w:rsidR="00F12FEF" w:rsidRPr="00D236CB">
        <w:rPr>
          <w:sz w:val="20"/>
          <w:szCs w:val="20"/>
        </w:rPr>
        <w:t xml:space="preserve"> (</w:t>
      </w:r>
      <w:r w:rsidRPr="00D236CB">
        <w:rPr>
          <w:sz w:val="20"/>
          <w:szCs w:val="20"/>
        </w:rPr>
        <w:t>495</w:t>
      </w:r>
      <w:r w:rsidR="00F12FEF" w:rsidRPr="00D236CB">
        <w:rPr>
          <w:sz w:val="20"/>
          <w:szCs w:val="20"/>
        </w:rPr>
        <w:t xml:space="preserve">) </w:t>
      </w:r>
      <w:r w:rsidRPr="00D236CB">
        <w:rPr>
          <w:sz w:val="20"/>
          <w:szCs w:val="20"/>
        </w:rPr>
        <w:t>198</w:t>
      </w:r>
      <w:r w:rsidR="00F12FEF" w:rsidRPr="00D236CB">
        <w:rPr>
          <w:sz w:val="20"/>
          <w:szCs w:val="20"/>
        </w:rPr>
        <w:t>-</w:t>
      </w:r>
      <w:r w:rsidRPr="00D236CB">
        <w:rPr>
          <w:sz w:val="20"/>
          <w:szCs w:val="20"/>
        </w:rPr>
        <w:t>17</w:t>
      </w:r>
      <w:r w:rsidR="00F12FEF" w:rsidRPr="00D236CB">
        <w:rPr>
          <w:sz w:val="20"/>
          <w:szCs w:val="20"/>
        </w:rPr>
        <w:t>-</w:t>
      </w:r>
      <w:r w:rsidRPr="00D236CB">
        <w:rPr>
          <w:sz w:val="20"/>
          <w:szCs w:val="20"/>
        </w:rPr>
        <w:t>20 доб.16</w:t>
      </w:r>
      <w:r w:rsidR="00F12FEF" w:rsidRPr="00D236CB">
        <w:rPr>
          <w:sz w:val="20"/>
          <w:szCs w:val="20"/>
        </w:rPr>
        <w:t>01</w:t>
      </w:r>
      <w:r w:rsidR="000D1430" w:rsidRPr="00D236CB">
        <w:rPr>
          <w:sz w:val="20"/>
          <w:szCs w:val="20"/>
        </w:rPr>
        <w:tab/>
      </w:r>
    </w:p>
    <w:p w:rsidR="00822541" w:rsidRPr="00D236CB" w:rsidRDefault="00822541">
      <w:pPr>
        <w:tabs>
          <w:tab w:val="left" w:pos="4044"/>
        </w:tabs>
        <w:jc w:val="both"/>
        <w:rPr>
          <w:sz w:val="20"/>
          <w:szCs w:val="20"/>
        </w:rPr>
      </w:pPr>
    </w:p>
    <w:sectPr w:rsidR="00822541" w:rsidRPr="00D236CB" w:rsidSect="00F12FEF">
      <w:footerReference w:type="default" r:id="rId27"/>
      <w:pgSz w:w="11906" w:h="16838"/>
      <w:pgMar w:top="851"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7F" w:rsidRDefault="0042257F" w:rsidP="00BF1C72">
      <w:pPr>
        <w:spacing w:after="0" w:line="240" w:lineRule="auto"/>
      </w:pPr>
      <w:r>
        <w:separator/>
      </w:r>
    </w:p>
  </w:endnote>
  <w:endnote w:type="continuationSeparator" w:id="0">
    <w:p w:rsidR="0042257F" w:rsidRDefault="0042257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41020"/>
      <w:docPartObj>
        <w:docPartGallery w:val="Page Numbers (Bottom of Page)"/>
        <w:docPartUnique/>
      </w:docPartObj>
    </w:sdtPr>
    <w:sdtEndPr>
      <w:rPr>
        <w:sz w:val="24"/>
        <w:szCs w:val="24"/>
      </w:rPr>
    </w:sdtEndPr>
    <w:sdtContent>
      <w:p w:rsidR="00DD2FAC" w:rsidRPr="000D1430" w:rsidRDefault="00DD2FAC">
        <w:pPr>
          <w:pStyle w:val="ab"/>
          <w:jc w:val="center"/>
          <w:rPr>
            <w:sz w:val="24"/>
            <w:szCs w:val="24"/>
          </w:rPr>
        </w:pPr>
        <w:r w:rsidRPr="000D1430">
          <w:rPr>
            <w:sz w:val="24"/>
            <w:szCs w:val="24"/>
          </w:rPr>
          <w:fldChar w:fldCharType="begin"/>
        </w:r>
        <w:r w:rsidRPr="000D1430">
          <w:rPr>
            <w:sz w:val="24"/>
            <w:szCs w:val="24"/>
          </w:rPr>
          <w:instrText>PAGE   \* MERGEFORMAT</w:instrText>
        </w:r>
        <w:r w:rsidRPr="000D1430">
          <w:rPr>
            <w:sz w:val="24"/>
            <w:szCs w:val="24"/>
          </w:rPr>
          <w:fldChar w:fldCharType="separate"/>
        </w:r>
        <w:r w:rsidR="003A5354">
          <w:rPr>
            <w:noProof/>
            <w:sz w:val="24"/>
            <w:szCs w:val="24"/>
          </w:rPr>
          <w:t>3</w:t>
        </w:r>
        <w:r w:rsidRPr="000D1430">
          <w:rPr>
            <w:sz w:val="24"/>
            <w:szCs w:val="24"/>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7F" w:rsidRDefault="0042257F" w:rsidP="00BF1C72">
      <w:pPr>
        <w:spacing w:after="0" w:line="240" w:lineRule="auto"/>
      </w:pPr>
      <w:r>
        <w:separator/>
      </w:r>
    </w:p>
  </w:footnote>
  <w:footnote w:type="continuationSeparator" w:id="0">
    <w:p w:rsidR="0042257F" w:rsidRDefault="0042257F"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17AC7"/>
    <w:rsid w:val="000334D1"/>
    <w:rsid w:val="00036E09"/>
    <w:rsid w:val="00041901"/>
    <w:rsid w:val="000451EF"/>
    <w:rsid w:val="00061730"/>
    <w:rsid w:val="0006757B"/>
    <w:rsid w:val="00075723"/>
    <w:rsid w:val="00093A61"/>
    <w:rsid w:val="000954C3"/>
    <w:rsid w:val="000B0541"/>
    <w:rsid w:val="000D0413"/>
    <w:rsid w:val="000D1430"/>
    <w:rsid w:val="000D7EA3"/>
    <w:rsid w:val="000E39DF"/>
    <w:rsid w:val="0010152C"/>
    <w:rsid w:val="00114560"/>
    <w:rsid w:val="00121ED9"/>
    <w:rsid w:val="0014230D"/>
    <w:rsid w:val="00142F9F"/>
    <w:rsid w:val="00147433"/>
    <w:rsid w:val="001511A4"/>
    <w:rsid w:val="00156ED8"/>
    <w:rsid w:val="001604E3"/>
    <w:rsid w:val="0016627A"/>
    <w:rsid w:val="00166F57"/>
    <w:rsid w:val="0016705B"/>
    <w:rsid w:val="00192D96"/>
    <w:rsid w:val="001A7C0F"/>
    <w:rsid w:val="001B7231"/>
    <w:rsid w:val="001C22E8"/>
    <w:rsid w:val="001C6FEE"/>
    <w:rsid w:val="002003F1"/>
    <w:rsid w:val="002136DD"/>
    <w:rsid w:val="0023040F"/>
    <w:rsid w:val="00234B41"/>
    <w:rsid w:val="002471C5"/>
    <w:rsid w:val="00251A5C"/>
    <w:rsid w:val="00263327"/>
    <w:rsid w:val="002879C7"/>
    <w:rsid w:val="002927FC"/>
    <w:rsid w:val="00293899"/>
    <w:rsid w:val="002A6C36"/>
    <w:rsid w:val="002C0AF1"/>
    <w:rsid w:val="002C491F"/>
    <w:rsid w:val="002D0D2A"/>
    <w:rsid w:val="002E1EE3"/>
    <w:rsid w:val="002F5455"/>
    <w:rsid w:val="003065D8"/>
    <w:rsid w:val="00317031"/>
    <w:rsid w:val="0034192D"/>
    <w:rsid w:val="00342F3E"/>
    <w:rsid w:val="00351D32"/>
    <w:rsid w:val="003647E4"/>
    <w:rsid w:val="003700C7"/>
    <w:rsid w:val="00370D0B"/>
    <w:rsid w:val="0037505A"/>
    <w:rsid w:val="00386A47"/>
    <w:rsid w:val="00390005"/>
    <w:rsid w:val="003A5354"/>
    <w:rsid w:val="003B60C1"/>
    <w:rsid w:val="003E0974"/>
    <w:rsid w:val="003E0CDE"/>
    <w:rsid w:val="003E56AD"/>
    <w:rsid w:val="003E5F21"/>
    <w:rsid w:val="00400454"/>
    <w:rsid w:val="00400CBB"/>
    <w:rsid w:val="00403222"/>
    <w:rsid w:val="00403AA9"/>
    <w:rsid w:val="004115C4"/>
    <w:rsid w:val="004179FF"/>
    <w:rsid w:val="0042257F"/>
    <w:rsid w:val="004246CD"/>
    <w:rsid w:val="004271F1"/>
    <w:rsid w:val="004301BC"/>
    <w:rsid w:val="00437235"/>
    <w:rsid w:val="00451242"/>
    <w:rsid w:val="00463FAB"/>
    <w:rsid w:val="00464276"/>
    <w:rsid w:val="004659E8"/>
    <w:rsid w:val="00484C1F"/>
    <w:rsid w:val="00494A71"/>
    <w:rsid w:val="004A1178"/>
    <w:rsid w:val="004A450E"/>
    <w:rsid w:val="004A4828"/>
    <w:rsid w:val="004A7D5A"/>
    <w:rsid w:val="004C56D3"/>
    <w:rsid w:val="004E161A"/>
    <w:rsid w:val="00503DA5"/>
    <w:rsid w:val="00507EB1"/>
    <w:rsid w:val="0051169E"/>
    <w:rsid w:val="005140B8"/>
    <w:rsid w:val="00523EE3"/>
    <w:rsid w:val="00531523"/>
    <w:rsid w:val="005333E6"/>
    <w:rsid w:val="00536F0F"/>
    <w:rsid w:val="00543AE4"/>
    <w:rsid w:val="00544187"/>
    <w:rsid w:val="00554219"/>
    <w:rsid w:val="005857C5"/>
    <w:rsid w:val="005A3502"/>
    <w:rsid w:val="005C6956"/>
    <w:rsid w:val="005D01B2"/>
    <w:rsid w:val="005D4B91"/>
    <w:rsid w:val="005E6AC5"/>
    <w:rsid w:val="005E753E"/>
    <w:rsid w:val="005F5534"/>
    <w:rsid w:val="005F71E8"/>
    <w:rsid w:val="0060569E"/>
    <w:rsid w:val="00605B14"/>
    <w:rsid w:val="00610890"/>
    <w:rsid w:val="0061243E"/>
    <w:rsid w:val="00620890"/>
    <w:rsid w:val="00621123"/>
    <w:rsid w:val="00640821"/>
    <w:rsid w:val="006453C3"/>
    <w:rsid w:val="00683B5D"/>
    <w:rsid w:val="0069435C"/>
    <w:rsid w:val="006960F9"/>
    <w:rsid w:val="006B41DE"/>
    <w:rsid w:val="006C2A62"/>
    <w:rsid w:val="006C52A7"/>
    <w:rsid w:val="006D13B1"/>
    <w:rsid w:val="006E42CC"/>
    <w:rsid w:val="007178DE"/>
    <w:rsid w:val="00756ADB"/>
    <w:rsid w:val="00792C53"/>
    <w:rsid w:val="00797D49"/>
    <w:rsid w:val="007B10EA"/>
    <w:rsid w:val="007B65D7"/>
    <w:rsid w:val="007E0A2E"/>
    <w:rsid w:val="007E2F95"/>
    <w:rsid w:val="007F31B4"/>
    <w:rsid w:val="00802ECD"/>
    <w:rsid w:val="008040FD"/>
    <w:rsid w:val="0080459C"/>
    <w:rsid w:val="00815D43"/>
    <w:rsid w:val="008224FC"/>
    <w:rsid w:val="00822541"/>
    <w:rsid w:val="00824ABC"/>
    <w:rsid w:val="00826FB9"/>
    <w:rsid w:val="00840976"/>
    <w:rsid w:val="00844474"/>
    <w:rsid w:val="00851DC8"/>
    <w:rsid w:val="00861D87"/>
    <w:rsid w:val="008666BC"/>
    <w:rsid w:val="00877BCE"/>
    <w:rsid w:val="00890237"/>
    <w:rsid w:val="008C67BE"/>
    <w:rsid w:val="008D43B7"/>
    <w:rsid w:val="008E0289"/>
    <w:rsid w:val="008E7A29"/>
    <w:rsid w:val="008F4F3A"/>
    <w:rsid w:val="00903AAB"/>
    <w:rsid w:val="00914FA2"/>
    <w:rsid w:val="00924326"/>
    <w:rsid w:val="00927E30"/>
    <w:rsid w:val="00937840"/>
    <w:rsid w:val="009452F7"/>
    <w:rsid w:val="00957391"/>
    <w:rsid w:val="00965A81"/>
    <w:rsid w:val="009706C6"/>
    <w:rsid w:val="0097676F"/>
    <w:rsid w:val="00976D78"/>
    <w:rsid w:val="00982548"/>
    <w:rsid w:val="0099238F"/>
    <w:rsid w:val="00996E7A"/>
    <w:rsid w:val="009A1D0E"/>
    <w:rsid w:val="009A5D0E"/>
    <w:rsid w:val="009A78B0"/>
    <w:rsid w:val="009B0983"/>
    <w:rsid w:val="009B1B91"/>
    <w:rsid w:val="009C404D"/>
    <w:rsid w:val="009C659E"/>
    <w:rsid w:val="009C7B30"/>
    <w:rsid w:val="009D517B"/>
    <w:rsid w:val="009E6E01"/>
    <w:rsid w:val="009F7EAB"/>
    <w:rsid w:val="00A0352D"/>
    <w:rsid w:val="00A13319"/>
    <w:rsid w:val="00A36C69"/>
    <w:rsid w:val="00A56968"/>
    <w:rsid w:val="00A61910"/>
    <w:rsid w:val="00A63F55"/>
    <w:rsid w:val="00A80F67"/>
    <w:rsid w:val="00A831EC"/>
    <w:rsid w:val="00AA6E34"/>
    <w:rsid w:val="00AB6D0C"/>
    <w:rsid w:val="00AC52AB"/>
    <w:rsid w:val="00AD1449"/>
    <w:rsid w:val="00AD4BBA"/>
    <w:rsid w:val="00AD5025"/>
    <w:rsid w:val="00AD660D"/>
    <w:rsid w:val="00AE49F8"/>
    <w:rsid w:val="00AF00AD"/>
    <w:rsid w:val="00AF0D37"/>
    <w:rsid w:val="00AF2A02"/>
    <w:rsid w:val="00B2098C"/>
    <w:rsid w:val="00B21B85"/>
    <w:rsid w:val="00B2288D"/>
    <w:rsid w:val="00B251DE"/>
    <w:rsid w:val="00B26421"/>
    <w:rsid w:val="00B276E6"/>
    <w:rsid w:val="00B719B6"/>
    <w:rsid w:val="00B80E76"/>
    <w:rsid w:val="00B90F10"/>
    <w:rsid w:val="00B91930"/>
    <w:rsid w:val="00B9778A"/>
    <w:rsid w:val="00BC191E"/>
    <w:rsid w:val="00BC1FE1"/>
    <w:rsid w:val="00BD63EC"/>
    <w:rsid w:val="00BF1C72"/>
    <w:rsid w:val="00C00098"/>
    <w:rsid w:val="00C02C28"/>
    <w:rsid w:val="00C0744E"/>
    <w:rsid w:val="00C13AA7"/>
    <w:rsid w:val="00C37FF8"/>
    <w:rsid w:val="00C417DF"/>
    <w:rsid w:val="00C46DA3"/>
    <w:rsid w:val="00C602D1"/>
    <w:rsid w:val="00C654FE"/>
    <w:rsid w:val="00C67641"/>
    <w:rsid w:val="00C75B84"/>
    <w:rsid w:val="00C8010B"/>
    <w:rsid w:val="00C95FFA"/>
    <w:rsid w:val="00CA12F4"/>
    <w:rsid w:val="00CA295F"/>
    <w:rsid w:val="00CA47F1"/>
    <w:rsid w:val="00CA72FD"/>
    <w:rsid w:val="00CB2920"/>
    <w:rsid w:val="00CB637C"/>
    <w:rsid w:val="00CC2141"/>
    <w:rsid w:val="00CC3081"/>
    <w:rsid w:val="00CC3DF1"/>
    <w:rsid w:val="00CC40A8"/>
    <w:rsid w:val="00CD6FD8"/>
    <w:rsid w:val="00CD7A15"/>
    <w:rsid w:val="00CF3B61"/>
    <w:rsid w:val="00CF5A70"/>
    <w:rsid w:val="00D16C37"/>
    <w:rsid w:val="00D2151A"/>
    <w:rsid w:val="00D2195F"/>
    <w:rsid w:val="00D236CB"/>
    <w:rsid w:val="00D7101B"/>
    <w:rsid w:val="00D95374"/>
    <w:rsid w:val="00DA13D7"/>
    <w:rsid w:val="00DB0DC6"/>
    <w:rsid w:val="00DD212D"/>
    <w:rsid w:val="00DD2FAC"/>
    <w:rsid w:val="00DE108D"/>
    <w:rsid w:val="00DE4098"/>
    <w:rsid w:val="00DE4F21"/>
    <w:rsid w:val="00E26D4C"/>
    <w:rsid w:val="00E32AD8"/>
    <w:rsid w:val="00E3396B"/>
    <w:rsid w:val="00E46724"/>
    <w:rsid w:val="00E47492"/>
    <w:rsid w:val="00E63A04"/>
    <w:rsid w:val="00E67396"/>
    <w:rsid w:val="00E70E76"/>
    <w:rsid w:val="00E95912"/>
    <w:rsid w:val="00EA5440"/>
    <w:rsid w:val="00EA6B31"/>
    <w:rsid w:val="00EB5D94"/>
    <w:rsid w:val="00EC798E"/>
    <w:rsid w:val="00ED264A"/>
    <w:rsid w:val="00EF2A00"/>
    <w:rsid w:val="00EF7F93"/>
    <w:rsid w:val="00F018E4"/>
    <w:rsid w:val="00F12FEF"/>
    <w:rsid w:val="00F1792C"/>
    <w:rsid w:val="00F2317B"/>
    <w:rsid w:val="00F2324D"/>
    <w:rsid w:val="00F32761"/>
    <w:rsid w:val="00F377AF"/>
    <w:rsid w:val="00F50727"/>
    <w:rsid w:val="00F529FA"/>
    <w:rsid w:val="00F5631B"/>
    <w:rsid w:val="00F5786D"/>
    <w:rsid w:val="00F663F3"/>
    <w:rsid w:val="00F66697"/>
    <w:rsid w:val="00F6718F"/>
    <w:rsid w:val="00F80C14"/>
    <w:rsid w:val="00F852D8"/>
    <w:rsid w:val="00FB2F99"/>
    <w:rsid w:val="00FB3ACC"/>
    <w:rsid w:val="00FB5620"/>
    <w:rsid w:val="00FB6F12"/>
    <w:rsid w:val="00FC03FC"/>
    <w:rsid w:val="00FC0BA1"/>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68E26BA-46B1-4622-B9FA-3C4D94D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02ED-CE01-4C3F-8777-DEAA4C28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55</cp:revision>
  <cp:lastPrinted>2023-09-04T08:54:00Z</cp:lastPrinted>
  <dcterms:created xsi:type="dcterms:W3CDTF">2022-05-23T09:36:00Z</dcterms:created>
  <dcterms:modified xsi:type="dcterms:W3CDTF">2023-09-07T09:34:00Z</dcterms:modified>
</cp:coreProperties>
</file>