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C82750">
      <w:pPr>
        <w:spacing w:after="0" w:line="240" w:lineRule="auto"/>
        <w:ind w:firstLine="524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C82750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C82750">
      <w:pPr>
        <w:spacing w:after="0" w:line="240" w:lineRule="auto"/>
        <w:ind w:firstLine="524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FD6DC7" w:rsidRDefault="00CE4D6C" w:rsidP="00FD6DC7">
      <w:pPr>
        <w:spacing w:after="0" w:line="240" w:lineRule="auto"/>
        <w:ind w:firstLine="524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FD6DC7">
        <w:rPr>
          <w:sz w:val="24"/>
          <w:szCs w:val="24"/>
        </w:rPr>
        <w:t xml:space="preserve">поставку </w:t>
      </w:r>
    </w:p>
    <w:p w:rsidR="00FD6DC7" w:rsidRDefault="00FD6DC7" w:rsidP="00FD6DC7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электротехнических материалов и</w:t>
      </w:r>
    </w:p>
    <w:p w:rsidR="00C82750" w:rsidRDefault="00FD6DC7" w:rsidP="00FD6DC7">
      <w:pPr>
        <w:spacing w:after="0" w:line="240" w:lineRule="auto"/>
        <w:ind w:firstLine="5245"/>
        <w:rPr>
          <w:sz w:val="24"/>
          <w:szCs w:val="24"/>
        </w:rPr>
      </w:pPr>
      <w:r>
        <w:rPr>
          <w:sz w:val="24"/>
          <w:szCs w:val="24"/>
        </w:rPr>
        <w:t>оборудования</w:t>
      </w:r>
      <w:r w:rsidR="00C82750">
        <w:rPr>
          <w:sz w:val="24"/>
          <w:szCs w:val="24"/>
        </w:rPr>
        <w:t xml:space="preserve"> для нужд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C82750" w:rsidRDefault="00C82750" w:rsidP="00C82750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p w:rsidR="00503DB4" w:rsidRDefault="00503DB4" w:rsidP="00FD6DC7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FD6DC7" w:rsidRPr="00FD6DC7">
        <w:rPr>
          <w:b/>
          <w:sz w:val="24"/>
          <w:szCs w:val="24"/>
          <w:u w:val="single"/>
        </w:rPr>
        <w:t>электротехни</w:t>
      </w:r>
      <w:r w:rsidR="00FD6DC7">
        <w:rPr>
          <w:b/>
          <w:sz w:val="24"/>
          <w:szCs w:val="24"/>
          <w:u w:val="single"/>
        </w:rPr>
        <w:t xml:space="preserve">ческих материалов и </w:t>
      </w:r>
      <w:r w:rsidR="00FD6DC7" w:rsidRPr="00FD6DC7">
        <w:rPr>
          <w:b/>
          <w:sz w:val="24"/>
          <w:szCs w:val="24"/>
          <w:u w:val="single"/>
        </w:rPr>
        <w:t>оборудования</w:t>
      </w:r>
      <w:r w:rsidR="00C82750">
        <w:rPr>
          <w:b/>
          <w:sz w:val="24"/>
          <w:szCs w:val="24"/>
          <w:u w:val="single"/>
        </w:rPr>
        <w:t xml:space="preserve"> для нужд ИПУ РАН</w:t>
      </w:r>
    </w:p>
    <w:p w:rsidR="00C82750" w:rsidRPr="00444B0A" w:rsidRDefault="00C82750" w:rsidP="00C82750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FD6DC7">
        <w:trPr>
          <w:trHeight w:val="16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50" w:rsidRPr="00C82750" w:rsidRDefault="00503DB4" w:rsidP="00C8275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  <w:r w:rsidR="00B52FD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FD6DC7" w:rsidRPr="00FD6DC7" w:rsidRDefault="00FD6DC7" w:rsidP="00FD6DC7">
            <w:pPr>
              <w:spacing w:after="0" w:line="240" w:lineRule="auto"/>
              <w:jc w:val="both"/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</w:pPr>
            <w:r w:rsidRPr="00FD6DC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FD6DC7">
              <w:rPr>
                <w:rFonts w:eastAsia="Times New Roman"/>
                <w:bCs/>
                <w:color w:val="000000"/>
                <w:sz w:val="22"/>
                <w:lang w:eastAsia="ru-RU"/>
              </w:rPr>
              <w:t>кВ</w:t>
            </w:r>
            <w:proofErr w:type="spellEnd"/>
            <w:r w:rsidRPr="00FD6DC7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(КТРУ - </w:t>
            </w:r>
            <w:hyperlink r:id="rId4" w:tgtFrame="_blank" w:history="1">
              <w:r w:rsidRPr="00FD6DC7">
                <w:rPr>
                  <w:rStyle w:val="a6"/>
                  <w:rFonts w:eastAsia="Times New Roman"/>
                  <w:color w:val="auto"/>
                  <w:sz w:val="22"/>
                  <w:u w:val="none"/>
                  <w:lang w:eastAsia="ru-RU"/>
                </w:rPr>
                <w:t>27.32.13.111-00000003</w:t>
              </w:r>
            </w:hyperlink>
            <w:r w:rsidRPr="00FD6DC7">
              <w:rPr>
                <w:rFonts w:eastAsia="Times New Roman"/>
                <w:color w:val="000000"/>
                <w:sz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FD6DC7">
              <w:rPr>
                <w:rFonts w:eastAsia="Times New Roman"/>
                <w:bCs/>
                <w:color w:val="000000"/>
                <w:sz w:val="22"/>
                <w:lang w:eastAsia="ru-RU"/>
              </w:rPr>
              <w:t>);</w:t>
            </w:r>
          </w:p>
          <w:p w:rsidR="004863B8" w:rsidRPr="00FD6DC7" w:rsidRDefault="00FD6DC7" w:rsidP="00C82750">
            <w:pPr>
              <w:spacing w:after="0" w:line="240" w:lineRule="auto"/>
              <w:jc w:val="both"/>
              <w:rPr>
                <w:rFonts w:ascii="27.32.13.111 - Кабели силовые с" w:eastAsia="Times New Roman" w:hAnsi="27.32.13.111 - Кабели силовые с"/>
                <w:bCs/>
                <w:i/>
                <w:color w:val="000000"/>
                <w:sz w:val="22"/>
                <w:lang w:eastAsia="ru-RU"/>
              </w:rPr>
            </w:pPr>
            <w:r w:rsidRPr="00FD6DC7">
              <w:rPr>
                <w:rFonts w:eastAsia="Times New Roman"/>
                <w:color w:val="000000"/>
                <w:sz w:val="22"/>
                <w:lang w:eastAsia="ru-RU"/>
              </w:rPr>
              <w:t xml:space="preserve">27.11.42.000 - Трансформаторы прочие мощностью не более 16 </w:t>
            </w:r>
            <w:proofErr w:type="spellStart"/>
            <w:r w:rsidRPr="00FD6DC7">
              <w:rPr>
                <w:rFonts w:eastAsia="Times New Roman"/>
                <w:color w:val="000000"/>
                <w:sz w:val="22"/>
                <w:lang w:eastAsia="ru-RU"/>
              </w:rPr>
              <w:t>кВА</w:t>
            </w:r>
            <w:proofErr w:type="spellEnd"/>
            <w:r w:rsidRPr="00FD6DC7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r w:rsidRPr="00FD6DC7">
              <w:rPr>
                <w:rFonts w:eastAsia="Times New Roman"/>
                <w:i/>
                <w:color w:val="000000"/>
                <w:sz w:val="22"/>
                <w:lang w:eastAsia="ru-RU"/>
              </w:rPr>
              <w:t>(КТРУ - 27.11.40.000-00000001, обязательное применение с 01.01.2024).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D6DC7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bCs/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 </w:t>
            </w:r>
            <w:r w:rsidR="00FD6DC7" w:rsidRPr="00FD6DC7">
              <w:rPr>
                <w:bCs/>
                <w:sz w:val="22"/>
              </w:rPr>
              <w:t>110 833 (Сто десять тысяч восемьсот тридцать три) рубля 25 копеек, с учетом НДС 20 % - 18 472,21 руб.</w:t>
            </w:r>
          </w:p>
          <w:p w:rsidR="00A7773E" w:rsidRPr="00F50E6D" w:rsidRDefault="0030166A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Цена Контракта включает в себя</w:t>
            </w:r>
            <w:r w:rsidR="00A7773E" w:rsidRPr="00A7773E">
              <w:rPr>
                <w:sz w:val="22"/>
              </w:rPr>
              <w:t xml:space="preserve"> </w:t>
            </w:r>
            <w:r w:rsidR="00415575" w:rsidRPr="00415575">
              <w:rPr>
                <w:sz w:val="22"/>
              </w:rPr>
              <w:t>стоимость Товара, расходы, связанные</w:t>
            </w:r>
            <w:r w:rsidR="00415575" w:rsidRPr="00415575">
              <w:rPr>
                <w:sz w:val="22"/>
              </w:rPr>
              <w:br/>
      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 w:rsidR="00415575">
              <w:rPr>
                <w:sz w:val="22"/>
              </w:rPr>
              <w:t>.</w:t>
            </w:r>
            <w:bookmarkStart w:id="0" w:name="_GoBack"/>
            <w:bookmarkEnd w:id="0"/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C8275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C82750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C8275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FD6DC7">
              <w:rPr>
                <w:sz w:val="22"/>
              </w:rPr>
              <w:t>03</w:t>
            </w:r>
            <w:r w:rsidR="005E3F88">
              <w:rPr>
                <w:sz w:val="22"/>
              </w:rPr>
              <w:t>.0</w:t>
            </w:r>
            <w:r w:rsidR="00FD6DC7">
              <w:rPr>
                <w:sz w:val="22"/>
              </w:rPr>
              <w:t>8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Default="00CE4D6C" w:rsidP="00FD6DC7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10123C">
        <w:rPr>
          <w:sz w:val="22"/>
        </w:rPr>
        <w:t>3</w:t>
      </w:r>
      <w:r w:rsidRPr="00F50E6D">
        <w:rPr>
          <w:sz w:val="22"/>
        </w:rPr>
        <w:t xml:space="preserve"> л. в 1 экз.</w:t>
      </w:r>
    </w:p>
    <w:p w:rsidR="00FD6DC7" w:rsidRDefault="00FD6DC7" w:rsidP="00FD6DC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083C13" w:rsidRDefault="00083C1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 w:rsidSect="00FD6DC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7.32.13.111 - Кабели силовые с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83C13"/>
    <w:rsid w:val="0010123C"/>
    <w:rsid w:val="0030166A"/>
    <w:rsid w:val="00415575"/>
    <w:rsid w:val="004863B8"/>
    <w:rsid w:val="00503DB4"/>
    <w:rsid w:val="00514D05"/>
    <w:rsid w:val="005E3F88"/>
    <w:rsid w:val="00864A97"/>
    <w:rsid w:val="009A6722"/>
    <w:rsid w:val="00A522BD"/>
    <w:rsid w:val="00A7773E"/>
    <w:rsid w:val="00B52FDE"/>
    <w:rsid w:val="00BA0103"/>
    <w:rsid w:val="00C82750"/>
    <w:rsid w:val="00CA19F8"/>
    <w:rsid w:val="00CE4D6C"/>
    <w:rsid w:val="00FC2EAB"/>
    <w:rsid w:val="00FD6DC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ktru/ktruCard/commonInfo.html?itemId=85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2023-08-09T08:04:00Z</cp:lastPrinted>
  <dcterms:created xsi:type="dcterms:W3CDTF">2023-02-21T13:28:00Z</dcterms:created>
  <dcterms:modified xsi:type="dcterms:W3CDTF">2023-08-09T08:04:00Z</dcterms:modified>
</cp:coreProperties>
</file>