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46289" w14:textId="5BFFEED7" w:rsidR="006B7363" w:rsidRDefault="00412DE2" w:rsidP="006B7363">
      <w:pPr>
        <w:spacing w:before="0" w:beforeAutospacing="0" w:after="0" w:afterAutospacing="0"/>
        <w:ind w:left="5529"/>
        <w:rPr>
          <w:rFonts w:ascii="Times New Roman" w:eastAsia="Calibri" w:hAnsi="Times New Roman" w:cs="Times New Roman"/>
          <w:sz w:val="24"/>
          <w:szCs w:val="26"/>
          <w:lang w:val="ru-RU" w:eastAsia="ar-SA"/>
        </w:rPr>
      </w:pPr>
      <w:r w:rsidRPr="004A768E">
        <w:rPr>
          <w:rFonts w:cstheme="minorHAnsi"/>
          <w:bCs/>
          <w:color w:val="000000"/>
          <w:sz w:val="24"/>
          <w:szCs w:val="24"/>
          <w:lang w:val="ru-RU"/>
        </w:rPr>
        <w:t xml:space="preserve">Приложение № </w:t>
      </w:r>
      <w:r w:rsidR="00312CFB" w:rsidRPr="004A768E">
        <w:rPr>
          <w:rFonts w:cstheme="minorHAnsi"/>
          <w:bCs/>
          <w:color w:val="000000"/>
          <w:sz w:val="24"/>
          <w:szCs w:val="24"/>
          <w:lang w:val="ru-RU"/>
        </w:rPr>
        <w:t>5</w:t>
      </w:r>
      <w:r w:rsidR="008559EF" w:rsidRPr="004A768E">
        <w:rPr>
          <w:rFonts w:eastAsia="Times New Roman" w:cstheme="minorHAnsi"/>
          <w:color w:val="000000"/>
          <w:sz w:val="24"/>
          <w:szCs w:val="24"/>
          <w:lang w:val="ru-RU"/>
        </w:rPr>
        <w:t xml:space="preserve"> </w:t>
      </w:r>
      <w:r w:rsidR="00DF0FF3" w:rsidRPr="00FB32DB">
        <w:rPr>
          <w:rFonts w:cstheme="minorHAnsi"/>
          <w:bCs/>
          <w:color w:val="000000"/>
          <w:sz w:val="24"/>
          <w:szCs w:val="24"/>
          <w:lang w:val="ru-RU"/>
        </w:rPr>
        <w:t>к Извещению</w:t>
      </w:r>
      <w:r w:rsidR="00FB32DB" w:rsidRPr="00FB32DB">
        <w:rPr>
          <w:rFonts w:cstheme="minorHAnsi"/>
          <w:bCs/>
          <w:color w:val="000000"/>
          <w:sz w:val="24"/>
          <w:szCs w:val="24"/>
          <w:lang w:val="ru-RU"/>
        </w:rPr>
        <w:br/>
      </w:r>
      <w:r w:rsidR="004A768E" w:rsidRPr="00FB32DB">
        <w:rPr>
          <w:rFonts w:cstheme="minorHAnsi"/>
          <w:sz w:val="24"/>
          <w:szCs w:val="24"/>
          <w:lang w:val="ru-RU"/>
        </w:rPr>
        <w:t>об осуществлении закупки при проведении электронного аукциона</w:t>
      </w:r>
      <w:r w:rsidR="00FB32DB">
        <w:rPr>
          <w:rFonts w:cstheme="minorHAnsi"/>
          <w:sz w:val="24"/>
          <w:szCs w:val="24"/>
          <w:lang w:val="ru-RU"/>
        </w:rPr>
        <w:t xml:space="preserve"> </w:t>
      </w:r>
      <w:r w:rsidR="00E378B8">
        <w:rPr>
          <w:rFonts w:cstheme="minorHAnsi"/>
          <w:sz w:val="24"/>
          <w:szCs w:val="24"/>
          <w:lang w:val="ru-RU"/>
        </w:rPr>
        <w:br/>
      </w:r>
      <w:r w:rsidR="004A768E" w:rsidRPr="00FB32DB">
        <w:rPr>
          <w:rFonts w:cstheme="minorHAnsi"/>
          <w:sz w:val="24"/>
          <w:szCs w:val="24"/>
          <w:lang w:val="ru-RU"/>
        </w:rPr>
        <w:t xml:space="preserve">на поставку </w:t>
      </w:r>
      <w:r w:rsidR="00041FD1" w:rsidRPr="00041FD1">
        <w:rPr>
          <w:rFonts w:ascii="Times New Roman" w:eastAsia="Calibri" w:hAnsi="Times New Roman" w:cs="Times New Roman"/>
          <w:sz w:val="24"/>
          <w:szCs w:val="26"/>
          <w:lang w:val="ru-RU" w:eastAsia="ar-SA"/>
        </w:rPr>
        <w:t>арматуры запорной и сантехнической для нужд ИПУ РАН</w:t>
      </w:r>
    </w:p>
    <w:p w14:paraId="047A8879" w14:textId="6BD23FAE" w:rsidR="00041FD1" w:rsidRDefault="00041FD1" w:rsidP="006B7363">
      <w:pPr>
        <w:spacing w:before="0" w:beforeAutospacing="0" w:after="0" w:afterAutospacing="0"/>
        <w:ind w:left="5529"/>
        <w:rPr>
          <w:rFonts w:hAnsi="Times New Roman" w:cs="Times New Roman"/>
          <w:b/>
          <w:bCs/>
          <w:color w:val="000000"/>
          <w:sz w:val="24"/>
          <w:szCs w:val="24"/>
          <w:lang w:val="ru-RU"/>
        </w:rPr>
      </w:pPr>
    </w:p>
    <w:p w14:paraId="7BE1D91D" w14:textId="77777777" w:rsidR="00041FD1" w:rsidRDefault="00041FD1" w:rsidP="006B7363">
      <w:pPr>
        <w:spacing w:before="0" w:beforeAutospacing="0" w:after="0" w:afterAutospacing="0"/>
        <w:ind w:left="5529"/>
        <w:rPr>
          <w:rFonts w:hAnsi="Times New Roman" w:cs="Times New Roman"/>
          <w:b/>
          <w:bCs/>
          <w:color w:val="000000"/>
          <w:sz w:val="24"/>
          <w:szCs w:val="24"/>
          <w:lang w:val="ru-RU"/>
        </w:rPr>
      </w:pPr>
    </w:p>
    <w:p w14:paraId="5D7C13E9" w14:textId="35795D82" w:rsidR="00F014BE" w:rsidRPr="00093E96" w:rsidRDefault="00F014BE" w:rsidP="000C5A29">
      <w:pPr>
        <w:spacing w:before="0" w:beforeAutospacing="0" w:after="0" w:afterAutospacing="0"/>
        <w:jc w:val="center"/>
        <w:rPr>
          <w:rFonts w:hAnsi="Times New Roman" w:cs="Times New Roman"/>
          <w:b/>
          <w:bCs/>
          <w:color w:val="000000"/>
          <w:sz w:val="24"/>
          <w:szCs w:val="24"/>
          <w:lang w:val="ru-RU"/>
        </w:rPr>
      </w:pPr>
      <w:r w:rsidRPr="00093E96">
        <w:rPr>
          <w:rFonts w:hAnsi="Times New Roman" w:cs="Times New Roman"/>
          <w:b/>
          <w:bCs/>
          <w:color w:val="000000"/>
          <w:sz w:val="24"/>
          <w:szCs w:val="24"/>
          <w:lang w:val="ru-RU"/>
        </w:rPr>
        <w:t>ДОПОЛНИТЕЛЬНАЯ ИНФОРМАЦИЯ</w:t>
      </w:r>
    </w:p>
    <w:p w14:paraId="7C14AAC5" w14:textId="77777777" w:rsidR="004A768E" w:rsidRDefault="004A768E" w:rsidP="000C5A29">
      <w:pPr>
        <w:spacing w:before="0" w:beforeAutospacing="0" w:after="0" w:afterAutospacing="0"/>
        <w:jc w:val="center"/>
        <w:rPr>
          <w:rFonts w:hAnsi="Times New Roman" w:cs="Times New Roman"/>
          <w:bCs/>
          <w:color w:val="000000"/>
          <w:sz w:val="24"/>
          <w:szCs w:val="24"/>
          <w:lang w:val="ru-RU"/>
        </w:rPr>
      </w:pPr>
    </w:p>
    <w:p w14:paraId="3FE836E9" w14:textId="77777777" w:rsidR="00B30B23" w:rsidRDefault="004A768E" w:rsidP="00747BE6">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к Извещению об осуществлении закупки при проведении электронного аукциона </w:t>
      </w:r>
    </w:p>
    <w:p w14:paraId="794F05E3" w14:textId="5C2AF578" w:rsidR="004A768E" w:rsidRDefault="004A768E" w:rsidP="004A768E">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на </w:t>
      </w:r>
      <w:r w:rsidR="00567D50" w:rsidRPr="00567D50">
        <w:rPr>
          <w:rFonts w:hAnsi="Times New Roman" w:cs="Times New Roman"/>
          <w:bCs/>
          <w:color w:val="000000"/>
          <w:sz w:val="24"/>
          <w:szCs w:val="24"/>
          <w:lang w:val="ru-RU"/>
        </w:rPr>
        <w:t xml:space="preserve">поставку </w:t>
      </w:r>
      <w:r w:rsidR="00041FD1" w:rsidRPr="00041FD1">
        <w:rPr>
          <w:rFonts w:hAnsi="Times New Roman" w:cs="Times New Roman"/>
          <w:bCs/>
          <w:color w:val="000000"/>
          <w:sz w:val="24"/>
          <w:szCs w:val="24"/>
          <w:lang w:val="ru-RU"/>
        </w:rPr>
        <w:t>арматуры запорной и сантехнической для нужд ИПУ РАН</w:t>
      </w:r>
      <w:bookmarkStart w:id="0" w:name="_GoBack"/>
      <w:bookmarkEnd w:id="0"/>
    </w:p>
    <w:p w14:paraId="29CD6B48" w14:textId="77777777" w:rsidR="00691176" w:rsidRPr="004A768E" w:rsidRDefault="00691176" w:rsidP="004A768E">
      <w:pPr>
        <w:spacing w:before="0" w:beforeAutospacing="0" w:after="0" w:afterAutospacing="0"/>
        <w:jc w:val="center"/>
        <w:rPr>
          <w:rFonts w:hAnsi="Times New Roman" w:cs="Times New Roman"/>
          <w:b/>
          <w:bCs/>
          <w:color w:val="000000"/>
          <w:sz w:val="24"/>
          <w:szCs w:val="24"/>
          <w:lang w:val="ru-RU"/>
        </w:rPr>
      </w:pPr>
    </w:p>
    <w:tbl>
      <w:tblPr>
        <w:tblW w:w="10207" w:type="dxa"/>
        <w:tblInd w:w="-150" w:type="dxa"/>
        <w:tblLayout w:type="fixed"/>
        <w:tblCellMar>
          <w:top w:w="15" w:type="dxa"/>
          <w:left w:w="15" w:type="dxa"/>
          <w:bottom w:w="15" w:type="dxa"/>
          <w:right w:w="15" w:type="dxa"/>
        </w:tblCellMar>
        <w:tblLook w:val="0600" w:firstRow="0" w:lastRow="0" w:firstColumn="0" w:lastColumn="0" w:noHBand="1" w:noVBand="1"/>
      </w:tblPr>
      <w:tblGrid>
        <w:gridCol w:w="591"/>
        <w:gridCol w:w="3804"/>
        <w:gridCol w:w="5812"/>
      </w:tblGrid>
      <w:tr w:rsidR="00F6552F" w:rsidRPr="0069528D" w14:paraId="3B01276F" w14:textId="77777777" w:rsidTr="00134133">
        <w:trPr>
          <w:trHeight w:val="1423"/>
        </w:trPr>
        <w:tc>
          <w:tcPr>
            <w:tcW w:w="591" w:type="dxa"/>
            <w:tcBorders>
              <w:top w:val="single" w:sz="6" w:space="0" w:color="000000"/>
              <w:left w:val="single" w:sz="6" w:space="0" w:color="000000"/>
              <w:bottom w:val="single" w:sz="6" w:space="0" w:color="000000"/>
              <w:right w:val="single" w:sz="6" w:space="0" w:color="000000"/>
            </w:tcBorders>
          </w:tcPr>
          <w:p w14:paraId="67A1E09B" w14:textId="77777777" w:rsidR="00F6552F" w:rsidRPr="00C7479C" w:rsidRDefault="00F6552F" w:rsidP="00F6552F">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27FFC" w14:textId="7457BBA2" w:rsidR="00F6552F" w:rsidRPr="00BD4C45" w:rsidRDefault="00F6552F" w:rsidP="00F6552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и порядок внесения денежных средств в качестве обеспечения заявки на участие в закупке</w:t>
            </w:r>
            <w:r>
              <w:rPr>
                <w:rFonts w:ascii="Times New Roman" w:hAnsi="Times New Roman" w:cs="Times New Roman"/>
                <w:sz w:val="24"/>
                <w:szCs w:val="24"/>
                <w:lang w:val="ru-RU"/>
              </w:rPr>
              <w:t>, условия независимой гарантии.</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4D30B" w14:textId="33FF8363" w:rsidR="00F6552F" w:rsidRPr="0089592F" w:rsidRDefault="00F6552F" w:rsidP="00F6552F">
            <w:pPr>
              <w:spacing w:before="0" w:beforeAutospacing="0" w:after="0" w:afterAutospacing="0"/>
              <w:rPr>
                <w:rFonts w:hAnsi="Times New Roman" w:cs="Times New Roman"/>
                <w:color w:val="000000"/>
                <w:sz w:val="24"/>
                <w:szCs w:val="24"/>
                <w:lang w:val="ru-RU"/>
              </w:rPr>
            </w:pPr>
            <w:r>
              <w:rPr>
                <w:rFonts w:ascii="Times New Roman" w:hAnsi="Times New Roman" w:cs="Times New Roman"/>
                <w:sz w:val="24"/>
                <w:szCs w:val="24"/>
                <w:lang w:val="ru-RU"/>
              </w:rPr>
              <w:t>Не установлено</w:t>
            </w:r>
            <w:r w:rsidRPr="00A76185">
              <w:rPr>
                <w:rFonts w:ascii="Times New Roman" w:eastAsia="Times New Roman" w:hAnsi="Times New Roman" w:cs="Times New Roman"/>
                <w:sz w:val="24"/>
                <w:szCs w:val="24"/>
                <w:lang w:val="ru-RU" w:eastAsia="ru-RU"/>
              </w:rPr>
              <w:t xml:space="preserve"> </w:t>
            </w:r>
          </w:p>
        </w:tc>
      </w:tr>
      <w:tr w:rsidR="00F6552F" w:rsidRPr="00041FD1" w14:paraId="32E8EDC9" w14:textId="77777777" w:rsidTr="0053017B">
        <w:tc>
          <w:tcPr>
            <w:tcW w:w="591" w:type="dxa"/>
            <w:tcBorders>
              <w:top w:val="single" w:sz="6" w:space="0" w:color="000000"/>
              <w:left w:val="single" w:sz="6" w:space="0" w:color="000000"/>
              <w:bottom w:val="single" w:sz="6" w:space="0" w:color="000000"/>
              <w:right w:val="single" w:sz="6" w:space="0" w:color="000000"/>
            </w:tcBorders>
          </w:tcPr>
          <w:p w14:paraId="3652B061" w14:textId="77777777" w:rsidR="00F6552F" w:rsidRPr="00C7479C" w:rsidRDefault="00F6552F" w:rsidP="00F6552F">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55806" w14:textId="32E4DDB1" w:rsidR="00F6552F" w:rsidRPr="00BD4C45" w:rsidRDefault="00F6552F" w:rsidP="00F6552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 xml:space="preserve">Размер обеспечения исполнения контракта, порядок предоставления такого обеспечения, </w:t>
            </w:r>
            <w:r>
              <w:rPr>
                <w:rFonts w:ascii="Times New Roman" w:hAnsi="Times New Roman" w:cs="Times New Roman"/>
                <w:sz w:val="24"/>
                <w:szCs w:val="24"/>
                <w:lang w:val="ru-RU"/>
              </w:rPr>
              <w:t xml:space="preserve">требования </w:t>
            </w:r>
            <w:r>
              <w:rPr>
                <w:rFonts w:ascii="Times New Roman" w:hAnsi="Times New Roman" w:cs="Times New Roman"/>
                <w:sz w:val="24"/>
                <w:szCs w:val="24"/>
                <w:lang w:val="ru-RU"/>
              </w:rPr>
              <w:br/>
              <w:t>к такому обеспечению.</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7A95F"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 xml:space="preserve">Обеспечение исполнения контракта </w:t>
            </w:r>
            <w:r w:rsidRPr="00B5467D">
              <w:rPr>
                <w:rFonts w:ascii="Times New Roman" w:eastAsia="Times New Roman" w:hAnsi="Times New Roman" w:cs="Times New Roman"/>
                <w:sz w:val="24"/>
                <w:szCs w:val="24"/>
                <w:lang w:val="ru-RU" w:eastAsia="ru-RU"/>
              </w:rPr>
              <w:t>предусмотрено в следующем размере:</w:t>
            </w:r>
            <w:r w:rsidRPr="00B5467D">
              <w:rPr>
                <w:rFonts w:ascii="Times New Roman" w:eastAsia="Times New Roman" w:hAnsi="Times New Roman" w:cs="Times New Roman"/>
                <w:b/>
                <w:sz w:val="24"/>
                <w:szCs w:val="24"/>
                <w:lang w:val="ru-RU" w:eastAsia="ru-RU"/>
              </w:rPr>
              <w:t xml:space="preserve"> </w:t>
            </w:r>
            <w:r>
              <w:rPr>
                <w:rFonts w:ascii="Times New Roman" w:eastAsia="Times New Roman" w:hAnsi="Times New Roman" w:cs="Times New Roman"/>
                <w:b/>
                <w:sz w:val="24"/>
                <w:szCs w:val="24"/>
                <w:lang w:val="ru-RU" w:eastAsia="ru-RU"/>
              </w:rPr>
              <w:t xml:space="preserve">10 </w:t>
            </w:r>
            <w:r w:rsidRPr="000679F9">
              <w:rPr>
                <w:rFonts w:ascii="Times New Roman" w:eastAsia="Times New Roman" w:hAnsi="Times New Roman" w:cs="Times New Roman"/>
                <w:b/>
                <w:sz w:val="24"/>
                <w:szCs w:val="24"/>
                <w:lang w:val="ru-RU" w:eastAsia="ru-RU"/>
              </w:rPr>
              <w:t>%</w:t>
            </w:r>
            <w:r w:rsidRPr="00B5467D">
              <w:rPr>
                <w:rFonts w:ascii="Times New Roman" w:eastAsia="Times New Roman" w:hAnsi="Times New Roman" w:cs="Times New Roman"/>
                <w:sz w:val="24"/>
                <w:szCs w:val="24"/>
                <w:lang w:val="ru-RU" w:eastAsia="ru-RU"/>
              </w:rPr>
              <w:t xml:space="preserve"> </w:t>
            </w:r>
            <w:r w:rsidRPr="00176F53">
              <w:rPr>
                <w:rFonts w:ascii="Times New Roman" w:eastAsia="Times New Roman" w:hAnsi="Times New Roman" w:cs="Times New Roman"/>
                <w:b/>
                <w:sz w:val="24"/>
                <w:szCs w:val="24"/>
                <w:lang w:val="ru-RU" w:eastAsia="ru-RU"/>
              </w:rPr>
              <w:t>от цены контракта</w:t>
            </w:r>
            <w:r w:rsidRPr="00566C76">
              <w:rPr>
                <w:rFonts w:ascii="Times New Roman" w:eastAsia="Times New Roman" w:hAnsi="Times New Roman" w:cs="Times New Roman"/>
                <w:b/>
                <w:sz w:val="24"/>
                <w:szCs w:val="24"/>
                <w:lang w:val="ru-RU" w:eastAsia="ru-RU"/>
              </w:rPr>
              <w:t xml:space="preserve">.  </w:t>
            </w:r>
            <w:r w:rsidRPr="00566C76">
              <w:rPr>
                <w:rFonts w:ascii="Times New Roman" w:eastAsia="Times New Roman" w:hAnsi="Times New Roman" w:cs="Times New Roman"/>
                <w:b/>
                <w:sz w:val="24"/>
                <w:szCs w:val="24"/>
                <w:lang w:val="ru-RU" w:eastAsia="ru-RU"/>
              </w:rPr>
              <w:br/>
            </w:r>
            <w:r w:rsidRPr="00566C76">
              <w:rPr>
                <w:rFonts w:ascii="Times New Roman" w:eastAsia="Times New Roman" w:hAnsi="Times New Roman" w:cs="Times New Roman"/>
                <w:sz w:val="24"/>
                <w:szCs w:val="24"/>
                <w:lang w:val="ru-RU" w:eastAsia="ru-RU"/>
              </w:rPr>
              <w:t>НДС не облагается</w:t>
            </w:r>
            <w:r>
              <w:rPr>
                <w:rFonts w:ascii="Times New Roman" w:eastAsia="Times New Roman" w:hAnsi="Times New Roman" w:cs="Times New Roman"/>
                <w:sz w:val="24"/>
                <w:szCs w:val="24"/>
                <w:lang w:val="ru-RU" w:eastAsia="ru-RU"/>
              </w:rPr>
              <w:t xml:space="preserve">. </w:t>
            </w:r>
            <w:r w:rsidRPr="00892156">
              <w:rPr>
                <w:rFonts w:ascii="Times New Roman" w:eastAsia="Times New Roman" w:hAnsi="Times New Roman" w:cs="Times New Roman"/>
                <w:b/>
                <w:bCs/>
                <w:sz w:val="24"/>
                <w:szCs w:val="24"/>
                <w:lang w:val="ru-RU" w:eastAsia="ru-RU"/>
              </w:rPr>
              <w:t>*</w:t>
            </w:r>
          </w:p>
          <w:p w14:paraId="2C497BF4"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1A24FC56" w14:textId="77777777" w:rsidR="00F6552F" w:rsidRPr="00F20791" w:rsidRDefault="00F6552F" w:rsidP="00F6552F">
            <w:pPr>
              <w:widowControl w:val="0"/>
              <w:autoSpaceDE w:val="0"/>
              <w:autoSpaceDN w:val="0"/>
              <w:spacing w:before="0" w:beforeAutospacing="0" w:after="0" w:afterAutospacing="0"/>
              <w:jc w:val="both"/>
              <w:rPr>
                <w:rFonts w:ascii="Times New Roman" w:hAnsi="Times New Roman" w:cs="Times New Roman"/>
                <w:sz w:val="24"/>
                <w:szCs w:val="24"/>
                <w:lang w:val="ru-RU"/>
              </w:rPr>
            </w:pPr>
            <w:r w:rsidRPr="00F20791">
              <w:rPr>
                <w:rFonts w:ascii="Times New Roman" w:hAnsi="Times New Roman" w:cs="Times New Roman"/>
                <w:sz w:val="24"/>
                <w:szCs w:val="24"/>
                <w:lang w:val="ru-RU"/>
              </w:rPr>
              <w:t xml:space="preserve">*В случае заключения контракта по результатам определения поставщика (подрядчика, исполнителя)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в соответствии с пунктом 1 части 1 статьи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30 Федерального закона № 44-ФЗ (у субъектов малого предпринимательства и социально-ориентированных некоммерческих организаций), размер обеспечения исполнения контракта устанавливается в соответствии с частями 6 и 6.1 статьи 96 Федерального закона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44-ФЗ от цены контракта, по которой заключается контракт.</w:t>
            </w:r>
          </w:p>
          <w:p w14:paraId="17F127AA" w14:textId="77777777" w:rsidR="00F6552F" w:rsidRPr="003343B9" w:rsidRDefault="00F6552F" w:rsidP="00F6552F">
            <w:pPr>
              <w:widowControl w:val="0"/>
              <w:autoSpaceDE w:val="0"/>
              <w:autoSpaceDN w:val="0"/>
              <w:spacing w:before="0" w:beforeAutospacing="0" w:after="0" w:afterAutospacing="0"/>
              <w:rPr>
                <w:rFonts w:ascii="Times New Roman" w:eastAsia="Times New Roman" w:hAnsi="Times New Roman" w:cs="Times New Roman"/>
                <w:sz w:val="16"/>
                <w:szCs w:val="16"/>
                <w:lang w:val="ru-RU" w:eastAsia="ru-RU"/>
              </w:rPr>
            </w:pPr>
          </w:p>
          <w:p w14:paraId="198B75FC" w14:textId="77777777" w:rsidR="00F6552F" w:rsidRPr="00B5467D" w:rsidRDefault="00F6552F" w:rsidP="00F6552F">
            <w:pPr>
              <w:widowControl w:val="0"/>
              <w:suppressAutoHyphens/>
              <w:spacing w:before="0" w:beforeAutospacing="0" w:after="0" w:afterAutospacing="0" w:line="259" w:lineRule="auto"/>
              <w:ind w:right="11"/>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В случае если предложенная участником закупки цена снижена на двадцать пять и более процентов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sz w:val="24"/>
                <w:szCs w:val="24"/>
                <w:lang w:val="ru-RU"/>
              </w:rPr>
              <w:t xml:space="preserve">(в соответствии с частью 6.3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sz w:val="24"/>
                <w:szCs w:val="24"/>
                <w:lang w:val="ru-RU"/>
              </w:rPr>
              <w:t>).</w:t>
            </w:r>
          </w:p>
          <w:p w14:paraId="1639F421" w14:textId="77777777" w:rsidR="00F6552F" w:rsidRPr="00B5467D" w:rsidRDefault="00F6552F" w:rsidP="00F6552F">
            <w:pPr>
              <w:spacing w:before="0" w:beforeAutospacing="0" w:after="0" w:afterAutospacing="0"/>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Если участником закупки, с которым заключается контракт, предложена цена контракта, которая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на двадцать пять и более процентов ниже начальной (максимальной) цены контракта, либо предложена сумма цен единиц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полтора раза размер обеспечения исполнения контракта, указанный в извещении об осуществлении закупки, </w:t>
            </w:r>
            <w:r w:rsidRPr="00F96D55">
              <w:rPr>
                <w:rFonts w:ascii="Times New Roman" w:eastAsia="Calibri" w:hAnsi="Times New Roman" w:cs="Times New Roman"/>
                <w:sz w:val="24"/>
                <w:szCs w:val="24"/>
                <w:lang w:val="ru-RU"/>
              </w:rPr>
              <w:t xml:space="preserve">но не менее чем 10 (десять) процентов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 xml:space="preserve">от начальной (максимальной) цены контракта или от цены заключаемого контракта (если контракт заключается по результатам определения поставщика </w:t>
            </w:r>
            <w:r w:rsidRPr="00F96D55">
              <w:rPr>
                <w:rFonts w:ascii="Times New Roman" w:eastAsia="Calibri" w:hAnsi="Times New Roman" w:cs="Times New Roman"/>
                <w:sz w:val="24"/>
                <w:szCs w:val="24"/>
                <w:lang w:val="ru-RU"/>
              </w:rPr>
              <w:lastRenderedPageBreak/>
              <w:t xml:space="preserve">(подрядчика, исполнителя) в соответствии с пунктом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 xml:space="preserve">1 части 1 статьи 30 Федерального закона № 44-ФЗ)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и не менее размера аванса (если контрактом предусмотрена выплата аванса),</w:t>
            </w:r>
            <w:r>
              <w:rPr>
                <w:rFonts w:ascii="Times New Roman" w:eastAsia="Calibri" w:hAnsi="Times New Roman" w:cs="Times New Roman"/>
                <w:sz w:val="24"/>
                <w:szCs w:val="24"/>
                <w:lang w:val="ru-RU"/>
              </w:rPr>
              <w:t xml:space="preserve"> </w:t>
            </w:r>
            <w:r w:rsidRPr="00F96D55">
              <w:rPr>
                <w:rFonts w:ascii="Times New Roman" w:eastAsia="Calibri" w:hAnsi="Times New Roman" w:cs="Times New Roman"/>
                <w:sz w:val="24"/>
                <w:szCs w:val="24"/>
                <w:lang w:val="ru-RU"/>
              </w:rPr>
              <w:t>или информации</w:t>
            </w:r>
            <w:r w:rsidRPr="00B5467D">
              <w:rPr>
                <w:rFonts w:ascii="Times New Roman" w:eastAsia="Calibri" w:hAnsi="Times New Roman" w:cs="Times New Roman"/>
                <w:sz w:val="24"/>
                <w:szCs w:val="24"/>
                <w:lang w:val="ru-RU"/>
              </w:rPr>
              <w:t>, подтверждающей добросовестность такого участника в соответствии с </w:t>
            </w:r>
            <w:hyperlink r:id="rId8" w:anchor="dst100440" w:history="1">
              <w:r w:rsidRPr="00B5467D">
                <w:rPr>
                  <w:rFonts w:ascii="Times New Roman" w:eastAsia="Calibri" w:hAnsi="Times New Roman" w:cs="Times New Roman"/>
                  <w:sz w:val="24"/>
                  <w:szCs w:val="24"/>
                  <w:lang w:val="ru-RU"/>
                </w:rPr>
                <w:t>частью 3</w:t>
              </w:r>
            </w:hyperlink>
            <w:r w:rsidRPr="00B5467D">
              <w:rPr>
                <w:rFonts w:ascii="Times New Roman" w:eastAsia="Calibri" w:hAnsi="Times New Roman" w:cs="Times New Roman"/>
                <w:sz w:val="24"/>
                <w:szCs w:val="24"/>
                <w:lang w:val="ru-RU"/>
              </w:rPr>
              <w:t>  статьи 37 Федерального закона</w:t>
            </w:r>
            <w:r>
              <w:rPr>
                <w:rFonts w:ascii="Times New Roman" w:eastAsia="Calibri" w:hAnsi="Times New Roman" w:cs="Times New Roman"/>
                <w:sz w:val="24"/>
                <w:szCs w:val="24"/>
                <w:lang w:val="ru-RU"/>
              </w:rPr>
              <w:t xml:space="preserve"> </w:t>
            </w:r>
            <w:r w:rsidRPr="00574CAE">
              <w:rPr>
                <w:rFonts w:ascii="Times New Roman" w:eastAsia="Calibri" w:hAnsi="Times New Roman" w:cs="Times New Roman"/>
                <w:sz w:val="24"/>
                <w:szCs w:val="24"/>
                <w:lang w:val="ru-RU"/>
              </w:rPr>
              <w:t>№ 44-ФЗ</w:t>
            </w:r>
            <w:r w:rsidRPr="00B5467D">
              <w:rPr>
                <w:rFonts w:ascii="Times New Roman" w:eastAsia="Calibri" w:hAnsi="Times New Roman" w:cs="Times New Roman"/>
                <w:sz w:val="24"/>
                <w:szCs w:val="24"/>
                <w:lang w:val="ru-RU"/>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извещении об осуществлении закупки.</w:t>
            </w:r>
          </w:p>
          <w:p w14:paraId="48575694"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В случае если участником закупки, с которым заключается контракт, является казенное учреждение, требование об обеспечении исполнения контракта, включая положения о предоставлении такого обеспечения с учетом положений статьи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37 Федерального закон</w:t>
            </w:r>
            <w:r>
              <w:rPr>
                <w:rFonts w:ascii="Times New Roman" w:eastAsia="Times New Roman" w:hAnsi="Times New Roman" w:cs="Times New Roman"/>
                <w:sz w:val="24"/>
                <w:szCs w:val="24"/>
                <w:lang w:val="ru-RU" w:eastAsia="ru-RU"/>
              </w:rPr>
              <w:t xml:space="preserve">а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к такому участнику не применяется.</w:t>
            </w:r>
          </w:p>
          <w:p w14:paraId="59A13545" w14:textId="77777777" w:rsidR="00F6552F" w:rsidRPr="001776F0" w:rsidRDefault="00F6552F" w:rsidP="00F6552F">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1885792D" w14:textId="77777777" w:rsidR="00F6552F" w:rsidRPr="00B0649E" w:rsidRDefault="00F6552F" w:rsidP="00F6552F">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53867668" w14:textId="77777777" w:rsidR="00F6552F" w:rsidRPr="004C6497"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6879636C"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Способ обеспечения исполнения контракта, срок действия независимой гарантии</w:t>
            </w:r>
            <w:r w:rsidRPr="00B5467D">
              <w:rPr>
                <w:rFonts w:ascii="Times New Roman" w:eastAsia="Times New Roman" w:hAnsi="Times New Roman" w:cs="Times New Roman"/>
                <w:sz w:val="24"/>
                <w:szCs w:val="24"/>
                <w:lang w:val="ru-RU" w:eastAsia="ru-RU"/>
              </w:rPr>
              <w:t xml:space="preserve"> определяются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соответствии с требованиями Федерального закона </w:t>
            </w:r>
            <w:r>
              <w:rPr>
                <w:rFonts w:ascii="Times New Roman" w:eastAsia="Times New Roman" w:hAnsi="Times New Roman" w:cs="Times New Roman"/>
                <w:sz w:val="24"/>
                <w:szCs w:val="24"/>
                <w:lang w:val="ru-RU" w:eastAsia="ru-RU"/>
              </w:rPr>
              <w:br/>
              <w:t xml:space="preserve">№ 44-ФЗ </w:t>
            </w:r>
            <w:r w:rsidRPr="00B5467D">
              <w:rPr>
                <w:rFonts w:ascii="Times New Roman" w:eastAsia="Times New Roman" w:hAnsi="Times New Roman" w:cs="Times New Roman"/>
                <w:sz w:val="24"/>
                <w:szCs w:val="24"/>
                <w:lang w:val="ru-RU" w:eastAsia="ru-RU"/>
              </w:rPr>
              <w:t xml:space="preserve">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том числе в случае его изменения в соответствии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со</w:t>
            </w:r>
            <w:r>
              <w:rPr>
                <w:rFonts w:ascii="Times New Roman" w:eastAsia="Times New Roman" w:hAnsi="Times New Roman" w:cs="Times New Roman"/>
                <w:sz w:val="24"/>
                <w:szCs w:val="24"/>
                <w:lang w:val="ru-RU" w:eastAsia="ru-RU"/>
              </w:rPr>
              <w:t xml:space="preserve"> статьей 95 Федерального закона</w:t>
            </w:r>
            <w:r w:rsidRPr="00B5467D">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p>
          <w:p w14:paraId="13E818CE" w14:textId="77777777" w:rsidR="00F6552F" w:rsidRPr="003343B9"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4A0C3FE5" w14:textId="77777777" w:rsidR="00F6552F" w:rsidRPr="00B5467D" w:rsidRDefault="00F6552F" w:rsidP="00F6552F">
            <w:pPr>
              <w:widowControl w:val="0"/>
              <w:autoSpaceDE w:val="0"/>
              <w:autoSpaceDN w:val="0"/>
              <w:spacing w:before="0" w:beforeAutospacing="0" w:after="0" w:afterAutospacing="0"/>
              <w:ind w:left="63" w:firstLine="283"/>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 xml:space="preserve">Порядок предоставления обеспечения: </w:t>
            </w:r>
          </w:p>
          <w:p w14:paraId="52FC22B6" w14:textId="77777777" w:rsidR="00F6552F" w:rsidRPr="00892156"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1.</w:t>
            </w:r>
            <w:r w:rsidRPr="00B5467D">
              <w:rPr>
                <w:rFonts w:ascii="Times New Roman" w:eastAsia="Times New Roman" w:hAnsi="Times New Roman" w:cs="Times New Roman"/>
                <w:sz w:val="24"/>
                <w:szCs w:val="24"/>
                <w:lang w:eastAsia="ru-RU"/>
              </w:rPr>
              <w:t> </w:t>
            </w:r>
          </w:p>
          <w:p w14:paraId="2DCC76E3" w14:textId="77777777" w:rsidR="00F6552F" w:rsidRPr="00B5467D"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 исполнения контракта путем внесения денежных средств на счет заказчика.</w:t>
            </w:r>
          </w:p>
          <w:p w14:paraId="17F9A2FB" w14:textId="77777777" w:rsidR="00F6552F" w:rsidRPr="003E62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5EEE39B8" w14:textId="77777777" w:rsidR="00F6552F" w:rsidRPr="00B5467D"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Реквизиты счета для внесения обеспечения исполнения контракта:</w:t>
            </w:r>
          </w:p>
          <w:p w14:paraId="74292D12" w14:textId="77777777" w:rsidR="00F6552F" w:rsidRPr="003E62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6AB2F496"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14:paraId="6E5E11CE"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ИНН 7728013512 / КПП </w:t>
            </w:r>
            <w:r w:rsidRPr="00B5467D">
              <w:rPr>
                <w:rFonts w:ascii="Times New Roman" w:eastAsia="Times New Roman" w:hAnsi="Times New Roman" w:cs="Times New Roman"/>
                <w:sz w:val="24"/>
                <w:szCs w:val="24"/>
                <w:lang w:val="ru-RU" w:eastAsia="ru-RU"/>
              </w:rPr>
              <w:t xml:space="preserve">772801001 </w:t>
            </w:r>
          </w:p>
          <w:p w14:paraId="29DDFA95"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Банковские реквизиты: БИК 004525988</w:t>
            </w:r>
          </w:p>
          <w:p w14:paraId="43E2EB96"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 xml:space="preserve">ОКЦ № 1 ГУ БАНКА РОССИИ ПО ЦФО//УФК ПО </w:t>
            </w:r>
            <w:r>
              <w:rPr>
                <w:rFonts w:ascii="Times New Roman" w:eastAsia="Times New Roman" w:hAnsi="Times New Roman" w:cs="Times New Roman"/>
                <w:sz w:val="24"/>
                <w:szCs w:val="24"/>
                <w:lang w:val="ru-RU" w:eastAsia="ru-RU"/>
              </w:rPr>
              <w:t xml:space="preserve">                 </w:t>
            </w:r>
            <w:r w:rsidRPr="001D33B6">
              <w:rPr>
                <w:rFonts w:ascii="Times New Roman" w:eastAsia="Times New Roman" w:hAnsi="Times New Roman" w:cs="Times New Roman"/>
                <w:sz w:val="24"/>
                <w:szCs w:val="24"/>
                <w:lang w:val="ru-RU" w:eastAsia="ru-RU"/>
              </w:rPr>
              <w:t>Г. МОСКВЕ г. Москва</w:t>
            </w:r>
          </w:p>
          <w:p w14:paraId="7374C1F0"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Единый казначейский счет 40102810545370000003</w:t>
            </w:r>
          </w:p>
          <w:p w14:paraId="61411C55"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Казначейский счет 03214643000000017300</w:t>
            </w:r>
          </w:p>
          <w:p w14:paraId="19E8C45E"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SimSun" w:hAnsi="Times New Roman" w:cs="Times New Roman"/>
                <w:sz w:val="24"/>
                <w:szCs w:val="24"/>
                <w:lang w:val="ru-RU"/>
              </w:rPr>
              <w:t>л/с 20736Ц83220</w:t>
            </w:r>
          </w:p>
          <w:p w14:paraId="11C21BAC" w14:textId="4B40C77F" w:rsidR="00F6552F" w:rsidRPr="006B7363" w:rsidRDefault="006B7363" w:rsidP="00F6552F">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r w:rsidRPr="006B7363">
              <w:rPr>
                <w:rFonts w:ascii="Times New Roman" w:eastAsia="Times New Roman" w:hAnsi="Times New Roman" w:cs="Times New Roman"/>
                <w:b/>
                <w:sz w:val="24"/>
                <w:szCs w:val="24"/>
                <w:lang w:val="ru-RU" w:eastAsia="ru-RU"/>
              </w:rPr>
              <w:t>КБК 00000000000000000510</w:t>
            </w:r>
          </w:p>
          <w:p w14:paraId="0F32403C" w14:textId="77777777" w:rsidR="006B7363" w:rsidRDefault="006B7363"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5EAC60F0"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Назначение платежа: Обеспечение исполнения контракта на __________________________</w:t>
            </w:r>
          </w:p>
          <w:p w14:paraId="160FADA8" w14:textId="77777777" w:rsidR="00F6552F" w:rsidRPr="004F54AC"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0"/>
                <w:szCs w:val="20"/>
                <w:lang w:val="ru-RU" w:eastAsia="ru-RU"/>
              </w:rPr>
            </w:pPr>
            <w:r w:rsidRPr="00B5467D">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4F54AC">
              <w:rPr>
                <w:rFonts w:ascii="Times New Roman" w:eastAsia="Times New Roman" w:hAnsi="Times New Roman" w:cs="Times New Roman"/>
                <w:sz w:val="20"/>
                <w:szCs w:val="20"/>
                <w:lang w:val="ru-RU" w:eastAsia="ru-RU"/>
              </w:rPr>
              <w:t>(указывается предмет аукциона)</w:t>
            </w:r>
          </w:p>
          <w:p w14:paraId="7285D108"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аукциона, по которому перечисляется обеспечение.</w:t>
            </w:r>
          </w:p>
          <w:p w14:paraId="12B1194B"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p>
          <w:p w14:paraId="2F240F9D" w14:textId="7777777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2.</w:t>
            </w:r>
          </w:p>
          <w:p w14:paraId="1577CAD0" w14:textId="77777777" w:rsidR="00F6552F" w:rsidRPr="00B5467D"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исполнения контракта в форме независимой гарантии.</w:t>
            </w:r>
          </w:p>
          <w:p w14:paraId="2FAC39B2"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Times New Roman" w:hAnsi="Times New Roman" w:cs="Times New Roman"/>
                <w:color w:val="000000"/>
                <w:sz w:val="24"/>
                <w:szCs w:val="24"/>
                <w:lang w:val="ru-RU"/>
              </w:rPr>
              <w:t>З</w:t>
            </w:r>
            <w:r w:rsidRPr="00B5467D">
              <w:rPr>
                <w:rFonts w:ascii="Times New Roman" w:eastAsia="Calibri" w:hAnsi="Times New Roman" w:cs="Times New Roman"/>
                <w:sz w:val="24"/>
                <w:szCs w:val="24"/>
                <w:lang w:val="ru-RU"/>
              </w:rPr>
              <w:t xml:space="preserve">аказчик в качестве обеспечения исполнения контракта принимает независимые гарантии, выданные: </w:t>
            </w:r>
          </w:p>
          <w:p w14:paraId="7D2E3AFA"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1)</w:t>
            </w:r>
            <w:r>
              <w:rPr>
                <w:rFonts w:ascii="Times New Roman" w:eastAsia="Calibri" w:hAnsi="Times New Roman" w:cs="Times New Roman"/>
                <w:sz w:val="24"/>
                <w:szCs w:val="24"/>
                <w:lang w:val="ru-RU"/>
              </w:rPr>
              <w:t> </w:t>
            </w:r>
            <w:r w:rsidRPr="00B5467D">
              <w:rPr>
                <w:rFonts w:ascii="Times New Roman" w:eastAsia="Calibri" w:hAnsi="Times New Roman" w:cs="Times New Roman"/>
                <w:sz w:val="24"/>
                <w:szCs w:val="24"/>
                <w:lang w:val="ru-RU"/>
              </w:rPr>
              <w:t>Банками</w:t>
            </w:r>
            <w:r>
              <w:rPr>
                <w:rFonts w:ascii="Times New Roman" w:eastAsia="Calibri" w:hAnsi="Times New Roman" w:cs="Times New Roman"/>
                <w:sz w:val="24"/>
                <w:szCs w:val="24"/>
                <w:lang w:val="ru-RU"/>
              </w:rPr>
              <w:t xml:space="preserve">, соответствующими требованиям, </w:t>
            </w:r>
            <w:r w:rsidRPr="00B5467D">
              <w:rPr>
                <w:rFonts w:ascii="Times New Roman" w:eastAsia="Calibri" w:hAnsi="Times New Roman" w:cs="Times New Roman"/>
                <w:sz w:val="24"/>
                <w:szCs w:val="24"/>
                <w:lang w:val="ru-RU"/>
              </w:rPr>
              <w:t>установленным Правит</w:t>
            </w:r>
            <w:r>
              <w:rPr>
                <w:rFonts w:ascii="Times New Roman" w:eastAsia="Calibri" w:hAnsi="Times New Roman" w:cs="Times New Roman"/>
                <w:sz w:val="24"/>
                <w:szCs w:val="24"/>
                <w:lang w:val="ru-RU"/>
              </w:rPr>
              <w:t>ельством Российской Федерации (п</w:t>
            </w:r>
            <w:r w:rsidRPr="00B5467D">
              <w:rPr>
                <w:rFonts w:ascii="Times New Roman" w:eastAsia="Calibri" w:hAnsi="Times New Roman" w:cs="Times New Roman"/>
                <w:sz w:val="24"/>
                <w:szCs w:val="24"/>
                <w:lang w:val="ru-RU"/>
              </w:rPr>
              <w:t xml:space="preserve">остановление Правительства Российской Федерации от 20 декабря 2021 г. № 2369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1.2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w:t>
            </w:r>
          </w:p>
          <w:p w14:paraId="71997670"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2) Государственной корпорацией развития «ВЭБ.РФ»;</w:t>
            </w:r>
          </w:p>
          <w:p w14:paraId="27619D00"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w:t>
            </w:r>
            <w:r>
              <w:rPr>
                <w:rFonts w:ascii="Times New Roman" w:eastAsia="Calibri" w:hAnsi="Times New Roman" w:cs="Times New Roman"/>
                <w:sz w:val="24"/>
                <w:szCs w:val="24"/>
                <w:lang w:val="ru-RU"/>
              </w:rPr>
              <w:t>п</w:t>
            </w:r>
            <w:r w:rsidRPr="00520676">
              <w:rPr>
                <w:rFonts w:ascii="Times New Roman" w:eastAsia="Calibri" w:hAnsi="Times New Roman" w:cs="Times New Roman"/>
                <w:sz w:val="24"/>
                <w:szCs w:val="24"/>
                <w:lang w:val="ru-RU"/>
              </w:rPr>
              <w:t>остановление</w:t>
            </w:r>
            <w:r>
              <w:rPr>
                <w:rFonts w:ascii="Times New Roman" w:eastAsia="Calibri" w:hAnsi="Times New Roman" w:cs="Times New Roman"/>
                <w:sz w:val="24"/>
                <w:szCs w:val="24"/>
                <w:lang w:val="ru-RU"/>
              </w:rPr>
              <w:t>м</w:t>
            </w:r>
            <w:r w:rsidRPr="00520676">
              <w:rPr>
                <w:rFonts w:ascii="Times New Roman" w:eastAsia="Calibri" w:hAnsi="Times New Roman" w:cs="Times New Roman"/>
                <w:sz w:val="24"/>
                <w:szCs w:val="24"/>
                <w:lang w:val="ru-RU"/>
              </w:rPr>
              <w:t xml:space="preserve"> Правительства Р</w:t>
            </w:r>
            <w:r>
              <w:rPr>
                <w:rFonts w:ascii="Times New Roman" w:eastAsia="Calibri" w:hAnsi="Times New Roman" w:cs="Times New Roman"/>
                <w:sz w:val="24"/>
                <w:szCs w:val="24"/>
                <w:lang w:val="ru-RU"/>
              </w:rPr>
              <w:t xml:space="preserve">оссийской </w:t>
            </w:r>
            <w:r w:rsidRPr="00520676">
              <w:rPr>
                <w:rFonts w:ascii="Times New Roman" w:eastAsia="Calibri" w:hAnsi="Times New Roman" w:cs="Times New Roman"/>
                <w:sz w:val="24"/>
                <w:szCs w:val="24"/>
                <w:lang w:val="ru-RU"/>
              </w:rPr>
              <w:t>Ф</w:t>
            </w:r>
            <w:r>
              <w:rPr>
                <w:rFonts w:ascii="Times New Roman" w:eastAsia="Calibri" w:hAnsi="Times New Roman" w:cs="Times New Roman"/>
                <w:sz w:val="24"/>
                <w:szCs w:val="24"/>
                <w:lang w:val="ru-RU"/>
              </w:rPr>
              <w:t xml:space="preserve">едерации от 20.12.2021 № 2369 </w:t>
            </w:r>
            <w:r>
              <w:rPr>
                <w:rFonts w:ascii="Times New Roman" w:eastAsia="Calibri" w:hAnsi="Times New Roman" w:cs="Times New Roman"/>
                <w:sz w:val="24"/>
                <w:szCs w:val="24"/>
                <w:lang w:val="ru-RU"/>
              </w:rPr>
              <w:br/>
              <w:t>«</w:t>
            </w:r>
            <w:r w:rsidRPr="00520676">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w:t>
            </w:r>
            <w:r>
              <w:rPr>
                <w:rFonts w:ascii="Times New Roman" w:eastAsia="Calibri" w:hAnsi="Times New Roman" w:cs="Times New Roman"/>
                <w:sz w:val="24"/>
                <w:szCs w:val="24"/>
                <w:lang w:val="ru-RU"/>
              </w:rPr>
              <w:br/>
            </w:r>
            <w:r w:rsidRPr="00520676">
              <w:rPr>
                <w:rFonts w:ascii="Times New Roman" w:eastAsia="Calibri" w:hAnsi="Times New Roman" w:cs="Times New Roman"/>
                <w:sz w:val="24"/>
                <w:szCs w:val="24"/>
                <w:lang w:val="ru-RU"/>
              </w:rPr>
              <w:t xml:space="preserve">об изменении и признании утратившими силу </w:t>
            </w:r>
            <w:r w:rsidRPr="00520676">
              <w:rPr>
                <w:rFonts w:ascii="Times New Roman" w:eastAsia="Calibri" w:hAnsi="Times New Roman" w:cs="Times New Roman"/>
                <w:sz w:val="24"/>
                <w:szCs w:val="24"/>
                <w:lang w:val="ru-RU"/>
              </w:rPr>
              <w:lastRenderedPageBreak/>
              <w:t>некоторых актов и отдельных положений некоторых актов Правительства Российской Федерации</w:t>
            </w:r>
            <w:r>
              <w:rPr>
                <w:rFonts w:ascii="Times New Roman" w:eastAsia="Calibri" w:hAnsi="Times New Roman" w:cs="Times New Roman"/>
                <w:sz w:val="24"/>
                <w:szCs w:val="24"/>
                <w:lang w:val="ru-RU"/>
              </w:rPr>
              <w:t>»</w:t>
            </w:r>
            <w:r w:rsidRPr="00B5467D">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1.7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(при осуществлении закупок в соответствии с пунктом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1 части 1 статьи 30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r w:rsidRPr="00B5467D">
              <w:rPr>
                <w:rFonts w:ascii="Times New Roman" w:eastAsia="Calibri" w:hAnsi="Times New Roman" w:cs="Times New Roman"/>
                <w:sz w:val="24"/>
                <w:szCs w:val="24"/>
                <w:lang w:val="ru-RU"/>
              </w:rPr>
              <w:t>;</w:t>
            </w:r>
          </w:p>
          <w:p w14:paraId="66D0DBA5"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75873031" w14:textId="77777777" w:rsidR="00F6552F" w:rsidRPr="003E62F3"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16"/>
                <w:szCs w:val="16"/>
                <w:lang w:val="ru-RU"/>
              </w:rPr>
            </w:pPr>
          </w:p>
          <w:p w14:paraId="5E50AD2D" w14:textId="77777777" w:rsidR="00F6552F" w:rsidRPr="00875D32"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bCs/>
                <w:sz w:val="24"/>
                <w:szCs w:val="24"/>
                <w:lang w:val="ru-RU"/>
              </w:rPr>
              <w:t xml:space="preserve">В соответствии с частью 8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bCs/>
                <w:sz w:val="24"/>
                <w:szCs w:val="24"/>
                <w:lang w:val="ru-RU"/>
              </w:rPr>
              <w:t xml:space="preserve">независимая гарантия, информация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о ней и документы, предусмотренные частью 9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w:t>
            </w:r>
            <w:r w:rsidRPr="00B5467D">
              <w:rPr>
                <w:rFonts w:ascii="Times New Roman" w:eastAsia="Calibri" w:hAnsi="Times New Roman" w:cs="Times New Roman"/>
                <w:bCs/>
                <w:sz w:val="24"/>
                <w:szCs w:val="24"/>
                <w:lang w:val="ru-RU"/>
              </w:rPr>
              <w:t xml:space="preserve">, должны быть включены в реестр независимых гарантий, размещенный в единой информационной системе,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за исключением независимых гарантий, указанных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в части 8.1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bCs/>
                <w:sz w:val="24"/>
                <w:szCs w:val="24"/>
                <w:lang w:val="ru-RU"/>
              </w:rPr>
              <w:t xml:space="preserve">. </w:t>
            </w:r>
          </w:p>
          <w:p w14:paraId="58108E68"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4C6497">
              <w:rPr>
                <w:rFonts w:ascii="Times New Roman" w:eastAsia="Calibri" w:hAnsi="Times New Roman" w:cs="Times New Roman"/>
                <w:iCs/>
                <w:sz w:val="24"/>
                <w:szCs w:val="24"/>
                <w:lang w:val="ru-RU"/>
              </w:rPr>
              <w:t xml:space="preserve">В соответствии с частями 2, 3 и 3.1 статьи </w:t>
            </w:r>
            <w:r>
              <w:rPr>
                <w:rFonts w:ascii="Times New Roman" w:eastAsia="Calibri" w:hAnsi="Times New Roman" w:cs="Times New Roman"/>
                <w:iCs/>
                <w:sz w:val="24"/>
                <w:szCs w:val="24"/>
                <w:lang w:val="ru-RU"/>
              </w:rPr>
              <w:br/>
            </w:r>
            <w:r w:rsidRPr="004C6497">
              <w:rPr>
                <w:rFonts w:ascii="Times New Roman" w:eastAsia="Calibri" w:hAnsi="Times New Roman" w:cs="Times New Roman"/>
                <w:bCs/>
                <w:iCs/>
                <w:sz w:val="24"/>
                <w:szCs w:val="24"/>
                <w:lang w:val="ru-RU"/>
              </w:rPr>
              <w:t>45</w:t>
            </w:r>
            <w:r w:rsidRPr="00B5467D">
              <w:rPr>
                <w:rFonts w:ascii="Times New Roman" w:eastAsia="Calibri" w:hAnsi="Times New Roman" w:cs="Times New Roman"/>
                <w:bCs/>
                <w:sz w:val="24"/>
                <w:szCs w:val="24"/>
                <w:lang w:val="ru-RU"/>
              </w:rPr>
              <w:t xml:space="preserve">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независимая гарантия должна быть безотзывной и должна содержать:</w:t>
            </w:r>
          </w:p>
          <w:p w14:paraId="0E341DAD" w14:textId="77777777" w:rsidR="00F6552F" w:rsidRPr="0065679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645D48">
              <w:rPr>
                <w:rFonts w:ascii="Times New Roman" w:eastAsia="Calibri" w:hAnsi="Times New Roman" w:cs="Times New Roman"/>
                <w:iCs/>
                <w:sz w:val="24"/>
                <w:szCs w:val="24"/>
                <w:lang w:val="ru-RU"/>
              </w:rPr>
              <w:t xml:space="preserve">1) сумму независимой гарантии, подлежащую уплате гарантом заказчику в установленных </w:t>
            </w:r>
            <w:hyperlink r:id="rId9" w:history="1">
              <w:r w:rsidRPr="00645D48">
                <w:rPr>
                  <w:rStyle w:val="af8"/>
                  <w:rFonts w:ascii="Times New Roman" w:eastAsia="Calibri" w:hAnsi="Times New Roman" w:cs="Times New Roman"/>
                  <w:iCs/>
                  <w:color w:val="auto"/>
                  <w:sz w:val="24"/>
                  <w:szCs w:val="24"/>
                  <w:u w:val="none"/>
                  <w:lang w:val="ru-RU"/>
                </w:rPr>
                <w:t xml:space="preserve">статьей </w:t>
              </w:r>
              <w:r>
                <w:rPr>
                  <w:rStyle w:val="af8"/>
                  <w:rFonts w:ascii="Times New Roman" w:eastAsia="Calibri" w:hAnsi="Times New Roman" w:cs="Times New Roman"/>
                  <w:iCs/>
                  <w:color w:val="auto"/>
                  <w:sz w:val="24"/>
                  <w:szCs w:val="24"/>
                  <w:u w:val="none"/>
                  <w:lang w:val="ru-RU"/>
                </w:rPr>
                <w:br/>
              </w:r>
              <w:r w:rsidRPr="00645D48">
                <w:rPr>
                  <w:rStyle w:val="af8"/>
                  <w:rFonts w:ascii="Times New Roman" w:eastAsia="Calibri" w:hAnsi="Times New Roman" w:cs="Times New Roman"/>
                  <w:iCs/>
                  <w:color w:val="auto"/>
                  <w:sz w:val="24"/>
                  <w:szCs w:val="24"/>
                  <w:u w:val="none"/>
                  <w:lang w:val="ru-RU"/>
                </w:rPr>
                <w:t>44</w:t>
              </w:r>
            </w:hyperlink>
            <w:r w:rsidRPr="00645D48">
              <w:rPr>
                <w:rFonts w:ascii="Times New Roman" w:eastAsia="Calibri" w:hAnsi="Times New Roman" w:cs="Times New Roman"/>
                <w:iCs/>
                <w:sz w:val="24"/>
                <w:szCs w:val="24"/>
                <w:lang w:val="ru-RU"/>
              </w:rPr>
              <w:t xml:space="preserve">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10" w:history="1">
              <w:r w:rsidRPr="00645D48">
                <w:rPr>
                  <w:rStyle w:val="af8"/>
                  <w:rFonts w:ascii="Times New Roman" w:eastAsia="Calibri" w:hAnsi="Times New Roman" w:cs="Times New Roman"/>
                  <w:iCs/>
                  <w:color w:val="auto"/>
                  <w:sz w:val="24"/>
                  <w:szCs w:val="24"/>
                  <w:u w:val="none"/>
                  <w:lang w:val="ru-RU"/>
                </w:rPr>
                <w:t>статьей 96</w:t>
              </w:r>
            </w:hyperlink>
            <w:r w:rsidRPr="00645D48">
              <w:rPr>
                <w:rFonts w:ascii="Times New Roman" w:eastAsia="Calibri" w:hAnsi="Times New Roman" w:cs="Times New Roman"/>
                <w:iCs/>
                <w:sz w:val="24"/>
                <w:szCs w:val="24"/>
                <w:lang w:val="ru-RU"/>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p>
          <w:p w14:paraId="00632CED"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2) обязательства принципала, надлежащее исполнение которых обеспечивается независимой гарантией;</w:t>
            </w:r>
          </w:p>
          <w:p w14:paraId="77BF209D"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3) </w:t>
            </w:r>
            <w:r w:rsidRPr="00223687">
              <w:rPr>
                <w:rFonts w:ascii="Times New Roman" w:eastAsia="Calibri" w:hAnsi="Times New Roman" w:cs="Times New Roman"/>
                <w:iCs/>
                <w:sz w:val="24"/>
                <w:szCs w:val="24"/>
                <w:lang w:val="ru-RU"/>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w:t>
            </w:r>
            <w:r>
              <w:rPr>
                <w:rFonts w:ascii="Times New Roman" w:eastAsia="Calibri" w:hAnsi="Times New Roman" w:cs="Times New Roman"/>
                <w:iCs/>
                <w:sz w:val="24"/>
                <w:szCs w:val="24"/>
                <w:lang w:val="ru-RU"/>
              </w:rPr>
              <w:br/>
            </w:r>
            <w:r w:rsidRPr="00223687">
              <w:rPr>
                <w:rFonts w:ascii="Times New Roman" w:eastAsia="Calibri" w:hAnsi="Times New Roman" w:cs="Times New Roman"/>
                <w:iCs/>
                <w:sz w:val="24"/>
                <w:szCs w:val="24"/>
                <w:lang w:val="ru-RU"/>
              </w:rPr>
              <w:t>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A5320CB"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w:t>
            </w:r>
            <w:r>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lastRenderedPageBreak/>
              <w:t>со средствами, поступающими заказчику;</w:t>
            </w:r>
          </w:p>
          <w:p w14:paraId="621DFA6A"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5) срок действия независимой гарантии с учетом требований статей 44 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iCs/>
                <w:sz w:val="24"/>
                <w:szCs w:val="24"/>
                <w:lang w:val="ru-RU"/>
              </w:rPr>
              <w:t>;</w:t>
            </w:r>
          </w:p>
          <w:p w14:paraId="331C994A" w14:textId="77777777" w:rsidR="00F6552F" w:rsidRPr="00173806"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173806">
              <w:rPr>
                <w:rFonts w:ascii="Times New Roman" w:eastAsia="Calibri" w:hAnsi="Times New Roman" w:cs="Times New Roman"/>
                <w:iCs/>
                <w:sz w:val="24"/>
                <w:szCs w:val="24"/>
                <w:lang w:val="ru-RU"/>
              </w:rPr>
              <w:t>6)</w:t>
            </w:r>
            <w:r>
              <w:rPr>
                <w:rFonts w:ascii="Times New Roman" w:eastAsia="Calibri" w:hAnsi="Times New Roman" w:cs="Times New Roman"/>
                <w:iCs/>
                <w:sz w:val="24"/>
                <w:szCs w:val="24"/>
                <w:lang w:val="ru-RU"/>
              </w:rPr>
              <w:t> </w:t>
            </w:r>
            <w:r w:rsidRPr="00173806">
              <w:rPr>
                <w:rFonts w:ascii="Times New Roman" w:eastAsia="Calibri" w:hAnsi="Times New Roman" w:cs="Times New Roman"/>
                <w:iCs/>
                <w:sz w:val="24"/>
                <w:szCs w:val="24"/>
                <w:lang w:val="ru-RU"/>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B316B1F"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
                <w:iCs/>
                <w:sz w:val="24"/>
                <w:szCs w:val="24"/>
                <w:lang w:val="ru-RU"/>
              </w:rPr>
            </w:pPr>
            <w:r w:rsidRPr="00B5467D">
              <w:rPr>
                <w:rFonts w:ascii="Times New Roman" w:eastAsia="Calibri" w:hAnsi="Times New Roman" w:cs="Times New Roman"/>
                <w:iCs/>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w:t>
            </w:r>
            <w:r>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об осуществлении уплаты денежно</w:t>
            </w:r>
            <w:r>
              <w:rPr>
                <w:rFonts w:ascii="Times New Roman" w:eastAsia="Calibri" w:hAnsi="Times New Roman" w:cs="Times New Roman"/>
                <w:iCs/>
                <w:sz w:val="24"/>
                <w:szCs w:val="24"/>
                <w:lang w:val="ru-RU"/>
              </w:rPr>
              <w:t xml:space="preserve">й суммы </w:t>
            </w:r>
            <w:r>
              <w:rPr>
                <w:rFonts w:ascii="Times New Roman" w:eastAsia="Calibri" w:hAnsi="Times New Roman" w:cs="Times New Roman"/>
                <w:iCs/>
                <w:sz w:val="24"/>
                <w:szCs w:val="24"/>
                <w:lang w:val="ru-RU"/>
              </w:rPr>
              <w:br/>
              <w:t>по независимой гарантии;</w:t>
            </w:r>
            <w:r w:rsidRPr="00B5467D">
              <w:rPr>
                <w:rFonts w:ascii="Times New Roman" w:eastAsia="Calibri" w:hAnsi="Times New Roman" w:cs="Times New Roman"/>
                <w:iCs/>
                <w:sz w:val="24"/>
                <w:szCs w:val="24"/>
                <w:lang w:val="ru-RU"/>
              </w:rPr>
              <w:t xml:space="preserve"> </w:t>
            </w:r>
          </w:p>
          <w:p w14:paraId="61E769CA" w14:textId="77777777" w:rsidR="00F6552F"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sz w:val="24"/>
                <w:szCs w:val="24"/>
                <w:lang w:val="ru-RU"/>
              </w:rPr>
            </w:pPr>
            <w:r w:rsidRPr="00173806">
              <w:rPr>
                <w:rFonts w:ascii="Times New Roman" w:eastAsia="Calibri" w:hAnsi="Times New Roman" w:cs="Times New Roman"/>
                <w:sz w:val="24"/>
                <w:szCs w:val="24"/>
                <w:lang w:val="ru-RU"/>
              </w:rPr>
              <w:t xml:space="preserve">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w:t>
            </w:r>
            <w:r>
              <w:rPr>
                <w:rFonts w:ascii="Times New Roman" w:eastAsia="Calibri" w:hAnsi="Times New Roman" w:cs="Times New Roman"/>
                <w:sz w:val="24"/>
                <w:szCs w:val="24"/>
                <w:lang w:val="ru-RU"/>
              </w:rPr>
              <w:t>удовлетворении этого требования.</w:t>
            </w:r>
          </w:p>
          <w:p w14:paraId="05D24905" w14:textId="16F2773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sz w:val="24"/>
                <w:szCs w:val="24"/>
                <w:lang w:val="ru-RU"/>
              </w:rPr>
              <w:t xml:space="preserve">9) уменьшение в соответствии с частями 7 и 7.1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F96D55">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информации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соответствующий реестр контрактов,</w:t>
            </w:r>
            <w:r>
              <w:rPr>
                <w:rFonts w:ascii="Times New Roman" w:eastAsia="Calibri" w:hAnsi="Times New Roman" w:cs="Times New Roman"/>
                <w:sz w:val="24"/>
                <w:szCs w:val="24"/>
                <w:lang w:val="ru-RU"/>
              </w:rPr>
              <w:t xml:space="preserve"> </w:t>
            </w:r>
            <w:r w:rsidRPr="00B5467D">
              <w:rPr>
                <w:rFonts w:ascii="Times New Roman" w:eastAsia="Calibri" w:hAnsi="Times New Roman" w:cs="Times New Roman"/>
                <w:sz w:val="24"/>
                <w:szCs w:val="24"/>
                <w:lang w:val="ru-RU"/>
              </w:rPr>
              <w:t xml:space="preserve">предусмотренный статьей 103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br/>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p>
          <w:p w14:paraId="6F480819" w14:textId="7777777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0D02DE">
              <w:rPr>
                <w:rFonts w:ascii="Times New Roman" w:eastAsia="Times New Roman" w:hAnsi="Times New Roman" w:cs="Times New Roman"/>
                <w:sz w:val="24"/>
                <w:szCs w:val="24"/>
                <w:lang w:val="ru-RU" w:eastAsia="ru-RU"/>
              </w:rPr>
              <w:t xml:space="preserve">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постановлением Правительства Российской Федерации от 08.11.2013 № 1005 </w:t>
            </w:r>
            <w:r>
              <w:rPr>
                <w:rFonts w:ascii="Times New Roman" w:eastAsia="Times New Roman" w:hAnsi="Times New Roman" w:cs="Times New Roman"/>
                <w:sz w:val="24"/>
                <w:szCs w:val="24"/>
                <w:lang w:val="ru-RU" w:eastAsia="ru-RU"/>
              </w:rPr>
              <w:br/>
            </w:r>
            <w:r w:rsidRPr="000D02DE">
              <w:rPr>
                <w:rFonts w:ascii="Times New Roman" w:eastAsia="Times New Roman" w:hAnsi="Times New Roman" w:cs="Times New Roman"/>
                <w:sz w:val="24"/>
                <w:szCs w:val="24"/>
                <w:lang w:val="ru-RU"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96BABA2"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t xml:space="preserve">      </w:t>
            </w:r>
            <w:r w:rsidRPr="0063173B">
              <w:rPr>
                <w:rFonts w:ascii="Times New Roman" w:eastAsia="Times New Roman" w:hAnsi="Times New Roman" w:cs="Times New Roman"/>
                <w:i/>
                <w:sz w:val="24"/>
                <w:szCs w:val="24"/>
                <w:lang w:val="ru-RU" w:eastAsia="ru-RU"/>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w:t>
            </w:r>
            <w:r w:rsidRPr="00F20791">
              <w:rPr>
                <w:rFonts w:ascii="Times New Roman" w:eastAsia="Times New Roman" w:hAnsi="Times New Roman" w:cs="Times New Roman"/>
                <w:i/>
                <w:sz w:val="24"/>
                <w:szCs w:val="24"/>
                <w:lang w:val="ru-RU" w:eastAsia="ru-RU"/>
              </w:rPr>
              <w:t xml:space="preserve">, освобождается от предоставления обеспечения исполнения контракта, в том числе с учетом положений статьи 37 Федерального закона </w:t>
            </w:r>
            <w:r w:rsidRPr="00F20791">
              <w:rPr>
                <w:rFonts w:ascii="Times New Roman" w:eastAsia="Times New Roman" w:hAnsi="Times New Roman" w:cs="Times New Roman"/>
                <w:i/>
                <w:sz w:val="24"/>
                <w:szCs w:val="24"/>
                <w:lang w:val="ru-RU" w:eastAsia="ru-RU"/>
              </w:rPr>
              <w:br/>
              <w:t>№ 44-ФЗ, в случае предоставления таким участником</w:t>
            </w:r>
            <w:r w:rsidRPr="0063173B">
              <w:rPr>
                <w:rFonts w:ascii="Times New Roman" w:eastAsia="Times New Roman" w:hAnsi="Times New Roman" w:cs="Times New Roman"/>
                <w:i/>
                <w:sz w:val="24"/>
                <w:szCs w:val="24"/>
                <w:lang w:val="ru-RU" w:eastAsia="ru-RU"/>
              </w:rPr>
              <w:t xml:space="preserve"> закупки информации, содержащейся в реестре контрактов, заключенных заказчиками, и подтверждающей исполнение таким участником (без </w:t>
            </w:r>
            <w:r w:rsidRPr="0063173B">
              <w:rPr>
                <w:rFonts w:ascii="Times New Roman" w:eastAsia="Times New Roman" w:hAnsi="Times New Roman" w:cs="Times New Roman"/>
                <w:i/>
                <w:sz w:val="24"/>
                <w:szCs w:val="24"/>
                <w:lang w:val="ru-RU" w:eastAsia="ru-RU"/>
              </w:rPr>
              <w:lastRenderedPageBreak/>
              <w:t xml:space="preserve">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w:t>
            </w:r>
            <w:r>
              <w:rPr>
                <w:rFonts w:ascii="Times New Roman" w:eastAsia="Times New Roman" w:hAnsi="Times New Roman" w:cs="Times New Roman"/>
                <w:i/>
                <w:sz w:val="24"/>
                <w:szCs w:val="24"/>
                <w:lang w:val="ru-RU" w:eastAsia="ru-RU"/>
              </w:rPr>
              <w:br/>
            </w:r>
            <w:r w:rsidRPr="0063173B">
              <w:rPr>
                <w:rFonts w:ascii="Times New Roman" w:eastAsia="Times New Roman" w:hAnsi="Times New Roman" w:cs="Times New Roman"/>
                <w:i/>
                <w:sz w:val="24"/>
                <w:szCs w:val="24"/>
                <w:lang w:val="ru-RU" w:eastAsia="ru-RU"/>
              </w:rPr>
              <w:t>в извещении об осуществлении закупки и документации о закупке.</w:t>
            </w:r>
          </w:p>
          <w:p w14:paraId="7A914AA1" w14:textId="72A425C3" w:rsidR="00F6552F" w:rsidRPr="002B28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A66C9D">
              <w:rPr>
                <w:rFonts w:ascii="Times New Roman" w:eastAsia="Times New Roman" w:hAnsi="Times New Roman" w:cs="Times New Roman"/>
                <w:sz w:val="24"/>
                <w:szCs w:val="24"/>
                <w:lang w:val="ru-RU"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w:t>
            </w:r>
            <w:r>
              <w:rPr>
                <w:rFonts w:ascii="Times New Roman" w:eastAsia="Times New Roman" w:hAnsi="Times New Roman" w:cs="Times New Roman"/>
                <w:sz w:val="24"/>
                <w:szCs w:val="24"/>
                <w:lang w:val="ru-RU" w:eastAsia="ru-RU"/>
              </w:rPr>
              <w:t xml:space="preserve">ии </w:t>
            </w:r>
            <w:r>
              <w:rPr>
                <w:rFonts w:ascii="Times New Roman" w:eastAsia="Times New Roman" w:hAnsi="Times New Roman" w:cs="Times New Roman"/>
                <w:sz w:val="24"/>
                <w:szCs w:val="24"/>
                <w:lang w:val="ru-RU" w:eastAsia="ru-RU"/>
              </w:rPr>
              <w:br/>
              <w:t>с Федеральным законом № 44-ФЗ.</w:t>
            </w:r>
          </w:p>
        </w:tc>
      </w:tr>
      <w:tr w:rsidR="00747BE6" w:rsidRPr="00F6552F" w14:paraId="7DFA0040" w14:textId="77777777" w:rsidTr="0053017B">
        <w:trPr>
          <w:trHeight w:val="338"/>
        </w:trPr>
        <w:tc>
          <w:tcPr>
            <w:tcW w:w="591" w:type="dxa"/>
            <w:tcBorders>
              <w:top w:val="single" w:sz="6" w:space="0" w:color="000000"/>
              <w:left w:val="single" w:sz="6" w:space="0" w:color="000000"/>
              <w:bottom w:val="single" w:sz="6" w:space="0" w:color="000000"/>
              <w:right w:val="single" w:sz="6" w:space="0" w:color="000000"/>
            </w:tcBorders>
          </w:tcPr>
          <w:p w14:paraId="2CF7160E" w14:textId="77777777" w:rsidR="00747BE6" w:rsidRPr="00C7479C" w:rsidRDefault="00747BE6" w:rsidP="00747BE6">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15EF5B" w14:textId="77777777" w:rsidR="00747BE6" w:rsidRPr="00BD4C45" w:rsidRDefault="00747BE6" w:rsidP="004F54AC">
            <w:pPr>
              <w:autoSpaceDE w:val="0"/>
              <w:autoSpaceDN w:val="0"/>
              <w:adjustRightInd w:val="0"/>
              <w:spacing w:before="0" w:beforeAutospacing="0" w:after="0" w:afterAutospacing="0"/>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обеспечения гарантийных обязательств, порядок предоставления такого обеспечения, требования к такому обеспечению</w:t>
            </w:r>
            <w:r>
              <w:rPr>
                <w:rFonts w:ascii="Times New Roman" w:hAnsi="Times New Roman" w:cs="Times New Roman"/>
                <w:sz w:val="24"/>
                <w:szCs w:val="24"/>
                <w:lang w:val="ru-RU"/>
              </w:rPr>
              <w:t>.</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8C287C" w14:textId="7F487A3C" w:rsidR="00747BE6" w:rsidRDefault="00F6552F" w:rsidP="001139DC">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Не установлено</w:t>
            </w:r>
          </w:p>
        </w:tc>
      </w:tr>
    </w:tbl>
    <w:p w14:paraId="7AE883F8" w14:textId="77777777" w:rsidR="00F97DA1" w:rsidRDefault="00F97DA1" w:rsidP="00550EAD">
      <w:pPr>
        <w:pStyle w:val="formattext"/>
        <w:shd w:val="clear" w:color="auto" w:fill="FFFFFF"/>
        <w:spacing w:before="0" w:beforeAutospacing="0" w:after="0" w:afterAutospacing="0"/>
        <w:jc w:val="both"/>
        <w:textAlignment w:val="baseline"/>
      </w:pPr>
    </w:p>
    <w:sectPr w:rsidR="00F97DA1" w:rsidSect="0080375E">
      <w:headerReference w:type="even" r:id="rId11"/>
      <w:headerReference w:type="default" r:id="rId12"/>
      <w:footerReference w:type="even" r:id="rId13"/>
      <w:footerReference w:type="default" r:id="rId14"/>
      <w:headerReference w:type="first" r:id="rId15"/>
      <w:footerReference w:type="first" r:id="rId16"/>
      <w:pgSz w:w="11900" w:h="16820"/>
      <w:pgMar w:top="567" w:right="851" w:bottom="567" w:left="1134" w:header="0" w:footer="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94E58" w14:textId="77777777" w:rsidR="00E75038" w:rsidRDefault="00E75038" w:rsidP="00EE65A5">
      <w:pPr>
        <w:spacing w:before="0" w:after="0"/>
      </w:pPr>
      <w:r>
        <w:separator/>
      </w:r>
    </w:p>
  </w:endnote>
  <w:endnote w:type="continuationSeparator" w:id="0">
    <w:p w14:paraId="71986FE5" w14:textId="77777777" w:rsidR="00E75038" w:rsidRDefault="00E75038" w:rsidP="00EE6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Courier New"/>
    <w:panose1 w:val="00000000000000000000"/>
    <w:charset w:val="00"/>
    <w:family w:val="modern"/>
    <w:notTrueType/>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528D3" w14:textId="77777777" w:rsidR="00866959" w:rsidRDefault="00866959">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5EEBEAB0" w14:textId="77777777" w:rsidR="00866959" w:rsidRDefault="00866959">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510183"/>
      <w:docPartObj>
        <w:docPartGallery w:val="Page Numbers (Bottom of Page)"/>
        <w:docPartUnique/>
      </w:docPartObj>
    </w:sdtPr>
    <w:sdtEndPr/>
    <w:sdtContent>
      <w:p w14:paraId="137597A0" w14:textId="77777777" w:rsidR="00866959" w:rsidRDefault="00FF4A36" w:rsidP="00EF2747">
        <w:pPr>
          <w:pStyle w:val="ac"/>
          <w:jc w:val="center"/>
        </w:pPr>
        <w:r>
          <w:fldChar w:fldCharType="begin"/>
        </w:r>
        <w:r>
          <w:instrText>PAGE   \* MERGEFORMAT</w:instrText>
        </w:r>
        <w:r>
          <w:fldChar w:fldCharType="separate"/>
        </w:r>
        <w:r w:rsidR="00323916" w:rsidRPr="00323916">
          <w:rPr>
            <w:noProof/>
            <w:lang w:val="ru-RU"/>
          </w:rPr>
          <w:t>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5079A" w14:textId="77777777" w:rsidR="000D02DE" w:rsidRDefault="000D02D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5FD5B" w14:textId="77777777" w:rsidR="00E75038" w:rsidRDefault="00E75038" w:rsidP="00EE65A5">
      <w:pPr>
        <w:spacing w:before="0" w:after="0"/>
      </w:pPr>
      <w:r>
        <w:separator/>
      </w:r>
    </w:p>
  </w:footnote>
  <w:footnote w:type="continuationSeparator" w:id="0">
    <w:p w14:paraId="12CAA115" w14:textId="77777777" w:rsidR="00E75038" w:rsidRDefault="00E75038" w:rsidP="00EE65A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A0F6F" w14:textId="77777777" w:rsidR="000D02DE" w:rsidRDefault="000D02D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EA21B" w14:textId="77777777" w:rsidR="000D02DE" w:rsidRDefault="000D02D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E9730" w14:textId="77777777" w:rsidR="00866959" w:rsidRDefault="00866959">
    <w:pPr>
      <w:pStyle w:val="aa"/>
      <w:tabs>
        <w:tab w:val="right"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8"/>
    <w:multiLevelType w:val="multilevel"/>
    <w:tmpl w:val="73E6AD28"/>
    <w:name w:val="WW8Num24"/>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b w:val="0"/>
      </w:rPr>
    </w:lvl>
    <w:lvl w:ilvl="2">
      <w:start w:val="1"/>
      <w:numFmt w:val="decimal"/>
      <w:lvlText w:val="%1.%2.%3."/>
      <w:lvlJc w:val="left"/>
      <w:pPr>
        <w:tabs>
          <w:tab w:val="num" w:pos="1571"/>
        </w:tabs>
        <w:ind w:left="1571"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19"/>
    <w:multiLevelType w:val="multilevel"/>
    <w:tmpl w:val="BF887FB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2"/>
        </w:tabs>
        <w:ind w:left="1142" w:hanging="432"/>
      </w:pPr>
      <w:rPr>
        <w:rFonts w:cs="Times New Roman"/>
        <w:i w:val="0"/>
      </w:rPr>
    </w:lvl>
    <w:lvl w:ilvl="2">
      <w:start w:val="1"/>
      <w:numFmt w:val="decimal"/>
      <w:lvlText w:val="%1.%2.%3."/>
      <w:lvlJc w:val="left"/>
      <w:pPr>
        <w:tabs>
          <w:tab w:val="num" w:pos="504"/>
        </w:tabs>
        <w:ind w:left="50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1DFB5308"/>
    <w:multiLevelType w:val="multilevel"/>
    <w:tmpl w:val="0D061FD2"/>
    <w:name w:val="WW8Num25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15:restartNumberingAfterBreak="0">
    <w:nsid w:val="22C93016"/>
    <w:multiLevelType w:val="multilevel"/>
    <w:tmpl w:val="FC28351A"/>
    <w:lvl w:ilvl="0">
      <w:start w:val="3"/>
      <w:numFmt w:val="decimal"/>
      <w:lvlText w:val="%1."/>
      <w:lvlJc w:val="left"/>
      <w:pPr>
        <w:ind w:left="540" w:hanging="540"/>
      </w:pPr>
      <w:rPr>
        <w:rFonts w:eastAsia="Times New Roman" w:cs="Times New Roman" w:hint="default"/>
        <w:color w:val="000000"/>
      </w:rPr>
    </w:lvl>
    <w:lvl w:ilvl="1">
      <w:start w:val="3"/>
      <w:numFmt w:val="decimal"/>
      <w:lvlText w:val="%1.%2."/>
      <w:lvlJc w:val="left"/>
      <w:pPr>
        <w:ind w:left="900" w:hanging="540"/>
      </w:pPr>
      <w:rPr>
        <w:rFonts w:eastAsia="Times New Roman" w:cs="Times New Roman" w:hint="default"/>
        <w:color w:val="000000"/>
      </w:rPr>
    </w:lvl>
    <w:lvl w:ilvl="2">
      <w:start w:val="1"/>
      <w:numFmt w:val="decimal"/>
      <w:lvlText w:val="%1.%2.%3."/>
      <w:lvlJc w:val="left"/>
      <w:pPr>
        <w:ind w:left="1440" w:hanging="720"/>
      </w:pPr>
      <w:rPr>
        <w:rFonts w:eastAsia="Times New Roman" w:cs="Times New Roman" w:hint="default"/>
        <w:color w:val="000000"/>
      </w:rPr>
    </w:lvl>
    <w:lvl w:ilvl="3">
      <w:start w:val="1"/>
      <w:numFmt w:val="decimal"/>
      <w:lvlText w:val="%1.%2.%3.%4."/>
      <w:lvlJc w:val="left"/>
      <w:pPr>
        <w:ind w:left="1800" w:hanging="720"/>
      </w:pPr>
      <w:rPr>
        <w:rFonts w:eastAsia="Times New Roman" w:cs="Times New Roman" w:hint="default"/>
        <w:color w:val="000000"/>
      </w:rPr>
    </w:lvl>
    <w:lvl w:ilvl="4">
      <w:start w:val="1"/>
      <w:numFmt w:val="decimal"/>
      <w:lvlText w:val="%1.%2.%3.%4.%5."/>
      <w:lvlJc w:val="left"/>
      <w:pPr>
        <w:ind w:left="2520" w:hanging="1080"/>
      </w:pPr>
      <w:rPr>
        <w:rFonts w:eastAsia="Times New Roman" w:cs="Times New Roman" w:hint="default"/>
        <w:color w:val="000000"/>
      </w:rPr>
    </w:lvl>
    <w:lvl w:ilvl="5">
      <w:start w:val="1"/>
      <w:numFmt w:val="decimal"/>
      <w:lvlText w:val="%1.%2.%3.%4.%5.%6."/>
      <w:lvlJc w:val="left"/>
      <w:pPr>
        <w:ind w:left="2880" w:hanging="1080"/>
      </w:pPr>
      <w:rPr>
        <w:rFonts w:eastAsia="Times New Roman" w:cs="Times New Roman" w:hint="default"/>
        <w:color w:val="000000"/>
      </w:rPr>
    </w:lvl>
    <w:lvl w:ilvl="6">
      <w:start w:val="1"/>
      <w:numFmt w:val="decimal"/>
      <w:lvlText w:val="%1.%2.%3.%4.%5.%6.%7."/>
      <w:lvlJc w:val="left"/>
      <w:pPr>
        <w:ind w:left="3600" w:hanging="1440"/>
      </w:pPr>
      <w:rPr>
        <w:rFonts w:eastAsia="Times New Roman" w:cs="Times New Roman" w:hint="default"/>
        <w:color w:val="000000"/>
      </w:rPr>
    </w:lvl>
    <w:lvl w:ilvl="7">
      <w:start w:val="1"/>
      <w:numFmt w:val="decimal"/>
      <w:lvlText w:val="%1.%2.%3.%4.%5.%6.%7.%8."/>
      <w:lvlJc w:val="left"/>
      <w:pPr>
        <w:ind w:left="3960" w:hanging="1440"/>
      </w:pPr>
      <w:rPr>
        <w:rFonts w:eastAsia="Times New Roman" w:cs="Times New Roman" w:hint="default"/>
        <w:color w:val="000000"/>
      </w:rPr>
    </w:lvl>
    <w:lvl w:ilvl="8">
      <w:start w:val="1"/>
      <w:numFmt w:val="decimal"/>
      <w:lvlText w:val="%1.%2.%3.%4.%5.%6.%7.%8.%9."/>
      <w:lvlJc w:val="left"/>
      <w:pPr>
        <w:ind w:left="4680" w:hanging="1800"/>
      </w:pPr>
      <w:rPr>
        <w:rFonts w:eastAsia="Times New Roman" w:cs="Times New Roman" w:hint="default"/>
        <w:color w:val="000000"/>
      </w:rPr>
    </w:lvl>
  </w:abstractNum>
  <w:abstractNum w:abstractNumId="4" w15:restartNumberingAfterBreak="0">
    <w:nsid w:val="29986F0A"/>
    <w:multiLevelType w:val="hybridMultilevel"/>
    <w:tmpl w:val="BCB4C66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0122D"/>
    <w:multiLevelType w:val="hybridMultilevel"/>
    <w:tmpl w:val="E452AF30"/>
    <w:lvl w:ilvl="0" w:tplc="04190005">
      <w:start w:val="1"/>
      <w:numFmt w:val="bullet"/>
      <w:lvlText w:val=""/>
      <w:lvlJc w:val="left"/>
      <w:rPr>
        <w:rFonts w:ascii="Wingdings" w:hAnsi="Wingdings" w:hint="default"/>
        <w:color w:val="auto"/>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301D1109"/>
    <w:multiLevelType w:val="hybridMultilevel"/>
    <w:tmpl w:val="8332A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63C4B26"/>
    <w:multiLevelType w:val="hybridMultilevel"/>
    <w:tmpl w:val="4F0E31C4"/>
    <w:lvl w:ilvl="0" w:tplc="EBA0192A">
      <w:start w:val="1"/>
      <w:numFmt w:val="bullet"/>
      <w:lvlText w:val="-"/>
      <w:lvlJc w:val="left"/>
      <w:pPr>
        <w:ind w:left="1260" w:hanging="360"/>
      </w:pPr>
      <w:rPr>
        <w:rFonts w:ascii="Symbol" w:hAnsi="Symbol" w:hint="default"/>
        <w:color w:val="auto"/>
        <w:sz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3B101F4D"/>
    <w:multiLevelType w:val="hybridMultilevel"/>
    <w:tmpl w:val="7AEAC182"/>
    <w:lvl w:ilvl="0" w:tplc="8D9C42DA">
      <w:start w:val="1"/>
      <w:numFmt w:val="bullet"/>
      <w:lvlText w:val=""/>
      <w:lvlJc w:val="left"/>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43FD72C1"/>
    <w:multiLevelType w:val="hybridMultilevel"/>
    <w:tmpl w:val="AF803822"/>
    <w:lvl w:ilvl="0" w:tplc="0F1867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486C2420"/>
    <w:multiLevelType w:val="hybridMultilevel"/>
    <w:tmpl w:val="1D2A2908"/>
    <w:lvl w:ilvl="0" w:tplc="C8EA58C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996890"/>
    <w:multiLevelType w:val="hybridMultilevel"/>
    <w:tmpl w:val="4F8ABFD4"/>
    <w:lvl w:ilvl="0" w:tplc="0F186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47A25AE"/>
    <w:multiLevelType w:val="multilevel"/>
    <w:tmpl w:val="1714A100"/>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5BFA4774"/>
    <w:multiLevelType w:val="hybridMultilevel"/>
    <w:tmpl w:val="5B4CCA66"/>
    <w:lvl w:ilvl="0" w:tplc="4D88D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62B17845"/>
    <w:multiLevelType w:val="hybridMultilevel"/>
    <w:tmpl w:val="C6B4791A"/>
    <w:lvl w:ilvl="0" w:tplc="4CEEA8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C062E5"/>
    <w:multiLevelType w:val="hybridMultilevel"/>
    <w:tmpl w:val="55E46CB2"/>
    <w:lvl w:ilvl="0" w:tplc="56765D6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6145CA"/>
    <w:multiLevelType w:val="multilevel"/>
    <w:tmpl w:val="3CC6D5AE"/>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7" w15:restartNumberingAfterBreak="0">
    <w:nsid w:val="77346847"/>
    <w:multiLevelType w:val="hybridMultilevel"/>
    <w:tmpl w:val="6EA67A2A"/>
    <w:lvl w:ilvl="0" w:tplc="EBA0192A">
      <w:start w:val="1"/>
      <w:numFmt w:val="bullet"/>
      <w:lvlText w:val="-"/>
      <w:lvlJc w:val="left"/>
      <w:pPr>
        <w:ind w:left="1429" w:hanging="360"/>
      </w:pPr>
      <w:rPr>
        <w:rFonts w:ascii="Symbol" w:hAnsi="Symbol"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7942A3C"/>
    <w:multiLevelType w:val="multilevel"/>
    <w:tmpl w:val="13ECC1D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bullet"/>
      <w:lvlText w:val=""/>
      <w:lvlJc w:val="left"/>
      <w:pPr>
        <w:tabs>
          <w:tab w:val="num" w:pos="1224"/>
        </w:tabs>
        <w:ind w:left="1224" w:hanging="504"/>
      </w:pPr>
      <w:rPr>
        <w:rFonts w:ascii="Symbol" w:hAnsi="Symbol" w:hint="default"/>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7DAB4B54"/>
    <w:multiLevelType w:val="multilevel"/>
    <w:tmpl w:val="1714A100"/>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1353"/>
        </w:tabs>
        <w:ind w:left="1353"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5"/>
  </w:num>
  <w:num w:numId="5">
    <w:abstractNumId w:val="8"/>
  </w:num>
  <w:num w:numId="6">
    <w:abstractNumId w:val="16"/>
  </w:num>
  <w:num w:numId="7">
    <w:abstractNumId w:val="14"/>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1"/>
  </w:num>
  <w:num w:numId="14">
    <w:abstractNumId w:val="2"/>
  </w:num>
  <w:num w:numId="15">
    <w:abstractNumId w:val="19"/>
  </w:num>
  <w:num w:numId="16">
    <w:abstractNumId w:val="18"/>
  </w:num>
  <w:num w:numId="17">
    <w:abstractNumId w:val="3"/>
  </w:num>
  <w:num w:numId="18">
    <w:abstractNumId w:val="9"/>
  </w:num>
  <w:num w:numId="19">
    <w:abstractNumId w:val="1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02BEE"/>
    <w:rsid w:val="00004D69"/>
    <w:rsid w:val="00014AD5"/>
    <w:rsid w:val="00020372"/>
    <w:rsid w:val="00024972"/>
    <w:rsid w:val="00025BF5"/>
    <w:rsid w:val="00026604"/>
    <w:rsid w:val="000349D3"/>
    <w:rsid w:val="00041FD1"/>
    <w:rsid w:val="000448CD"/>
    <w:rsid w:val="000542EA"/>
    <w:rsid w:val="0005532C"/>
    <w:rsid w:val="000679F9"/>
    <w:rsid w:val="0007067C"/>
    <w:rsid w:val="00071F9C"/>
    <w:rsid w:val="0007653B"/>
    <w:rsid w:val="000862A2"/>
    <w:rsid w:val="00093E96"/>
    <w:rsid w:val="000A4260"/>
    <w:rsid w:val="000B1617"/>
    <w:rsid w:val="000B3560"/>
    <w:rsid w:val="000B3756"/>
    <w:rsid w:val="000B4FDE"/>
    <w:rsid w:val="000C1211"/>
    <w:rsid w:val="000C171D"/>
    <w:rsid w:val="000C5A29"/>
    <w:rsid w:val="000D02DE"/>
    <w:rsid w:val="000D32DA"/>
    <w:rsid w:val="000D4017"/>
    <w:rsid w:val="000D5325"/>
    <w:rsid w:val="000D7761"/>
    <w:rsid w:val="000E5535"/>
    <w:rsid w:val="000E6C1C"/>
    <w:rsid w:val="000F2FB5"/>
    <w:rsid w:val="00107AE1"/>
    <w:rsid w:val="00113475"/>
    <w:rsid w:val="001138AC"/>
    <w:rsid w:val="001139DC"/>
    <w:rsid w:val="0012162F"/>
    <w:rsid w:val="0012257E"/>
    <w:rsid w:val="001236E7"/>
    <w:rsid w:val="00124390"/>
    <w:rsid w:val="00130B18"/>
    <w:rsid w:val="00132A3F"/>
    <w:rsid w:val="00134133"/>
    <w:rsid w:val="00135337"/>
    <w:rsid w:val="00135A79"/>
    <w:rsid w:val="00140624"/>
    <w:rsid w:val="00140DF2"/>
    <w:rsid w:val="00143A53"/>
    <w:rsid w:val="0015193A"/>
    <w:rsid w:val="00157D68"/>
    <w:rsid w:val="00162702"/>
    <w:rsid w:val="001708FA"/>
    <w:rsid w:val="0017232E"/>
    <w:rsid w:val="001737E3"/>
    <w:rsid w:val="00173806"/>
    <w:rsid w:val="001746E3"/>
    <w:rsid w:val="0017472E"/>
    <w:rsid w:val="00176F53"/>
    <w:rsid w:val="001776F0"/>
    <w:rsid w:val="00191674"/>
    <w:rsid w:val="00194886"/>
    <w:rsid w:val="00194F1D"/>
    <w:rsid w:val="00196575"/>
    <w:rsid w:val="001A0BC9"/>
    <w:rsid w:val="001A7091"/>
    <w:rsid w:val="001A7C37"/>
    <w:rsid w:val="001B226E"/>
    <w:rsid w:val="001B4378"/>
    <w:rsid w:val="001D0A2E"/>
    <w:rsid w:val="001D0F77"/>
    <w:rsid w:val="001D1051"/>
    <w:rsid w:val="001D1F09"/>
    <w:rsid w:val="001D33B6"/>
    <w:rsid w:val="001D4DAC"/>
    <w:rsid w:val="001D7BF5"/>
    <w:rsid w:val="001E5459"/>
    <w:rsid w:val="001F13AB"/>
    <w:rsid w:val="001F21E4"/>
    <w:rsid w:val="001F24A9"/>
    <w:rsid w:val="001F38E2"/>
    <w:rsid w:val="002005A4"/>
    <w:rsid w:val="00200841"/>
    <w:rsid w:val="00202E08"/>
    <w:rsid w:val="00207639"/>
    <w:rsid w:val="0023216C"/>
    <w:rsid w:val="00232362"/>
    <w:rsid w:val="00234AE4"/>
    <w:rsid w:val="002377F7"/>
    <w:rsid w:val="002406B9"/>
    <w:rsid w:val="00260991"/>
    <w:rsid w:val="00263425"/>
    <w:rsid w:val="00265021"/>
    <w:rsid w:val="0027273C"/>
    <w:rsid w:val="00294921"/>
    <w:rsid w:val="002A002D"/>
    <w:rsid w:val="002A19DE"/>
    <w:rsid w:val="002A27C4"/>
    <w:rsid w:val="002B28F3"/>
    <w:rsid w:val="002B3CA9"/>
    <w:rsid w:val="002B4D8A"/>
    <w:rsid w:val="002B56EE"/>
    <w:rsid w:val="002B7036"/>
    <w:rsid w:val="002C71A2"/>
    <w:rsid w:val="002C71C9"/>
    <w:rsid w:val="002C7227"/>
    <w:rsid w:val="002D33B1"/>
    <w:rsid w:val="002D3591"/>
    <w:rsid w:val="002D5DE5"/>
    <w:rsid w:val="002E43AF"/>
    <w:rsid w:val="00301FE4"/>
    <w:rsid w:val="00304325"/>
    <w:rsid w:val="003059B0"/>
    <w:rsid w:val="00305CC3"/>
    <w:rsid w:val="00312CFB"/>
    <w:rsid w:val="00316BDD"/>
    <w:rsid w:val="00323916"/>
    <w:rsid w:val="00326074"/>
    <w:rsid w:val="0032688D"/>
    <w:rsid w:val="003343B9"/>
    <w:rsid w:val="003356CD"/>
    <w:rsid w:val="00337553"/>
    <w:rsid w:val="00340010"/>
    <w:rsid w:val="00341767"/>
    <w:rsid w:val="00342C04"/>
    <w:rsid w:val="00350703"/>
    <w:rsid w:val="003514A0"/>
    <w:rsid w:val="00353319"/>
    <w:rsid w:val="00356BDE"/>
    <w:rsid w:val="0036004E"/>
    <w:rsid w:val="00361F75"/>
    <w:rsid w:val="00364DB1"/>
    <w:rsid w:val="003662A0"/>
    <w:rsid w:val="003707A4"/>
    <w:rsid w:val="00372498"/>
    <w:rsid w:val="00377685"/>
    <w:rsid w:val="00383E03"/>
    <w:rsid w:val="00391521"/>
    <w:rsid w:val="0039174F"/>
    <w:rsid w:val="0039491F"/>
    <w:rsid w:val="00397599"/>
    <w:rsid w:val="003A37CB"/>
    <w:rsid w:val="003A41F9"/>
    <w:rsid w:val="003B25B5"/>
    <w:rsid w:val="003B266F"/>
    <w:rsid w:val="003B3DA6"/>
    <w:rsid w:val="003B7DE8"/>
    <w:rsid w:val="003C1560"/>
    <w:rsid w:val="003D3811"/>
    <w:rsid w:val="003E025A"/>
    <w:rsid w:val="003E122A"/>
    <w:rsid w:val="003E54B6"/>
    <w:rsid w:val="003E62F3"/>
    <w:rsid w:val="003F229F"/>
    <w:rsid w:val="003F4531"/>
    <w:rsid w:val="003F4CF8"/>
    <w:rsid w:val="004015B4"/>
    <w:rsid w:val="00401DE0"/>
    <w:rsid w:val="00403493"/>
    <w:rsid w:val="00405E92"/>
    <w:rsid w:val="00412DE2"/>
    <w:rsid w:val="00414604"/>
    <w:rsid w:val="00414847"/>
    <w:rsid w:val="00437E70"/>
    <w:rsid w:val="00440561"/>
    <w:rsid w:val="00441E8D"/>
    <w:rsid w:val="004431B3"/>
    <w:rsid w:val="004469DB"/>
    <w:rsid w:val="004471D5"/>
    <w:rsid w:val="0045213F"/>
    <w:rsid w:val="00454B98"/>
    <w:rsid w:val="00455ACB"/>
    <w:rsid w:val="00460E89"/>
    <w:rsid w:val="0046606E"/>
    <w:rsid w:val="004741E7"/>
    <w:rsid w:val="004767D9"/>
    <w:rsid w:val="004779D8"/>
    <w:rsid w:val="00481DFA"/>
    <w:rsid w:val="004831D2"/>
    <w:rsid w:val="0049531A"/>
    <w:rsid w:val="00497BEE"/>
    <w:rsid w:val="004A12AE"/>
    <w:rsid w:val="004A64B5"/>
    <w:rsid w:val="004A69E4"/>
    <w:rsid w:val="004A768E"/>
    <w:rsid w:val="004A7E90"/>
    <w:rsid w:val="004B0C1B"/>
    <w:rsid w:val="004B2FB2"/>
    <w:rsid w:val="004D5AA8"/>
    <w:rsid w:val="004E6F88"/>
    <w:rsid w:val="004E7838"/>
    <w:rsid w:val="004F28E0"/>
    <w:rsid w:val="004F4A5F"/>
    <w:rsid w:val="004F54AC"/>
    <w:rsid w:val="004F7E17"/>
    <w:rsid w:val="005020AB"/>
    <w:rsid w:val="00515235"/>
    <w:rsid w:val="005155F7"/>
    <w:rsid w:val="00517C25"/>
    <w:rsid w:val="00520676"/>
    <w:rsid w:val="00520B1A"/>
    <w:rsid w:val="0052172D"/>
    <w:rsid w:val="00522191"/>
    <w:rsid w:val="0052267E"/>
    <w:rsid w:val="00523D8B"/>
    <w:rsid w:val="0053017B"/>
    <w:rsid w:val="00534004"/>
    <w:rsid w:val="005358C4"/>
    <w:rsid w:val="00540F7B"/>
    <w:rsid w:val="00546F7C"/>
    <w:rsid w:val="005471A4"/>
    <w:rsid w:val="00550EAD"/>
    <w:rsid w:val="00553492"/>
    <w:rsid w:val="00554228"/>
    <w:rsid w:val="005562F0"/>
    <w:rsid w:val="00563A70"/>
    <w:rsid w:val="00564D59"/>
    <w:rsid w:val="00565B5D"/>
    <w:rsid w:val="00566C76"/>
    <w:rsid w:val="00567D50"/>
    <w:rsid w:val="00573DD0"/>
    <w:rsid w:val="00574CAE"/>
    <w:rsid w:val="0057679A"/>
    <w:rsid w:val="00583D6B"/>
    <w:rsid w:val="0059620C"/>
    <w:rsid w:val="005979B6"/>
    <w:rsid w:val="005A05CE"/>
    <w:rsid w:val="005B2377"/>
    <w:rsid w:val="005B257F"/>
    <w:rsid w:val="005C2EDC"/>
    <w:rsid w:val="005D42C9"/>
    <w:rsid w:val="005D5831"/>
    <w:rsid w:val="005E5E3E"/>
    <w:rsid w:val="005E7F84"/>
    <w:rsid w:val="005F7BEA"/>
    <w:rsid w:val="00606449"/>
    <w:rsid w:val="006079ED"/>
    <w:rsid w:val="00617368"/>
    <w:rsid w:val="0063170B"/>
    <w:rsid w:val="0063173B"/>
    <w:rsid w:val="00636DFD"/>
    <w:rsid w:val="00642110"/>
    <w:rsid w:val="006458E0"/>
    <w:rsid w:val="00647B45"/>
    <w:rsid w:val="00653AF6"/>
    <w:rsid w:val="00653FEC"/>
    <w:rsid w:val="006543A4"/>
    <w:rsid w:val="00667076"/>
    <w:rsid w:val="00675329"/>
    <w:rsid w:val="0068344D"/>
    <w:rsid w:val="00691176"/>
    <w:rsid w:val="0069528D"/>
    <w:rsid w:val="006B6EDE"/>
    <w:rsid w:val="006B7363"/>
    <w:rsid w:val="006C2CD0"/>
    <w:rsid w:val="006C320F"/>
    <w:rsid w:val="006C5AB3"/>
    <w:rsid w:val="006C72CF"/>
    <w:rsid w:val="006D355A"/>
    <w:rsid w:val="006D6FDF"/>
    <w:rsid w:val="006E2637"/>
    <w:rsid w:val="006E5463"/>
    <w:rsid w:val="006F5A45"/>
    <w:rsid w:val="006F666B"/>
    <w:rsid w:val="007013FF"/>
    <w:rsid w:val="00705BDB"/>
    <w:rsid w:val="00705E47"/>
    <w:rsid w:val="007060BC"/>
    <w:rsid w:val="00706C3E"/>
    <w:rsid w:val="007106FD"/>
    <w:rsid w:val="0071181E"/>
    <w:rsid w:val="007209E8"/>
    <w:rsid w:val="0072201C"/>
    <w:rsid w:val="00722BC5"/>
    <w:rsid w:val="00730E18"/>
    <w:rsid w:val="007324F0"/>
    <w:rsid w:val="00733106"/>
    <w:rsid w:val="00734D28"/>
    <w:rsid w:val="00736FA4"/>
    <w:rsid w:val="00747BE6"/>
    <w:rsid w:val="007515E8"/>
    <w:rsid w:val="00752B8B"/>
    <w:rsid w:val="007535AB"/>
    <w:rsid w:val="00753CC0"/>
    <w:rsid w:val="00761FD5"/>
    <w:rsid w:val="00762CA3"/>
    <w:rsid w:val="00764C6C"/>
    <w:rsid w:val="007677FC"/>
    <w:rsid w:val="00777CBF"/>
    <w:rsid w:val="007835F2"/>
    <w:rsid w:val="007840A8"/>
    <w:rsid w:val="00785D3E"/>
    <w:rsid w:val="007906D8"/>
    <w:rsid w:val="00795CF5"/>
    <w:rsid w:val="00797D94"/>
    <w:rsid w:val="00797F54"/>
    <w:rsid w:val="007A54DB"/>
    <w:rsid w:val="007B2CC1"/>
    <w:rsid w:val="007B4125"/>
    <w:rsid w:val="007B5369"/>
    <w:rsid w:val="007B6794"/>
    <w:rsid w:val="007B6B9F"/>
    <w:rsid w:val="007C7C64"/>
    <w:rsid w:val="007D0FA3"/>
    <w:rsid w:val="007D23CD"/>
    <w:rsid w:val="007E5CDC"/>
    <w:rsid w:val="007E6EBB"/>
    <w:rsid w:val="0080375E"/>
    <w:rsid w:val="008105C4"/>
    <w:rsid w:val="0081204E"/>
    <w:rsid w:val="0081267C"/>
    <w:rsid w:val="00815828"/>
    <w:rsid w:val="00816112"/>
    <w:rsid w:val="00826731"/>
    <w:rsid w:val="008324E6"/>
    <w:rsid w:val="008329CD"/>
    <w:rsid w:val="00837DC6"/>
    <w:rsid w:val="0084178C"/>
    <w:rsid w:val="00841B28"/>
    <w:rsid w:val="008446B1"/>
    <w:rsid w:val="00854F5D"/>
    <w:rsid w:val="008559EF"/>
    <w:rsid w:val="00863D5B"/>
    <w:rsid w:val="00866959"/>
    <w:rsid w:val="00867E31"/>
    <w:rsid w:val="008717A9"/>
    <w:rsid w:val="008733E8"/>
    <w:rsid w:val="00875D32"/>
    <w:rsid w:val="00885320"/>
    <w:rsid w:val="00892156"/>
    <w:rsid w:val="00894EFC"/>
    <w:rsid w:val="0089592F"/>
    <w:rsid w:val="008A1ED3"/>
    <w:rsid w:val="008A6923"/>
    <w:rsid w:val="008B072C"/>
    <w:rsid w:val="008B0985"/>
    <w:rsid w:val="008B1B42"/>
    <w:rsid w:val="008B5132"/>
    <w:rsid w:val="008B5161"/>
    <w:rsid w:val="008B5D1D"/>
    <w:rsid w:val="008C24B6"/>
    <w:rsid w:val="008C67EE"/>
    <w:rsid w:val="008D3CE3"/>
    <w:rsid w:val="008D4BB0"/>
    <w:rsid w:val="008D78FE"/>
    <w:rsid w:val="008E1666"/>
    <w:rsid w:val="008E22C0"/>
    <w:rsid w:val="008E6DFC"/>
    <w:rsid w:val="008F08EC"/>
    <w:rsid w:val="008F1926"/>
    <w:rsid w:val="00904A1B"/>
    <w:rsid w:val="0091137A"/>
    <w:rsid w:val="00913210"/>
    <w:rsid w:val="009148F8"/>
    <w:rsid w:val="00915EB5"/>
    <w:rsid w:val="0091639C"/>
    <w:rsid w:val="009179A6"/>
    <w:rsid w:val="00920B49"/>
    <w:rsid w:val="00921CF4"/>
    <w:rsid w:val="00922354"/>
    <w:rsid w:val="00923FCF"/>
    <w:rsid w:val="00930268"/>
    <w:rsid w:val="009319B1"/>
    <w:rsid w:val="00934C8A"/>
    <w:rsid w:val="0093642E"/>
    <w:rsid w:val="0094676F"/>
    <w:rsid w:val="009474B4"/>
    <w:rsid w:val="009516C1"/>
    <w:rsid w:val="00952025"/>
    <w:rsid w:val="00953B53"/>
    <w:rsid w:val="009566B5"/>
    <w:rsid w:val="00965303"/>
    <w:rsid w:val="00976F59"/>
    <w:rsid w:val="0098421F"/>
    <w:rsid w:val="0098671F"/>
    <w:rsid w:val="0099390B"/>
    <w:rsid w:val="009A1304"/>
    <w:rsid w:val="009A2AC1"/>
    <w:rsid w:val="009A6EF7"/>
    <w:rsid w:val="009B551B"/>
    <w:rsid w:val="009B5EBE"/>
    <w:rsid w:val="009C1A62"/>
    <w:rsid w:val="009C23E1"/>
    <w:rsid w:val="009C2A1F"/>
    <w:rsid w:val="009C2D1C"/>
    <w:rsid w:val="009C455D"/>
    <w:rsid w:val="009D423C"/>
    <w:rsid w:val="009E15B7"/>
    <w:rsid w:val="009E3D02"/>
    <w:rsid w:val="009F0759"/>
    <w:rsid w:val="009F0E12"/>
    <w:rsid w:val="009F4520"/>
    <w:rsid w:val="00A01FEF"/>
    <w:rsid w:val="00A0543F"/>
    <w:rsid w:val="00A11E70"/>
    <w:rsid w:val="00A141FD"/>
    <w:rsid w:val="00A2032D"/>
    <w:rsid w:val="00A267C8"/>
    <w:rsid w:val="00A403DB"/>
    <w:rsid w:val="00A44C62"/>
    <w:rsid w:val="00A57C69"/>
    <w:rsid w:val="00A632E6"/>
    <w:rsid w:val="00A646E7"/>
    <w:rsid w:val="00A65AB7"/>
    <w:rsid w:val="00A66C5E"/>
    <w:rsid w:val="00A7375B"/>
    <w:rsid w:val="00A76185"/>
    <w:rsid w:val="00A82E9D"/>
    <w:rsid w:val="00A86264"/>
    <w:rsid w:val="00A87A11"/>
    <w:rsid w:val="00A927F6"/>
    <w:rsid w:val="00A96AC0"/>
    <w:rsid w:val="00AA0A3E"/>
    <w:rsid w:val="00AA7CA0"/>
    <w:rsid w:val="00AB60C9"/>
    <w:rsid w:val="00AC15E9"/>
    <w:rsid w:val="00AC3568"/>
    <w:rsid w:val="00AC69E0"/>
    <w:rsid w:val="00AD66BA"/>
    <w:rsid w:val="00AD7619"/>
    <w:rsid w:val="00AD77B6"/>
    <w:rsid w:val="00AE4FAC"/>
    <w:rsid w:val="00AF07F5"/>
    <w:rsid w:val="00AF21D6"/>
    <w:rsid w:val="00AF2B3A"/>
    <w:rsid w:val="00AF3DB1"/>
    <w:rsid w:val="00AF4AAA"/>
    <w:rsid w:val="00B0649E"/>
    <w:rsid w:val="00B26D98"/>
    <w:rsid w:val="00B30B23"/>
    <w:rsid w:val="00B368AF"/>
    <w:rsid w:val="00B374A1"/>
    <w:rsid w:val="00B51A52"/>
    <w:rsid w:val="00B51E4D"/>
    <w:rsid w:val="00B52A5E"/>
    <w:rsid w:val="00B52BD0"/>
    <w:rsid w:val="00B5371A"/>
    <w:rsid w:val="00B5467D"/>
    <w:rsid w:val="00B6305A"/>
    <w:rsid w:val="00B64057"/>
    <w:rsid w:val="00B735ED"/>
    <w:rsid w:val="00B73A5A"/>
    <w:rsid w:val="00B73E18"/>
    <w:rsid w:val="00B762D3"/>
    <w:rsid w:val="00B80947"/>
    <w:rsid w:val="00B82C92"/>
    <w:rsid w:val="00B84895"/>
    <w:rsid w:val="00B87CD9"/>
    <w:rsid w:val="00B94B1A"/>
    <w:rsid w:val="00B9570D"/>
    <w:rsid w:val="00BB39EA"/>
    <w:rsid w:val="00BB4F1D"/>
    <w:rsid w:val="00BC1229"/>
    <w:rsid w:val="00BC3EF6"/>
    <w:rsid w:val="00BC787C"/>
    <w:rsid w:val="00BD0F92"/>
    <w:rsid w:val="00BD2335"/>
    <w:rsid w:val="00BD497C"/>
    <w:rsid w:val="00BD4C45"/>
    <w:rsid w:val="00BD70EA"/>
    <w:rsid w:val="00BE335D"/>
    <w:rsid w:val="00BE4D46"/>
    <w:rsid w:val="00BE5B92"/>
    <w:rsid w:val="00BE5BC9"/>
    <w:rsid w:val="00BF5C31"/>
    <w:rsid w:val="00C05B02"/>
    <w:rsid w:val="00C060B9"/>
    <w:rsid w:val="00C11EF7"/>
    <w:rsid w:val="00C12C86"/>
    <w:rsid w:val="00C2112C"/>
    <w:rsid w:val="00C216FD"/>
    <w:rsid w:val="00C260E7"/>
    <w:rsid w:val="00C345B7"/>
    <w:rsid w:val="00C402DB"/>
    <w:rsid w:val="00C535A6"/>
    <w:rsid w:val="00C55567"/>
    <w:rsid w:val="00C73B73"/>
    <w:rsid w:val="00C7479C"/>
    <w:rsid w:val="00C747CC"/>
    <w:rsid w:val="00C77284"/>
    <w:rsid w:val="00C847D6"/>
    <w:rsid w:val="00C902EC"/>
    <w:rsid w:val="00C925DF"/>
    <w:rsid w:val="00C954BE"/>
    <w:rsid w:val="00C9632D"/>
    <w:rsid w:val="00CA29B4"/>
    <w:rsid w:val="00CA3243"/>
    <w:rsid w:val="00CB7B94"/>
    <w:rsid w:val="00CC0776"/>
    <w:rsid w:val="00CC335C"/>
    <w:rsid w:val="00CC6453"/>
    <w:rsid w:val="00CD2A04"/>
    <w:rsid w:val="00CD2D96"/>
    <w:rsid w:val="00CD7835"/>
    <w:rsid w:val="00CD7E24"/>
    <w:rsid w:val="00CF5387"/>
    <w:rsid w:val="00CF642D"/>
    <w:rsid w:val="00D016F2"/>
    <w:rsid w:val="00D03FA2"/>
    <w:rsid w:val="00D07A0D"/>
    <w:rsid w:val="00D10EDA"/>
    <w:rsid w:val="00D124CD"/>
    <w:rsid w:val="00D218D3"/>
    <w:rsid w:val="00D24974"/>
    <w:rsid w:val="00D31F15"/>
    <w:rsid w:val="00D32126"/>
    <w:rsid w:val="00D324AE"/>
    <w:rsid w:val="00D338F6"/>
    <w:rsid w:val="00D33D18"/>
    <w:rsid w:val="00D3650A"/>
    <w:rsid w:val="00D4118B"/>
    <w:rsid w:val="00D451CE"/>
    <w:rsid w:val="00D46EA7"/>
    <w:rsid w:val="00D57D8C"/>
    <w:rsid w:val="00D60C20"/>
    <w:rsid w:val="00D621AF"/>
    <w:rsid w:val="00D7286D"/>
    <w:rsid w:val="00D72E33"/>
    <w:rsid w:val="00D75C5C"/>
    <w:rsid w:val="00D75D24"/>
    <w:rsid w:val="00D76571"/>
    <w:rsid w:val="00D848B7"/>
    <w:rsid w:val="00D873C7"/>
    <w:rsid w:val="00D907BA"/>
    <w:rsid w:val="00D922F2"/>
    <w:rsid w:val="00D9546F"/>
    <w:rsid w:val="00D9639F"/>
    <w:rsid w:val="00D979C8"/>
    <w:rsid w:val="00DA697B"/>
    <w:rsid w:val="00DB31A8"/>
    <w:rsid w:val="00DC11C0"/>
    <w:rsid w:val="00DE2B6A"/>
    <w:rsid w:val="00DE7D28"/>
    <w:rsid w:val="00DF0FF3"/>
    <w:rsid w:val="00E02405"/>
    <w:rsid w:val="00E12BD3"/>
    <w:rsid w:val="00E13AA4"/>
    <w:rsid w:val="00E302BE"/>
    <w:rsid w:val="00E30D0A"/>
    <w:rsid w:val="00E355CC"/>
    <w:rsid w:val="00E378B8"/>
    <w:rsid w:val="00E42C25"/>
    <w:rsid w:val="00E43367"/>
    <w:rsid w:val="00E438A1"/>
    <w:rsid w:val="00E4471A"/>
    <w:rsid w:val="00E56F6B"/>
    <w:rsid w:val="00E57E6F"/>
    <w:rsid w:val="00E57E71"/>
    <w:rsid w:val="00E7098D"/>
    <w:rsid w:val="00E737CB"/>
    <w:rsid w:val="00E739BB"/>
    <w:rsid w:val="00E75038"/>
    <w:rsid w:val="00E8071D"/>
    <w:rsid w:val="00E850E1"/>
    <w:rsid w:val="00E85382"/>
    <w:rsid w:val="00E86AD1"/>
    <w:rsid w:val="00E87872"/>
    <w:rsid w:val="00E91C13"/>
    <w:rsid w:val="00E97A1D"/>
    <w:rsid w:val="00EA4F98"/>
    <w:rsid w:val="00EC57A7"/>
    <w:rsid w:val="00EC7CD7"/>
    <w:rsid w:val="00ED7B3E"/>
    <w:rsid w:val="00EE65A5"/>
    <w:rsid w:val="00EF2747"/>
    <w:rsid w:val="00EF315B"/>
    <w:rsid w:val="00EF4C3F"/>
    <w:rsid w:val="00EF6757"/>
    <w:rsid w:val="00EF6E7E"/>
    <w:rsid w:val="00F01090"/>
    <w:rsid w:val="00F014BE"/>
    <w:rsid w:val="00F01E19"/>
    <w:rsid w:val="00F028DF"/>
    <w:rsid w:val="00F072D7"/>
    <w:rsid w:val="00F122BC"/>
    <w:rsid w:val="00F20791"/>
    <w:rsid w:val="00F23C3D"/>
    <w:rsid w:val="00F266F3"/>
    <w:rsid w:val="00F34C7B"/>
    <w:rsid w:val="00F3789F"/>
    <w:rsid w:val="00F37BB9"/>
    <w:rsid w:val="00F46E40"/>
    <w:rsid w:val="00F53552"/>
    <w:rsid w:val="00F6027E"/>
    <w:rsid w:val="00F61DE4"/>
    <w:rsid w:val="00F63CE2"/>
    <w:rsid w:val="00F6438E"/>
    <w:rsid w:val="00F6552F"/>
    <w:rsid w:val="00F66966"/>
    <w:rsid w:val="00F67C4C"/>
    <w:rsid w:val="00F92A7E"/>
    <w:rsid w:val="00F93993"/>
    <w:rsid w:val="00F945CB"/>
    <w:rsid w:val="00F96B50"/>
    <w:rsid w:val="00F97DA1"/>
    <w:rsid w:val="00FA36E5"/>
    <w:rsid w:val="00FA3A95"/>
    <w:rsid w:val="00FA6BB4"/>
    <w:rsid w:val="00FB0E16"/>
    <w:rsid w:val="00FB2CC8"/>
    <w:rsid w:val="00FB32DB"/>
    <w:rsid w:val="00FB3D31"/>
    <w:rsid w:val="00FC2431"/>
    <w:rsid w:val="00FC3EBC"/>
    <w:rsid w:val="00FD0063"/>
    <w:rsid w:val="00FD54BF"/>
    <w:rsid w:val="00FE0203"/>
    <w:rsid w:val="00FE5989"/>
    <w:rsid w:val="00FE6F64"/>
    <w:rsid w:val="00FE789D"/>
    <w:rsid w:val="00FF0E15"/>
    <w:rsid w:val="00FF4A36"/>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55A0"/>
  <w15:docId w15:val="{E8681DE4-408E-4805-9270-8144B0E4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606E"/>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6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Web) Знак Знак Знак,Обычный (Web)"/>
    <w:basedOn w:val="a"/>
    <w:link w:val="a4"/>
    <w:uiPriority w:val="99"/>
    <w:qFormat/>
    <w:rsid w:val="00DB31A8"/>
    <w:pPr>
      <w:spacing w:beforeAutospacing="0" w:afterAutospacing="0"/>
    </w:pPr>
    <w:rPr>
      <w:rFonts w:ascii="Times New Roman" w:eastAsia="Times New Roman" w:hAnsi="Times New Roman" w:cs="Times New Roman"/>
      <w:color w:val="000000"/>
      <w:sz w:val="24"/>
      <w:szCs w:val="20"/>
      <w:lang w:val="ru-RU" w:eastAsia="ru-RU"/>
    </w:rPr>
  </w:style>
  <w:style w:type="character" w:customStyle="1" w:styleId="a4">
    <w:name w:val="Обычный (веб) Знак"/>
    <w:aliases w:val="Обычный (веб) Знак Знак Знак,Обычный (Web) Знак Знак Знак Знак,Обычный (Web) Знак"/>
    <w:link w:val="a3"/>
    <w:uiPriority w:val="99"/>
    <w:locked/>
    <w:rsid w:val="00DB31A8"/>
    <w:rPr>
      <w:rFonts w:ascii="Times New Roman" w:eastAsia="Times New Roman" w:hAnsi="Times New Roman" w:cs="Times New Roman"/>
      <w:color w:val="000000"/>
      <w:sz w:val="24"/>
      <w:szCs w:val="20"/>
      <w:lang w:val="ru-RU" w:eastAsia="ru-RU"/>
    </w:rPr>
  </w:style>
  <w:style w:type="character" w:customStyle="1" w:styleId="a5">
    <w:name w:val="заголовок таблицы Знак"/>
    <w:link w:val="a6"/>
    <w:locked/>
    <w:rsid w:val="00EE65A5"/>
    <w:rPr>
      <w:rFonts w:ascii="Times New Roman" w:eastAsia="Times New Roman" w:hAnsi="Times New Roman" w:cs="Times New Roman"/>
      <w:b/>
      <w:color w:val="000000"/>
      <w:lang w:eastAsia="ar-SA"/>
    </w:rPr>
  </w:style>
  <w:style w:type="paragraph" w:customStyle="1" w:styleId="a6">
    <w:name w:val="заголовок таблицы"/>
    <w:basedOn w:val="a"/>
    <w:link w:val="a5"/>
    <w:rsid w:val="00EE65A5"/>
    <w:pPr>
      <w:suppressAutoHyphens/>
      <w:snapToGrid w:val="0"/>
      <w:spacing w:before="0" w:beforeAutospacing="0" w:after="0" w:afterAutospacing="0"/>
      <w:jc w:val="both"/>
    </w:pPr>
    <w:rPr>
      <w:rFonts w:ascii="Times New Roman" w:eastAsia="Times New Roman" w:hAnsi="Times New Roman" w:cs="Times New Roman"/>
      <w:b/>
      <w:color w:val="000000"/>
      <w:lang w:eastAsia="ar-SA"/>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rsid w:val="00EE65A5"/>
    <w:rPr>
      <w:rFonts w:ascii="Times New Roman" w:eastAsia="Times New Roman" w:hAnsi="Times New Roman" w:cs="Times New Roman" w:hint="default"/>
      <w:vertAlign w:val="superscript"/>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9"/>
    <w:unhideWhenUsed/>
    <w:qFormat/>
    <w:rsid w:val="00EE65A5"/>
    <w:pPr>
      <w:spacing w:before="0" w:beforeAutospacing="0" w:after="0" w:afterAutospacing="0"/>
    </w:pPr>
    <w:rPr>
      <w:sz w:val="20"/>
      <w:szCs w:val="20"/>
      <w:lang w:val="ru-RU"/>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rsid w:val="00EE65A5"/>
    <w:rPr>
      <w:sz w:val="20"/>
      <w:szCs w:val="20"/>
      <w:lang w:val="ru-RU"/>
    </w:rPr>
  </w:style>
  <w:style w:type="paragraph" w:styleId="21">
    <w:name w:val="List 2"/>
    <w:basedOn w:val="a"/>
    <w:rsid w:val="0017232E"/>
    <w:pPr>
      <w:suppressAutoHyphens/>
      <w:spacing w:before="0" w:beforeAutospacing="0" w:after="0" w:afterAutospacing="0"/>
      <w:ind w:left="566" w:hanging="283"/>
    </w:pPr>
    <w:rPr>
      <w:rFonts w:ascii="Times New Roman" w:eastAsia="Times New Roman" w:hAnsi="Times New Roman" w:cs="Times New Roman"/>
      <w:sz w:val="24"/>
      <w:szCs w:val="24"/>
      <w:lang w:val="ru-RU" w:eastAsia="ar-SA"/>
    </w:rPr>
  </w:style>
  <w:style w:type="paragraph" w:styleId="aa">
    <w:name w:val="header"/>
    <w:basedOn w:val="a"/>
    <w:link w:val="ab"/>
    <w:uiPriority w:val="99"/>
    <w:unhideWhenUsed/>
    <w:rsid w:val="0017232E"/>
    <w:pPr>
      <w:tabs>
        <w:tab w:val="center" w:pos="4677"/>
        <w:tab w:val="right" w:pos="9355"/>
      </w:tabs>
      <w:spacing w:before="0" w:after="0"/>
    </w:pPr>
  </w:style>
  <w:style w:type="character" w:customStyle="1" w:styleId="ab">
    <w:name w:val="Верхний колонтитул Знак"/>
    <w:basedOn w:val="a0"/>
    <w:link w:val="aa"/>
    <w:uiPriority w:val="99"/>
    <w:rsid w:val="0017232E"/>
  </w:style>
  <w:style w:type="paragraph" w:styleId="ac">
    <w:name w:val="footer"/>
    <w:basedOn w:val="a"/>
    <w:link w:val="ad"/>
    <w:uiPriority w:val="99"/>
    <w:unhideWhenUsed/>
    <w:rsid w:val="0017232E"/>
    <w:pPr>
      <w:tabs>
        <w:tab w:val="center" w:pos="4677"/>
        <w:tab w:val="right" w:pos="9355"/>
      </w:tabs>
      <w:spacing w:before="0" w:after="0"/>
    </w:pPr>
  </w:style>
  <w:style w:type="character" w:customStyle="1" w:styleId="ad">
    <w:name w:val="Нижний колонтитул Знак"/>
    <w:basedOn w:val="a0"/>
    <w:link w:val="ac"/>
    <w:uiPriority w:val="99"/>
    <w:rsid w:val="0017232E"/>
  </w:style>
  <w:style w:type="table" w:styleId="ae">
    <w:name w:val="Table Grid"/>
    <w:basedOn w:val="a1"/>
    <w:uiPriority w:val="99"/>
    <w:rsid w:val="0017232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mrcssattr">
    <w:name w:val="a0_mr_css_attr"/>
    <w:basedOn w:val="a"/>
    <w:rsid w:val="0084178C"/>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07A0D"/>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07A0D"/>
    <w:rPr>
      <w:rFonts w:ascii="Segoe UI" w:hAnsi="Segoe UI" w:cs="Segoe UI"/>
      <w:sz w:val="18"/>
      <w:szCs w:val="18"/>
    </w:rPr>
  </w:style>
  <w:style w:type="character" w:styleId="af1">
    <w:name w:val="annotation reference"/>
    <w:basedOn w:val="a0"/>
    <w:uiPriority w:val="99"/>
    <w:unhideWhenUsed/>
    <w:rsid w:val="00140DF2"/>
    <w:rPr>
      <w:sz w:val="16"/>
      <w:szCs w:val="16"/>
    </w:rPr>
  </w:style>
  <w:style w:type="paragraph" w:styleId="af2">
    <w:name w:val="annotation text"/>
    <w:basedOn w:val="a"/>
    <w:link w:val="af3"/>
    <w:uiPriority w:val="99"/>
    <w:unhideWhenUsed/>
    <w:rsid w:val="00140DF2"/>
    <w:rPr>
      <w:sz w:val="20"/>
      <w:szCs w:val="20"/>
    </w:rPr>
  </w:style>
  <w:style w:type="character" w:customStyle="1" w:styleId="af3">
    <w:name w:val="Текст примечания Знак"/>
    <w:basedOn w:val="a0"/>
    <w:link w:val="af2"/>
    <w:uiPriority w:val="99"/>
    <w:rsid w:val="00140DF2"/>
    <w:rPr>
      <w:sz w:val="20"/>
      <w:szCs w:val="20"/>
    </w:rPr>
  </w:style>
  <w:style w:type="paragraph" w:styleId="af4">
    <w:name w:val="annotation subject"/>
    <w:basedOn w:val="af2"/>
    <w:next w:val="af2"/>
    <w:link w:val="af5"/>
    <w:uiPriority w:val="99"/>
    <w:semiHidden/>
    <w:unhideWhenUsed/>
    <w:rsid w:val="00140DF2"/>
    <w:rPr>
      <w:b/>
      <w:bCs/>
    </w:rPr>
  </w:style>
  <w:style w:type="character" w:customStyle="1" w:styleId="af5">
    <w:name w:val="Тема примечания Знак"/>
    <w:basedOn w:val="af3"/>
    <w:link w:val="af4"/>
    <w:uiPriority w:val="99"/>
    <w:semiHidden/>
    <w:rsid w:val="00140DF2"/>
    <w:rPr>
      <w:b/>
      <w:bCs/>
      <w:sz w:val="20"/>
      <w:szCs w:val="20"/>
    </w:rPr>
  </w:style>
  <w:style w:type="character" w:customStyle="1" w:styleId="20">
    <w:name w:val="Заголовок 2 Знак"/>
    <w:basedOn w:val="a0"/>
    <w:link w:val="2"/>
    <w:uiPriority w:val="9"/>
    <w:semiHidden/>
    <w:rsid w:val="00F66966"/>
    <w:rPr>
      <w:rFonts w:asciiTheme="majorHAnsi" w:eastAsiaTheme="majorEastAsia" w:hAnsiTheme="majorHAnsi" w:cstheme="majorBidi"/>
      <w:color w:val="365F91" w:themeColor="accent1" w:themeShade="BF"/>
      <w:sz w:val="26"/>
      <w:szCs w:val="26"/>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semiHidden/>
    <w:locked/>
    <w:rsid w:val="00A65AB7"/>
    <w:rPr>
      <w:rFonts w:ascii="Times New Roman" w:eastAsia="Times New Roman" w:hAnsi="Times New Roman" w:cs="Times New Roman"/>
      <w:lang w:val="x-none" w:eastAsia="x-none"/>
    </w:rPr>
  </w:style>
  <w:style w:type="paragraph" w:customStyle="1" w:styleId="ConsNormal">
    <w:name w:val="ConsNormal"/>
    <w:rsid w:val="00A65AB7"/>
    <w:pPr>
      <w:widowControl w:val="0"/>
      <w:snapToGrid w:val="0"/>
      <w:spacing w:before="0" w:beforeAutospacing="0" w:after="0" w:afterAutospacing="0"/>
      <w:ind w:firstLine="720"/>
    </w:pPr>
    <w:rPr>
      <w:rFonts w:ascii="Consultant" w:eastAsia="Times New Roman" w:hAnsi="Consultant" w:cs="Times New Roman"/>
      <w:sz w:val="20"/>
      <w:szCs w:val="20"/>
      <w:lang w:val="ru-RU" w:eastAsia="ru-RU"/>
    </w:rPr>
  </w:style>
  <w:style w:type="paragraph" w:styleId="af6">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Марк"/>
    <w:basedOn w:val="a"/>
    <w:link w:val="af7"/>
    <w:uiPriority w:val="34"/>
    <w:qFormat/>
    <w:rsid w:val="00523D8B"/>
    <w:pPr>
      <w:spacing w:before="0" w:beforeAutospacing="0" w:after="60" w:afterAutospacing="0"/>
      <w:ind w:left="708"/>
      <w:jc w:val="both"/>
    </w:pPr>
    <w:rPr>
      <w:rFonts w:ascii="Times New Roman" w:eastAsia="Times New Roman" w:hAnsi="Times New Roman" w:cs="Times New Roman"/>
      <w:sz w:val="24"/>
      <w:szCs w:val="24"/>
      <w:lang w:val="ru-RU" w:eastAsia="ru-RU"/>
    </w:rPr>
  </w:style>
  <w:style w:type="character" w:customStyle="1" w:styleId="af7">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6"/>
    <w:uiPriority w:val="34"/>
    <w:qFormat/>
    <w:rsid w:val="00523D8B"/>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9319B1"/>
  </w:style>
  <w:style w:type="paragraph" w:customStyle="1" w:styleId="ConsPlusNormal">
    <w:name w:val="ConsPlusNormal"/>
    <w:link w:val="ConsPlusNormal0"/>
    <w:qForma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Nonformat">
    <w:name w:val="ConsPlusNonformat"/>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Title">
    <w:name w:val="ConsPlusTitle"/>
    <w:rsid w:val="009319B1"/>
    <w:pPr>
      <w:widowControl w:val="0"/>
      <w:autoSpaceDE w:val="0"/>
      <w:autoSpaceDN w:val="0"/>
      <w:spacing w:before="0" w:beforeAutospacing="0" w:after="0" w:afterAutospacing="0"/>
    </w:pPr>
    <w:rPr>
      <w:rFonts w:ascii="Calibri" w:eastAsia="Times New Roman" w:hAnsi="Calibri" w:cs="Calibri"/>
      <w:b/>
      <w:szCs w:val="20"/>
      <w:lang w:val="ru-RU" w:eastAsia="ru-RU"/>
    </w:rPr>
  </w:style>
  <w:style w:type="paragraph" w:customStyle="1" w:styleId="ConsPlusCell">
    <w:name w:val="ConsPlusCell"/>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DocList">
    <w:name w:val="ConsPlusDocLis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TitlePage">
    <w:name w:val="ConsPlusTitlePage"/>
    <w:rsid w:val="009319B1"/>
    <w:pPr>
      <w:widowControl w:val="0"/>
      <w:autoSpaceDE w:val="0"/>
      <w:autoSpaceDN w:val="0"/>
      <w:spacing w:before="0" w:beforeAutospacing="0" w:after="0" w:afterAutospacing="0"/>
    </w:pPr>
    <w:rPr>
      <w:rFonts w:ascii="Tahoma" w:eastAsia="Times New Roman" w:hAnsi="Tahoma" w:cs="Tahoma"/>
      <w:sz w:val="20"/>
      <w:szCs w:val="20"/>
      <w:lang w:val="ru-RU" w:eastAsia="ru-RU"/>
    </w:rPr>
  </w:style>
  <w:style w:type="paragraph" w:customStyle="1" w:styleId="ConsPlusJurTerm">
    <w:name w:val="ConsPlusJurTerm"/>
    <w:rsid w:val="009319B1"/>
    <w:pPr>
      <w:widowControl w:val="0"/>
      <w:autoSpaceDE w:val="0"/>
      <w:autoSpaceDN w:val="0"/>
      <w:spacing w:before="0" w:beforeAutospacing="0" w:after="0" w:afterAutospacing="0"/>
    </w:pPr>
    <w:rPr>
      <w:rFonts w:ascii="Tahoma" w:eastAsia="Times New Roman" w:hAnsi="Tahoma" w:cs="Tahoma"/>
      <w:sz w:val="26"/>
      <w:szCs w:val="20"/>
      <w:lang w:val="ru-RU" w:eastAsia="ru-RU"/>
    </w:rPr>
  </w:style>
  <w:style w:type="paragraph" w:customStyle="1" w:styleId="ConsPlusTextList">
    <w:name w:val="ConsPlusTextList"/>
    <w:rsid w:val="009319B1"/>
    <w:pPr>
      <w:widowControl w:val="0"/>
      <w:autoSpaceDE w:val="0"/>
      <w:autoSpaceDN w:val="0"/>
      <w:spacing w:before="0" w:beforeAutospacing="0" w:after="0" w:afterAutospacing="0"/>
    </w:pPr>
    <w:rPr>
      <w:rFonts w:ascii="Arial" w:eastAsia="Times New Roman" w:hAnsi="Arial" w:cs="Arial"/>
      <w:sz w:val="20"/>
      <w:szCs w:val="20"/>
      <w:lang w:val="ru-RU" w:eastAsia="ru-RU"/>
    </w:rPr>
  </w:style>
  <w:style w:type="table" w:customStyle="1" w:styleId="12">
    <w:name w:val="Сетка таблицы1"/>
    <w:basedOn w:val="a1"/>
    <w:next w:val="ae"/>
    <w:uiPriority w:val="99"/>
    <w:rsid w:val="009319B1"/>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319B1"/>
    <w:rPr>
      <w:rFonts w:ascii="Calibri" w:eastAsia="Times New Roman" w:hAnsi="Calibri" w:cs="Calibri"/>
      <w:szCs w:val="20"/>
      <w:lang w:val="ru-RU" w:eastAsia="ru-RU"/>
    </w:rPr>
  </w:style>
  <w:style w:type="paragraph" w:customStyle="1" w:styleId="-1">
    <w:name w:val="абзац-1"/>
    <w:basedOn w:val="a"/>
    <w:rsid w:val="009319B1"/>
    <w:pPr>
      <w:spacing w:before="0" w:beforeAutospacing="0" w:after="0" w:afterAutospacing="0" w:line="360" w:lineRule="auto"/>
      <w:ind w:firstLine="709"/>
    </w:pPr>
    <w:rPr>
      <w:rFonts w:ascii="Times New Roman" w:eastAsia="Times New Roman" w:hAnsi="Times New Roman" w:cs="Times New Roman"/>
      <w:sz w:val="24"/>
      <w:szCs w:val="20"/>
      <w:lang w:val="ru-RU" w:eastAsia="ru-RU"/>
    </w:rPr>
  </w:style>
  <w:style w:type="character" w:styleId="af8">
    <w:name w:val="Hyperlink"/>
    <w:basedOn w:val="a0"/>
    <w:unhideWhenUsed/>
    <w:rsid w:val="009319B1"/>
    <w:rPr>
      <w:color w:val="0000FF"/>
      <w:u w:val="single"/>
    </w:rPr>
  </w:style>
  <w:style w:type="numbering" w:customStyle="1" w:styleId="23">
    <w:name w:val="Нет списка2"/>
    <w:next w:val="a2"/>
    <w:uiPriority w:val="99"/>
    <w:semiHidden/>
    <w:unhideWhenUsed/>
    <w:rsid w:val="00CC335C"/>
  </w:style>
  <w:style w:type="character" w:styleId="af9">
    <w:name w:val="page number"/>
    <w:basedOn w:val="a0"/>
    <w:uiPriority w:val="99"/>
    <w:rsid w:val="00CC335C"/>
    <w:rPr>
      <w:rFonts w:cs="Times New Roman"/>
    </w:rPr>
  </w:style>
  <w:style w:type="character" w:customStyle="1" w:styleId="apple-converted-space">
    <w:name w:val="apple-converted-space"/>
    <w:basedOn w:val="a0"/>
    <w:rsid w:val="00CC335C"/>
  </w:style>
  <w:style w:type="character" w:customStyle="1" w:styleId="13">
    <w:name w:val="Просмотренная гиперссылка1"/>
    <w:basedOn w:val="a0"/>
    <w:uiPriority w:val="99"/>
    <w:semiHidden/>
    <w:unhideWhenUsed/>
    <w:rsid w:val="00CC335C"/>
    <w:rPr>
      <w:color w:val="954F72"/>
      <w:u w:val="single"/>
    </w:rPr>
  </w:style>
  <w:style w:type="character" w:styleId="afa">
    <w:name w:val="FollowedHyperlink"/>
    <w:basedOn w:val="a0"/>
    <w:uiPriority w:val="99"/>
    <w:semiHidden/>
    <w:unhideWhenUsed/>
    <w:rsid w:val="00CC335C"/>
    <w:rPr>
      <w:color w:val="800080" w:themeColor="followedHyperlink"/>
      <w:u w:val="single"/>
    </w:rPr>
  </w:style>
  <w:style w:type="paragraph" w:styleId="afb">
    <w:name w:val="Revision"/>
    <w:hidden/>
    <w:uiPriority w:val="99"/>
    <w:semiHidden/>
    <w:rsid w:val="004471D5"/>
    <w:pPr>
      <w:spacing w:before="0" w:beforeAutospacing="0" w:after="0" w:afterAutospacing="0"/>
    </w:pPr>
  </w:style>
  <w:style w:type="character" w:customStyle="1" w:styleId="blk">
    <w:name w:val="blk"/>
    <w:rsid w:val="00816112"/>
  </w:style>
  <w:style w:type="paragraph" w:styleId="HTML">
    <w:name w:val="HTML Preformatted"/>
    <w:basedOn w:val="a"/>
    <w:link w:val="HTML0"/>
    <w:rsid w:val="00071F9C"/>
    <w:pPr>
      <w:spacing w:before="0" w:beforeAutospacing="0" w:after="60" w:afterAutospacing="0"/>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071F9C"/>
    <w:rPr>
      <w:rFonts w:ascii="Courier New" w:eastAsia="Times New Roman" w:hAnsi="Courier New" w:cs="Times New Roman"/>
      <w:sz w:val="20"/>
      <w:szCs w:val="20"/>
      <w:lang w:val="x-none" w:eastAsia="x-none"/>
    </w:rPr>
  </w:style>
  <w:style w:type="paragraph" w:customStyle="1" w:styleId="formattext">
    <w:name w:val="formattext"/>
    <w:basedOn w:val="a"/>
    <w:rsid w:val="00837DC6"/>
    <w:rPr>
      <w:rFonts w:ascii="Times New Roman" w:eastAsia="Times New Roman" w:hAnsi="Times New Roman" w:cs="Times New Roman"/>
      <w:sz w:val="24"/>
      <w:szCs w:val="24"/>
      <w:lang w:val="ru-RU" w:eastAsia="ru-RU"/>
    </w:rPr>
  </w:style>
  <w:style w:type="character" w:customStyle="1" w:styleId="afc">
    <w:name w:val="Основной текст + Полужирный"/>
    <w:basedOn w:val="a0"/>
    <w:rsid w:val="00BD2335"/>
    <w:rPr>
      <w:rFonts w:eastAsia="Times New Roman"/>
      <w:b/>
      <w:bCs/>
      <w:i w:val="0"/>
      <w:iCs w:val="0"/>
      <w:smallCaps w:val="0"/>
      <w:strike w:val="0"/>
      <w:spacing w:val="0"/>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27162">
      <w:bodyDiv w:val="1"/>
      <w:marLeft w:val="0"/>
      <w:marRight w:val="0"/>
      <w:marTop w:val="0"/>
      <w:marBottom w:val="0"/>
      <w:divBdr>
        <w:top w:val="none" w:sz="0" w:space="0" w:color="auto"/>
        <w:left w:val="none" w:sz="0" w:space="0" w:color="auto"/>
        <w:bottom w:val="none" w:sz="0" w:space="0" w:color="auto"/>
        <w:right w:val="none" w:sz="0" w:space="0" w:color="auto"/>
      </w:divBdr>
    </w:div>
    <w:div w:id="190994094">
      <w:bodyDiv w:val="1"/>
      <w:marLeft w:val="0"/>
      <w:marRight w:val="0"/>
      <w:marTop w:val="0"/>
      <w:marBottom w:val="0"/>
      <w:divBdr>
        <w:top w:val="none" w:sz="0" w:space="0" w:color="auto"/>
        <w:left w:val="none" w:sz="0" w:space="0" w:color="auto"/>
        <w:bottom w:val="none" w:sz="0" w:space="0" w:color="auto"/>
        <w:right w:val="none" w:sz="0" w:space="0" w:color="auto"/>
      </w:divBdr>
    </w:div>
    <w:div w:id="246307187">
      <w:bodyDiv w:val="1"/>
      <w:marLeft w:val="0"/>
      <w:marRight w:val="0"/>
      <w:marTop w:val="0"/>
      <w:marBottom w:val="0"/>
      <w:divBdr>
        <w:top w:val="none" w:sz="0" w:space="0" w:color="auto"/>
        <w:left w:val="none" w:sz="0" w:space="0" w:color="auto"/>
        <w:bottom w:val="none" w:sz="0" w:space="0" w:color="auto"/>
        <w:right w:val="none" w:sz="0" w:space="0" w:color="auto"/>
      </w:divBdr>
    </w:div>
    <w:div w:id="279536137">
      <w:bodyDiv w:val="1"/>
      <w:marLeft w:val="0"/>
      <w:marRight w:val="0"/>
      <w:marTop w:val="0"/>
      <w:marBottom w:val="0"/>
      <w:divBdr>
        <w:top w:val="none" w:sz="0" w:space="0" w:color="auto"/>
        <w:left w:val="none" w:sz="0" w:space="0" w:color="auto"/>
        <w:bottom w:val="none" w:sz="0" w:space="0" w:color="auto"/>
        <w:right w:val="none" w:sz="0" w:space="0" w:color="auto"/>
      </w:divBdr>
    </w:div>
    <w:div w:id="326635499">
      <w:bodyDiv w:val="1"/>
      <w:marLeft w:val="0"/>
      <w:marRight w:val="0"/>
      <w:marTop w:val="0"/>
      <w:marBottom w:val="0"/>
      <w:divBdr>
        <w:top w:val="none" w:sz="0" w:space="0" w:color="auto"/>
        <w:left w:val="none" w:sz="0" w:space="0" w:color="auto"/>
        <w:bottom w:val="none" w:sz="0" w:space="0" w:color="auto"/>
        <w:right w:val="none" w:sz="0" w:space="0" w:color="auto"/>
      </w:divBdr>
    </w:div>
    <w:div w:id="396975845">
      <w:bodyDiv w:val="1"/>
      <w:marLeft w:val="0"/>
      <w:marRight w:val="0"/>
      <w:marTop w:val="0"/>
      <w:marBottom w:val="0"/>
      <w:divBdr>
        <w:top w:val="none" w:sz="0" w:space="0" w:color="auto"/>
        <w:left w:val="none" w:sz="0" w:space="0" w:color="auto"/>
        <w:bottom w:val="none" w:sz="0" w:space="0" w:color="auto"/>
        <w:right w:val="none" w:sz="0" w:space="0" w:color="auto"/>
      </w:divBdr>
    </w:div>
    <w:div w:id="418019114">
      <w:bodyDiv w:val="1"/>
      <w:marLeft w:val="0"/>
      <w:marRight w:val="0"/>
      <w:marTop w:val="0"/>
      <w:marBottom w:val="0"/>
      <w:divBdr>
        <w:top w:val="none" w:sz="0" w:space="0" w:color="auto"/>
        <w:left w:val="none" w:sz="0" w:space="0" w:color="auto"/>
        <w:bottom w:val="none" w:sz="0" w:space="0" w:color="auto"/>
        <w:right w:val="none" w:sz="0" w:space="0" w:color="auto"/>
      </w:divBdr>
    </w:div>
    <w:div w:id="424108815">
      <w:bodyDiv w:val="1"/>
      <w:marLeft w:val="0"/>
      <w:marRight w:val="0"/>
      <w:marTop w:val="0"/>
      <w:marBottom w:val="0"/>
      <w:divBdr>
        <w:top w:val="none" w:sz="0" w:space="0" w:color="auto"/>
        <w:left w:val="none" w:sz="0" w:space="0" w:color="auto"/>
        <w:bottom w:val="none" w:sz="0" w:space="0" w:color="auto"/>
        <w:right w:val="none" w:sz="0" w:space="0" w:color="auto"/>
      </w:divBdr>
    </w:div>
    <w:div w:id="424545815">
      <w:bodyDiv w:val="1"/>
      <w:marLeft w:val="0"/>
      <w:marRight w:val="0"/>
      <w:marTop w:val="0"/>
      <w:marBottom w:val="0"/>
      <w:divBdr>
        <w:top w:val="none" w:sz="0" w:space="0" w:color="auto"/>
        <w:left w:val="none" w:sz="0" w:space="0" w:color="auto"/>
        <w:bottom w:val="none" w:sz="0" w:space="0" w:color="auto"/>
        <w:right w:val="none" w:sz="0" w:space="0" w:color="auto"/>
      </w:divBdr>
    </w:div>
    <w:div w:id="435715736">
      <w:bodyDiv w:val="1"/>
      <w:marLeft w:val="0"/>
      <w:marRight w:val="0"/>
      <w:marTop w:val="0"/>
      <w:marBottom w:val="0"/>
      <w:divBdr>
        <w:top w:val="none" w:sz="0" w:space="0" w:color="auto"/>
        <w:left w:val="none" w:sz="0" w:space="0" w:color="auto"/>
        <w:bottom w:val="none" w:sz="0" w:space="0" w:color="auto"/>
        <w:right w:val="none" w:sz="0" w:space="0" w:color="auto"/>
      </w:divBdr>
    </w:div>
    <w:div w:id="439687315">
      <w:bodyDiv w:val="1"/>
      <w:marLeft w:val="0"/>
      <w:marRight w:val="0"/>
      <w:marTop w:val="0"/>
      <w:marBottom w:val="0"/>
      <w:divBdr>
        <w:top w:val="none" w:sz="0" w:space="0" w:color="auto"/>
        <w:left w:val="none" w:sz="0" w:space="0" w:color="auto"/>
        <w:bottom w:val="none" w:sz="0" w:space="0" w:color="auto"/>
        <w:right w:val="none" w:sz="0" w:space="0" w:color="auto"/>
      </w:divBdr>
    </w:div>
    <w:div w:id="444076917">
      <w:bodyDiv w:val="1"/>
      <w:marLeft w:val="0"/>
      <w:marRight w:val="0"/>
      <w:marTop w:val="0"/>
      <w:marBottom w:val="0"/>
      <w:divBdr>
        <w:top w:val="none" w:sz="0" w:space="0" w:color="auto"/>
        <w:left w:val="none" w:sz="0" w:space="0" w:color="auto"/>
        <w:bottom w:val="none" w:sz="0" w:space="0" w:color="auto"/>
        <w:right w:val="none" w:sz="0" w:space="0" w:color="auto"/>
      </w:divBdr>
    </w:div>
    <w:div w:id="5231349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605767469">
      <w:bodyDiv w:val="1"/>
      <w:marLeft w:val="0"/>
      <w:marRight w:val="0"/>
      <w:marTop w:val="0"/>
      <w:marBottom w:val="0"/>
      <w:divBdr>
        <w:top w:val="none" w:sz="0" w:space="0" w:color="auto"/>
        <w:left w:val="none" w:sz="0" w:space="0" w:color="auto"/>
        <w:bottom w:val="none" w:sz="0" w:space="0" w:color="auto"/>
        <w:right w:val="none" w:sz="0" w:space="0" w:color="auto"/>
      </w:divBdr>
    </w:div>
    <w:div w:id="617105488">
      <w:bodyDiv w:val="1"/>
      <w:marLeft w:val="0"/>
      <w:marRight w:val="0"/>
      <w:marTop w:val="0"/>
      <w:marBottom w:val="0"/>
      <w:divBdr>
        <w:top w:val="none" w:sz="0" w:space="0" w:color="auto"/>
        <w:left w:val="none" w:sz="0" w:space="0" w:color="auto"/>
        <w:bottom w:val="none" w:sz="0" w:space="0" w:color="auto"/>
        <w:right w:val="none" w:sz="0" w:space="0" w:color="auto"/>
      </w:divBdr>
    </w:div>
    <w:div w:id="663583805">
      <w:bodyDiv w:val="1"/>
      <w:marLeft w:val="0"/>
      <w:marRight w:val="0"/>
      <w:marTop w:val="0"/>
      <w:marBottom w:val="0"/>
      <w:divBdr>
        <w:top w:val="none" w:sz="0" w:space="0" w:color="auto"/>
        <w:left w:val="none" w:sz="0" w:space="0" w:color="auto"/>
        <w:bottom w:val="none" w:sz="0" w:space="0" w:color="auto"/>
        <w:right w:val="none" w:sz="0" w:space="0" w:color="auto"/>
      </w:divBdr>
    </w:div>
    <w:div w:id="724449356">
      <w:bodyDiv w:val="1"/>
      <w:marLeft w:val="0"/>
      <w:marRight w:val="0"/>
      <w:marTop w:val="0"/>
      <w:marBottom w:val="0"/>
      <w:divBdr>
        <w:top w:val="none" w:sz="0" w:space="0" w:color="auto"/>
        <w:left w:val="none" w:sz="0" w:space="0" w:color="auto"/>
        <w:bottom w:val="none" w:sz="0" w:space="0" w:color="auto"/>
        <w:right w:val="none" w:sz="0" w:space="0" w:color="auto"/>
      </w:divBdr>
    </w:div>
    <w:div w:id="739669439">
      <w:bodyDiv w:val="1"/>
      <w:marLeft w:val="0"/>
      <w:marRight w:val="0"/>
      <w:marTop w:val="0"/>
      <w:marBottom w:val="0"/>
      <w:divBdr>
        <w:top w:val="none" w:sz="0" w:space="0" w:color="auto"/>
        <w:left w:val="none" w:sz="0" w:space="0" w:color="auto"/>
        <w:bottom w:val="none" w:sz="0" w:space="0" w:color="auto"/>
        <w:right w:val="none" w:sz="0" w:space="0" w:color="auto"/>
      </w:divBdr>
    </w:div>
    <w:div w:id="755173555">
      <w:bodyDiv w:val="1"/>
      <w:marLeft w:val="0"/>
      <w:marRight w:val="0"/>
      <w:marTop w:val="0"/>
      <w:marBottom w:val="0"/>
      <w:divBdr>
        <w:top w:val="none" w:sz="0" w:space="0" w:color="auto"/>
        <w:left w:val="none" w:sz="0" w:space="0" w:color="auto"/>
        <w:bottom w:val="none" w:sz="0" w:space="0" w:color="auto"/>
        <w:right w:val="none" w:sz="0" w:space="0" w:color="auto"/>
      </w:divBdr>
    </w:div>
    <w:div w:id="769475642">
      <w:bodyDiv w:val="1"/>
      <w:marLeft w:val="0"/>
      <w:marRight w:val="0"/>
      <w:marTop w:val="0"/>
      <w:marBottom w:val="0"/>
      <w:divBdr>
        <w:top w:val="none" w:sz="0" w:space="0" w:color="auto"/>
        <w:left w:val="none" w:sz="0" w:space="0" w:color="auto"/>
        <w:bottom w:val="none" w:sz="0" w:space="0" w:color="auto"/>
        <w:right w:val="none" w:sz="0" w:space="0" w:color="auto"/>
      </w:divBdr>
    </w:div>
    <w:div w:id="769618102">
      <w:bodyDiv w:val="1"/>
      <w:marLeft w:val="0"/>
      <w:marRight w:val="0"/>
      <w:marTop w:val="0"/>
      <w:marBottom w:val="0"/>
      <w:divBdr>
        <w:top w:val="none" w:sz="0" w:space="0" w:color="auto"/>
        <w:left w:val="none" w:sz="0" w:space="0" w:color="auto"/>
        <w:bottom w:val="none" w:sz="0" w:space="0" w:color="auto"/>
        <w:right w:val="none" w:sz="0" w:space="0" w:color="auto"/>
      </w:divBdr>
    </w:div>
    <w:div w:id="775752161">
      <w:bodyDiv w:val="1"/>
      <w:marLeft w:val="0"/>
      <w:marRight w:val="0"/>
      <w:marTop w:val="0"/>
      <w:marBottom w:val="0"/>
      <w:divBdr>
        <w:top w:val="none" w:sz="0" w:space="0" w:color="auto"/>
        <w:left w:val="none" w:sz="0" w:space="0" w:color="auto"/>
        <w:bottom w:val="none" w:sz="0" w:space="0" w:color="auto"/>
        <w:right w:val="none" w:sz="0" w:space="0" w:color="auto"/>
      </w:divBdr>
    </w:div>
    <w:div w:id="775833996">
      <w:bodyDiv w:val="1"/>
      <w:marLeft w:val="0"/>
      <w:marRight w:val="0"/>
      <w:marTop w:val="0"/>
      <w:marBottom w:val="0"/>
      <w:divBdr>
        <w:top w:val="none" w:sz="0" w:space="0" w:color="auto"/>
        <w:left w:val="none" w:sz="0" w:space="0" w:color="auto"/>
        <w:bottom w:val="none" w:sz="0" w:space="0" w:color="auto"/>
        <w:right w:val="none" w:sz="0" w:space="0" w:color="auto"/>
      </w:divBdr>
    </w:div>
    <w:div w:id="822699943">
      <w:bodyDiv w:val="1"/>
      <w:marLeft w:val="0"/>
      <w:marRight w:val="0"/>
      <w:marTop w:val="0"/>
      <w:marBottom w:val="0"/>
      <w:divBdr>
        <w:top w:val="none" w:sz="0" w:space="0" w:color="auto"/>
        <w:left w:val="none" w:sz="0" w:space="0" w:color="auto"/>
        <w:bottom w:val="none" w:sz="0" w:space="0" w:color="auto"/>
        <w:right w:val="none" w:sz="0" w:space="0" w:color="auto"/>
      </w:divBdr>
    </w:div>
    <w:div w:id="825821183">
      <w:bodyDiv w:val="1"/>
      <w:marLeft w:val="0"/>
      <w:marRight w:val="0"/>
      <w:marTop w:val="0"/>
      <w:marBottom w:val="0"/>
      <w:divBdr>
        <w:top w:val="none" w:sz="0" w:space="0" w:color="auto"/>
        <w:left w:val="none" w:sz="0" w:space="0" w:color="auto"/>
        <w:bottom w:val="none" w:sz="0" w:space="0" w:color="auto"/>
        <w:right w:val="none" w:sz="0" w:space="0" w:color="auto"/>
      </w:divBdr>
    </w:div>
    <w:div w:id="923798704">
      <w:bodyDiv w:val="1"/>
      <w:marLeft w:val="0"/>
      <w:marRight w:val="0"/>
      <w:marTop w:val="0"/>
      <w:marBottom w:val="0"/>
      <w:divBdr>
        <w:top w:val="none" w:sz="0" w:space="0" w:color="auto"/>
        <w:left w:val="none" w:sz="0" w:space="0" w:color="auto"/>
        <w:bottom w:val="none" w:sz="0" w:space="0" w:color="auto"/>
        <w:right w:val="none" w:sz="0" w:space="0" w:color="auto"/>
      </w:divBdr>
    </w:div>
    <w:div w:id="934289008">
      <w:bodyDiv w:val="1"/>
      <w:marLeft w:val="0"/>
      <w:marRight w:val="0"/>
      <w:marTop w:val="0"/>
      <w:marBottom w:val="0"/>
      <w:divBdr>
        <w:top w:val="none" w:sz="0" w:space="0" w:color="auto"/>
        <w:left w:val="none" w:sz="0" w:space="0" w:color="auto"/>
        <w:bottom w:val="none" w:sz="0" w:space="0" w:color="auto"/>
        <w:right w:val="none" w:sz="0" w:space="0" w:color="auto"/>
      </w:divBdr>
    </w:div>
    <w:div w:id="1038243408">
      <w:bodyDiv w:val="1"/>
      <w:marLeft w:val="0"/>
      <w:marRight w:val="0"/>
      <w:marTop w:val="0"/>
      <w:marBottom w:val="0"/>
      <w:divBdr>
        <w:top w:val="none" w:sz="0" w:space="0" w:color="auto"/>
        <w:left w:val="none" w:sz="0" w:space="0" w:color="auto"/>
        <w:bottom w:val="none" w:sz="0" w:space="0" w:color="auto"/>
        <w:right w:val="none" w:sz="0" w:space="0" w:color="auto"/>
      </w:divBdr>
    </w:div>
    <w:div w:id="1138061901">
      <w:bodyDiv w:val="1"/>
      <w:marLeft w:val="0"/>
      <w:marRight w:val="0"/>
      <w:marTop w:val="0"/>
      <w:marBottom w:val="0"/>
      <w:divBdr>
        <w:top w:val="none" w:sz="0" w:space="0" w:color="auto"/>
        <w:left w:val="none" w:sz="0" w:space="0" w:color="auto"/>
        <w:bottom w:val="none" w:sz="0" w:space="0" w:color="auto"/>
        <w:right w:val="none" w:sz="0" w:space="0" w:color="auto"/>
      </w:divBdr>
    </w:div>
    <w:div w:id="1186794740">
      <w:bodyDiv w:val="1"/>
      <w:marLeft w:val="0"/>
      <w:marRight w:val="0"/>
      <w:marTop w:val="0"/>
      <w:marBottom w:val="0"/>
      <w:divBdr>
        <w:top w:val="none" w:sz="0" w:space="0" w:color="auto"/>
        <w:left w:val="none" w:sz="0" w:space="0" w:color="auto"/>
        <w:bottom w:val="none" w:sz="0" w:space="0" w:color="auto"/>
        <w:right w:val="none" w:sz="0" w:space="0" w:color="auto"/>
      </w:divBdr>
    </w:div>
    <w:div w:id="1220365966">
      <w:bodyDiv w:val="1"/>
      <w:marLeft w:val="0"/>
      <w:marRight w:val="0"/>
      <w:marTop w:val="0"/>
      <w:marBottom w:val="0"/>
      <w:divBdr>
        <w:top w:val="none" w:sz="0" w:space="0" w:color="auto"/>
        <w:left w:val="none" w:sz="0" w:space="0" w:color="auto"/>
        <w:bottom w:val="none" w:sz="0" w:space="0" w:color="auto"/>
        <w:right w:val="none" w:sz="0" w:space="0" w:color="auto"/>
      </w:divBdr>
    </w:div>
    <w:div w:id="1233463467">
      <w:bodyDiv w:val="1"/>
      <w:marLeft w:val="0"/>
      <w:marRight w:val="0"/>
      <w:marTop w:val="0"/>
      <w:marBottom w:val="0"/>
      <w:divBdr>
        <w:top w:val="none" w:sz="0" w:space="0" w:color="auto"/>
        <w:left w:val="none" w:sz="0" w:space="0" w:color="auto"/>
        <w:bottom w:val="none" w:sz="0" w:space="0" w:color="auto"/>
        <w:right w:val="none" w:sz="0" w:space="0" w:color="auto"/>
      </w:divBdr>
    </w:div>
    <w:div w:id="1290816120">
      <w:bodyDiv w:val="1"/>
      <w:marLeft w:val="0"/>
      <w:marRight w:val="0"/>
      <w:marTop w:val="0"/>
      <w:marBottom w:val="0"/>
      <w:divBdr>
        <w:top w:val="none" w:sz="0" w:space="0" w:color="auto"/>
        <w:left w:val="none" w:sz="0" w:space="0" w:color="auto"/>
        <w:bottom w:val="none" w:sz="0" w:space="0" w:color="auto"/>
        <w:right w:val="none" w:sz="0" w:space="0" w:color="auto"/>
      </w:divBdr>
    </w:div>
    <w:div w:id="1317495146">
      <w:bodyDiv w:val="1"/>
      <w:marLeft w:val="0"/>
      <w:marRight w:val="0"/>
      <w:marTop w:val="0"/>
      <w:marBottom w:val="0"/>
      <w:divBdr>
        <w:top w:val="none" w:sz="0" w:space="0" w:color="auto"/>
        <w:left w:val="none" w:sz="0" w:space="0" w:color="auto"/>
        <w:bottom w:val="none" w:sz="0" w:space="0" w:color="auto"/>
        <w:right w:val="none" w:sz="0" w:space="0" w:color="auto"/>
      </w:divBdr>
    </w:div>
    <w:div w:id="1390107656">
      <w:bodyDiv w:val="1"/>
      <w:marLeft w:val="0"/>
      <w:marRight w:val="0"/>
      <w:marTop w:val="0"/>
      <w:marBottom w:val="0"/>
      <w:divBdr>
        <w:top w:val="none" w:sz="0" w:space="0" w:color="auto"/>
        <w:left w:val="none" w:sz="0" w:space="0" w:color="auto"/>
        <w:bottom w:val="none" w:sz="0" w:space="0" w:color="auto"/>
        <w:right w:val="none" w:sz="0" w:space="0" w:color="auto"/>
      </w:divBdr>
    </w:div>
    <w:div w:id="1429891689">
      <w:bodyDiv w:val="1"/>
      <w:marLeft w:val="0"/>
      <w:marRight w:val="0"/>
      <w:marTop w:val="0"/>
      <w:marBottom w:val="0"/>
      <w:divBdr>
        <w:top w:val="none" w:sz="0" w:space="0" w:color="auto"/>
        <w:left w:val="none" w:sz="0" w:space="0" w:color="auto"/>
        <w:bottom w:val="none" w:sz="0" w:space="0" w:color="auto"/>
        <w:right w:val="none" w:sz="0" w:space="0" w:color="auto"/>
      </w:divBdr>
    </w:div>
    <w:div w:id="1478305807">
      <w:bodyDiv w:val="1"/>
      <w:marLeft w:val="0"/>
      <w:marRight w:val="0"/>
      <w:marTop w:val="0"/>
      <w:marBottom w:val="0"/>
      <w:divBdr>
        <w:top w:val="none" w:sz="0" w:space="0" w:color="auto"/>
        <w:left w:val="none" w:sz="0" w:space="0" w:color="auto"/>
        <w:bottom w:val="none" w:sz="0" w:space="0" w:color="auto"/>
        <w:right w:val="none" w:sz="0" w:space="0" w:color="auto"/>
      </w:divBdr>
    </w:div>
    <w:div w:id="1496989356">
      <w:bodyDiv w:val="1"/>
      <w:marLeft w:val="0"/>
      <w:marRight w:val="0"/>
      <w:marTop w:val="0"/>
      <w:marBottom w:val="0"/>
      <w:divBdr>
        <w:top w:val="none" w:sz="0" w:space="0" w:color="auto"/>
        <w:left w:val="none" w:sz="0" w:space="0" w:color="auto"/>
        <w:bottom w:val="none" w:sz="0" w:space="0" w:color="auto"/>
        <w:right w:val="none" w:sz="0" w:space="0" w:color="auto"/>
      </w:divBdr>
    </w:div>
    <w:div w:id="1498302748">
      <w:bodyDiv w:val="1"/>
      <w:marLeft w:val="0"/>
      <w:marRight w:val="0"/>
      <w:marTop w:val="0"/>
      <w:marBottom w:val="0"/>
      <w:divBdr>
        <w:top w:val="none" w:sz="0" w:space="0" w:color="auto"/>
        <w:left w:val="none" w:sz="0" w:space="0" w:color="auto"/>
        <w:bottom w:val="none" w:sz="0" w:space="0" w:color="auto"/>
        <w:right w:val="none" w:sz="0" w:space="0" w:color="auto"/>
      </w:divBdr>
    </w:div>
    <w:div w:id="1514300727">
      <w:bodyDiv w:val="1"/>
      <w:marLeft w:val="0"/>
      <w:marRight w:val="0"/>
      <w:marTop w:val="0"/>
      <w:marBottom w:val="0"/>
      <w:divBdr>
        <w:top w:val="none" w:sz="0" w:space="0" w:color="auto"/>
        <w:left w:val="none" w:sz="0" w:space="0" w:color="auto"/>
        <w:bottom w:val="none" w:sz="0" w:space="0" w:color="auto"/>
        <w:right w:val="none" w:sz="0" w:space="0" w:color="auto"/>
      </w:divBdr>
    </w:div>
    <w:div w:id="1620840178">
      <w:bodyDiv w:val="1"/>
      <w:marLeft w:val="0"/>
      <w:marRight w:val="0"/>
      <w:marTop w:val="0"/>
      <w:marBottom w:val="0"/>
      <w:divBdr>
        <w:top w:val="none" w:sz="0" w:space="0" w:color="auto"/>
        <w:left w:val="none" w:sz="0" w:space="0" w:color="auto"/>
        <w:bottom w:val="none" w:sz="0" w:space="0" w:color="auto"/>
        <w:right w:val="none" w:sz="0" w:space="0" w:color="auto"/>
      </w:divBdr>
    </w:div>
    <w:div w:id="1629242796">
      <w:bodyDiv w:val="1"/>
      <w:marLeft w:val="0"/>
      <w:marRight w:val="0"/>
      <w:marTop w:val="0"/>
      <w:marBottom w:val="0"/>
      <w:divBdr>
        <w:top w:val="none" w:sz="0" w:space="0" w:color="auto"/>
        <w:left w:val="none" w:sz="0" w:space="0" w:color="auto"/>
        <w:bottom w:val="none" w:sz="0" w:space="0" w:color="auto"/>
        <w:right w:val="none" w:sz="0" w:space="0" w:color="auto"/>
      </w:divBdr>
    </w:div>
    <w:div w:id="1629359363">
      <w:bodyDiv w:val="1"/>
      <w:marLeft w:val="0"/>
      <w:marRight w:val="0"/>
      <w:marTop w:val="0"/>
      <w:marBottom w:val="0"/>
      <w:divBdr>
        <w:top w:val="none" w:sz="0" w:space="0" w:color="auto"/>
        <w:left w:val="none" w:sz="0" w:space="0" w:color="auto"/>
        <w:bottom w:val="none" w:sz="0" w:space="0" w:color="auto"/>
        <w:right w:val="none" w:sz="0" w:space="0" w:color="auto"/>
      </w:divBdr>
    </w:div>
    <w:div w:id="1680501092">
      <w:bodyDiv w:val="1"/>
      <w:marLeft w:val="0"/>
      <w:marRight w:val="0"/>
      <w:marTop w:val="0"/>
      <w:marBottom w:val="0"/>
      <w:divBdr>
        <w:top w:val="none" w:sz="0" w:space="0" w:color="auto"/>
        <w:left w:val="none" w:sz="0" w:space="0" w:color="auto"/>
        <w:bottom w:val="none" w:sz="0" w:space="0" w:color="auto"/>
        <w:right w:val="none" w:sz="0" w:space="0" w:color="auto"/>
      </w:divBdr>
    </w:div>
    <w:div w:id="1683435119">
      <w:bodyDiv w:val="1"/>
      <w:marLeft w:val="0"/>
      <w:marRight w:val="0"/>
      <w:marTop w:val="0"/>
      <w:marBottom w:val="0"/>
      <w:divBdr>
        <w:top w:val="none" w:sz="0" w:space="0" w:color="auto"/>
        <w:left w:val="none" w:sz="0" w:space="0" w:color="auto"/>
        <w:bottom w:val="none" w:sz="0" w:space="0" w:color="auto"/>
        <w:right w:val="none" w:sz="0" w:space="0" w:color="auto"/>
      </w:divBdr>
    </w:div>
    <w:div w:id="1709063518">
      <w:bodyDiv w:val="1"/>
      <w:marLeft w:val="0"/>
      <w:marRight w:val="0"/>
      <w:marTop w:val="0"/>
      <w:marBottom w:val="0"/>
      <w:divBdr>
        <w:top w:val="none" w:sz="0" w:space="0" w:color="auto"/>
        <w:left w:val="none" w:sz="0" w:space="0" w:color="auto"/>
        <w:bottom w:val="none" w:sz="0" w:space="0" w:color="auto"/>
        <w:right w:val="none" w:sz="0" w:space="0" w:color="auto"/>
      </w:divBdr>
    </w:div>
    <w:div w:id="1723600436">
      <w:bodyDiv w:val="1"/>
      <w:marLeft w:val="0"/>
      <w:marRight w:val="0"/>
      <w:marTop w:val="0"/>
      <w:marBottom w:val="0"/>
      <w:divBdr>
        <w:top w:val="none" w:sz="0" w:space="0" w:color="auto"/>
        <w:left w:val="none" w:sz="0" w:space="0" w:color="auto"/>
        <w:bottom w:val="none" w:sz="0" w:space="0" w:color="auto"/>
        <w:right w:val="none" w:sz="0" w:space="0" w:color="auto"/>
      </w:divBdr>
    </w:div>
    <w:div w:id="1759985114">
      <w:bodyDiv w:val="1"/>
      <w:marLeft w:val="0"/>
      <w:marRight w:val="0"/>
      <w:marTop w:val="0"/>
      <w:marBottom w:val="0"/>
      <w:divBdr>
        <w:top w:val="none" w:sz="0" w:space="0" w:color="auto"/>
        <w:left w:val="none" w:sz="0" w:space="0" w:color="auto"/>
        <w:bottom w:val="none" w:sz="0" w:space="0" w:color="auto"/>
        <w:right w:val="none" w:sz="0" w:space="0" w:color="auto"/>
      </w:divBdr>
    </w:div>
    <w:div w:id="1773161995">
      <w:bodyDiv w:val="1"/>
      <w:marLeft w:val="0"/>
      <w:marRight w:val="0"/>
      <w:marTop w:val="0"/>
      <w:marBottom w:val="0"/>
      <w:divBdr>
        <w:top w:val="none" w:sz="0" w:space="0" w:color="auto"/>
        <w:left w:val="none" w:sz="0" w:space="0" w:color="auto"/>
        <w:bottom w:val="none" w:sz="0" w:space="0" w:color="auto"/>
        <w:right w:val="none" w:sz="0" w:space="0" w:color="auto"/>
      </w:divBdr>
    </w:div>
    <w:div w:id="1805543607">
      <w:bodyDiv w:val="1"/>
      <w:marLeft w:val="0"/>
      <w:marRight w:val="0"/>
      <w:marTop w:val="0"/>
      <w:marBottom w:val="0"/>
      <w:divBdr>
        <w:top w:val="none" w:sz="0" w:space="0" w:color="auto"/>
        <w:left w:val="none" w:sz="0" w:space="0" w:color="auto"/>
        <w:bottom w:val="none" w:sz="0" w:space="0" w:color="auto"/>
        <w:right w:val="none" w:sz="0" w:space="0" w:color="auto"/>
      </w:divBdr>
    </w:div>
    <w:div w:id="1828324593">
      <w:bodyDiv w:val="1"/>
      <w:marLeft w:val="0"/>
      <w:marRight w:val="0"/>
      <w:marTop w:val="0"/>
      <w:marBottom w:val="0"/>
      <w:divBdr>
        <w:top w:val="none" w:sz="0" w:space="0" w:color="auto"/>
        <w:left w:val="none" w:sz="0" w:space="0" w:color="auto"/>
        <w:bottom w:val="none" w:sz="0" w:space="0" w:color="auto"/>
        <w:right w:val="none" w:sz="0" w:space="0" w:color="auto"/>
      </w:divBdr>
    </w:div>
    <w:div w:id="1876964141">
      <w:bodyDiv w:val="1"/>
      <w:marLeft w:val="0"/>
      <w:marRight w:val="0"/>
      <w:marTop w:val="0"/>
      <w:marBottom w:val="0"/>
      <w:divBdr>
        <w:top w:val="none" w:sz="0" w:space="0" w:color="auto"/>
        <w:left w:val="none" w:sz="0" w:space="0" w:color="auto"/>
        <w:bottom w:val="none" w:sz="0" w:space="0" w:color="auto"/>
        <w:right w:val="none" w:sz="0" w:space="0" w:color="auto"/>
      </w:divBdr>
    </w:div>
    <w:div w:id="1923367744">
      <w:bodyDiv w:val="1"/>
      <w:marLeft w:val="0"/>
      <w:marRight w:val="0"/>
      <w:marTop w:val="0"/>
      <w:marBottom w:val="0"/>
      <w:divBdr>
        <w:top w:val="none" w:sz="0" w:space="0" w:color="auto"/>
        <w:left w:val="none" w:sz="0" w:space="0" w:color="auto"/>
        <w:bottom w:val="none" w:sz="0" w:space="0" w:color="auto"/>
        <w:right w:val="none" w:sz="0" w:space="0" w:color="auto"/>
      </w:divBdr>
    </w:div>
    <w:div w:id="1935363051">
      <w:bodyDiv w:val="1"/>
      <w:marLeft w:val="0"/>
      <w:marRight w:val="0"/>
      <w:marTop w:val="0"/>
      <w:marBottom w:val="0"/>
      <w:divBdr>
        <w:top w:val="none" w:sz="0" w:space="0" w:color="auto"/>
        <w:left w:val="none" w:sz="0" w:space="0" w:color="auto"/>
        <w:bottom w:val="none" w:sz="0" w:space="0" w:color="auto"/>
        <w:right w:val="none" w:sz="0" w:space="0" w:color="auto"/>
      </w:divBdr>
    </w:div>
    <w:div w:id="1944341777">
      <w:bodyDiv w:val="1"/>
      <w:marLeft w:val="0"/>
      <w:marRight w:val="0"/>
      <w:marTop w:val="0"/>
      <w:marBottom w:val="0"/>
      <w:divBdr>
        <w:top w:val="none" w:sz="0" w:space="0" w:color="auto"/>
        <w:left w:val="none" w:sz="0" w:space="0" w:color="auto"/>
        <w:bottom w:val="none" w:sz="0" w:space="0" w:color="auto"/>
        <w:right w:val="none" w:sz="0" w:space="0" w:color="auto"/>
      </w:divBdr>
    </w:div>
    <w:div w:id="1969318258">
      <w:bodyDiv w:val="1"/>
      <w:marLeft w:val="0"/>
      <w:marRight w:val="0"/>
      <w:marTop w:val="0"/>
      <w:marBottom w:val="0"/>
      <w:divBdr>
        <w:top w:val="none" w:sz="0" w:space="0" w:color="auto"/>
        <w:left w:val="none" w:sz="0" w:space="0" w:color="auto"/>
        <w:bottom w:val="none" w:sz="0" w:space="0" w:color="auto"/>
        <w:right w:val="none" w:sz="0" w:space="0" w:color="auto"/>
      </w:divBdr>
    </w:div>
    <w:div w:id="1987275536">
      <w:bodyDiv w:val="1"/>
      <w:marLeft w:val="0"/>
      <w:marRight w:val="0"/>
      <w:marTop w:val="0"/>
      <w:marBottom w:val="0"/>
      <w:divBdr>
        <w:top w:val="none" w:sz="0" w:space="0" w:color="auto"/>
        <w:left w:val="none" w:sz="0" w:space="0" w:color="auto"/>
        <w:bottom w:val="none" w:sz="0" w:space="0" w:color="auto"/>
        <w:right w:val="none" w:sz="0" w:space="0" w:color="auto"/>
      </w:divBdr>
    </w:div>
    <w:div w:id="2000694180">
      <w:bodyDiv w:val="1"/>
      <w:marLeft w:val="0"/>
      <w:marRight w:val="0"/>
      <w:marTop w:val="0"/>
      <w:marBottom w:val="0"/>
      <w:divBdr>
        <w:top w:val="none" w:sz="0" w:space="0" w:color="auto"/>
        <w:left w:val="none" w:sz="0" w:space="0" w:color="auto"/>
        <w:bottom w:val="none" w:sz="0" w:space="0" w:color="auto"/>
        <w:right w:val="none" w:sz="0" w:space="0" w:color="auto"/>
      </w:divBdr>
    </w:div>
    <w:div w:id="2084715676">
      <w:bodyDiv w:val="1"/>
      <w:marLeft w:val="0"/>
      <w:marRight w:val="0"/>
      <w:marTop w:val="0"/>
      <w:marBottom w:val="0"/>
      <w:divBdr>
        <w:top w:val="none" w:sz="0" w:space="0" w:color="auto"/>
        <w:left w:val="none" w:sz="0" w:space="0" w:color="auto"/>
        <w:bottom w:val="none" w:sz="0" w:space="0" w:color="auto"/>
        <w:right w:val="none" w:sz="0" w:space="0" w:color="auto"/>
      </w:divBdr>
    </w:div>
    <w:div w:id="2147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926/61657e3f731b9c26e662efa54b60c51fd48fde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2A3A54A2A37D81D48BB1F8717BA8F50CB952770343C58128D2139B83E94536754B9770140932BCAC7DC1A441C1E38014812745259B0EB0CxFvCM" TargetMode="External"/><Relationship Id="rId4" Type="http://schemas.openxmlformats.org/officeDocument/2006/relationships/settings" Target="settings.xml"/><Relationship Id="rId9" Type="http://schemas.openxmlformats.org/officeDocument/2006/relationships/hyperlink" Target="consultantplus://offline/ref=72A3A54A2A37D81D48BB1F8717BA8F50CB952770343C58128D2139B83E94536754B97702439A21C597860A405549371D4A0E6A5247B0xEv8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E532C-5F5A-40CB-B9C8-233489A2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1929</Words>
  <Characters>11000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Дмитрий</cp:lastModifiedBy>
  <cp:revision>7</cp:revision>
  <cp:lastPrinted>2026-05-20T11:27:00Z</cp:lastPrinted>
  <dcterms:created xsi:type="dcterms:W3CDTF">2026-05-19T07:30:00Z</dcterms:created>
  <dcterms:modified xsi:type="dcterms:W3CDTF">2026-09-18T08:45:00Z</dcterms:modified>
</cp:coreProperties>
</file>