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F9FE4F" w14:textId="16DFE163" w:rsidR="00082064" w:rsidRDefault="000937C1" w:rsidP="00D90331">
      <w:pPr>
        <w:tabs>
          <w:tab w:val="left" w:pos="1560"/>
        </w:tabs>
        <w:spacing w:after="0" w:line="240" w:lineRule="auto"/>
        <w:ind w:left="4961"/>
        <w:jc w:val="center"/>
        <w:rPr>
          <w:rFonts w:eastAsia="Calibri"/>
          <w:sz w:val="24"/>
          <w:szCs w:val="24"/>
        </w:rPr>
      </w:pPr>
      <w:r w:rsidRPr="004B6ED0">
        <w:rPr>
          <w:rFonts w:eastAsia="Calibri"/>
          <w:sz w:val="24"/>
          <w:szCs w:val="24"/>
        </w:rPr>
        <w:t xml:space="preserve">Приложение № 1 к Извещению </w:t>
      </w:r>
      <w:r w:rsidR="009D473A">
        <w:rPr>
          <w:rFonts w:eastAsia="Calibri"/>
          <w:sz w:val="24"/>
          <w:szCs w:val="24"/>
        </w:rPr>
        <w:br/>
      </w:r>
      <w:r w:rsidRPr="004B6ED0">
        <w:rPr>
          <w:rFonts w:eastAsia="Calibri"/>
          <w:sz w:val="24"/>
          <w:szCs w:val="24"/>
        </w:rPr>
        <w:t>об</w:t>
      </w:r>
      <w:r w:rsidR="009D473A">
        <w:rPr>
          <w:rFonts w:eastAsia="Calibri"/>
          <w:sz w:val="24"/>
          <w:szCs w:val="24"/>
        </w:rPr>
        <w:t xml:space="preserve"> </w:t>
      </w:r>
      <w:r w:rsidRPr="004B6ED0">
        <w:rPr>
          <w:rFonts w:eastAsia="Calibri"/>
          <w:sz w:val="24"/>
          <w:szCs w:val="24"/>
        </w:rPr>
        <w:t xml:space="preserve">осуществлении закупки при проведении электронного аукциона </w:t>
      </w:r>
      <w:r w:rsidR="00082064" w:rsidRPr="00082064">
        <w:rPr>
          <w:rFonts w:eastAsia="Calibri"/>
          <w:sz w:val="24"/>
          <w:szCs w:val="24"/>
        </w:rPr>
        <w:t xml:space="preserve">на </w:t>
      </w:r>
      <w:r w:rsidR="00CD3C01">
        <w:rPr>
          <w:rFonts w:eastAsia="Calibri"/>
          <w:sz w:val="24"/>
          <w:szCs w:val="24"/>
        </w:rPr>
        <w:t xml:space="preserve">поставку </w:t>
      </w:r>
      <w:r w:rsidR="00D90331" w:rsidRPr="00D90331">
        <w:rPr>
          <w:rFonts w:eastAsia="Calibri"/>
          <w:sz w:val="24"/>
          <w:szCs w:val="24"/>
        </w:rPr>
        <w:t>арматуры запорной и сантехнической для</w:t>
      </w:r>
      <w:r w:rsidR="00D90331">
        <w:rPr>
          <w:rFonts w:eastAsia="Calibri"/>
          <w:sz w:val="24"/>
          <w:szCs w:val="24"/>
        </w:rPr>
        <w:t xml:space="preserve"> </w:t>
      </w:r>
      <w:r w:rsidR="00D90331" w:rsidRPr="00D90331">
        <w:rPr>
          <w:rFonts w:eastAsia="Calibri"/>
          <w:sz w:val="24"/>
          <w:szCs w:val="24"/>
        </w:rPr>
        <w:t>нужд ИПУ РАН</w:t>
      </w:r>
    </w:p>
    <w:p w14:paraId="15E03C00" w14:textId="77777777" w:rsidR="00F414BD" w:rsidRPr="00D90331" w:rsidRDefault="00F414BD" w:rsidP="00D90331">
      <w:pPr>
        <w:tabs>
          <w:tab w:val="left" w:pos="1560"/>
        </w:tabs>
        <w:spacing w:after="0" w:line="240" w:lineRule="auto"/>
        <w:ind w:left="5670"/>
        <w:rPr>
          <w:rFonts w:eastAsia="Calibri"/>
          <w:sz w:val="16"/>
          <w:szCs w:val="16"/>
        </w:rPr>
      </w:pPr>
    </w:p>
    <w:tbl>
      <w:tblPr>
        <w:tblW w:w="10070" w:type="dxa"/>
        <w:tblInd w:w="-5" w:type="dxa"/>
        <w:tblLook w:val="04A0" w:firstRow="1" w:lastRow="0" w:firstColumn="1" w:lastColumn="0" w:noHBand="0" w:noVBand="1"/>
      </w:tblPr>
      <w:tblGrid>
        <w:gridCol w:w="4683"/>
        <w:gridCol w:w="5387"/>
      </w:tblGrid>
      <w:tr w:rsidR="000937C1" w:rsidRPr="004B6ED0" w14:paraId="5CDFCD09" w14:textId="77777777" w:rsidTr="00D90331">
        <w:trPr>
          <w:trHeight w:val="1510"/>
        </w:trPr>
        <w:tc>
          <w:tcPr>
            <w:tcW w:w="4683" w:type="dxa"/>
            <w:shd w:val="clear" w:color="auto" w:fill="auto"/>
          </w:tcPr>
          <w:p w14:paraId="1A731BC4" w14:textId="77777777" w:rsidR="000937C1" w:rsidRPr="004B6ED0" w:rsidRDefault="000937C1" w:rsidP="00D90331">
            <w:pPr>
              <w:tabs>
                <w:tab w:val="left" w:pos="1560"/>
              </w:tabs>
              <w:spacing w:after="0" w:line="240" w:lineRule="auto"/>
              <w:ind w:firstLine="567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14:paraId="4CFCFCF4" w14:textId="77777777" w:rsidR="000937C1" w:rsidRPr="004B6ED0" w:rsidRDefault="000937C1" w:rsidP="00D90331">
            <w:pPr>
              <w:tabs>
                <w:tab w:val="left" w:pos="1560"/>
              </w:tabs>
              <w:spacing w:after="0" w:line="240" w:lineRule="auto"/>
              <w:ind w:firstLine="29"/>
              <w:jc w:val="center"/>
              <w:rPr>
                <w:rFonts w:eastAsia="Calibri"/>
                <w:sz w:val="24"/>
                <w:szCs w:val="24"/>
              </w:rPr>
            </w:pPr>
            <w:r w:rsidRPr="004B6ED0">
              <w:rPr>
                <w:rFonts w:eastAsia="Calibri"/>
                <w:sz w:val="24"/>
                <w:szCs w:val="24"/>
              </w:rPr>
              <w:t>«УТВЕРЖДАЮ»</w:t>
            </w:r>
          </w:p>
          <w:p w14:paraId="2080F2CF" w14:textId="77777777" w:rsidR="000301FC" w:rsidRPr="004B6ED0" w:rsidRDefault="000301FC" w:rsidP="00D90331">
            <w:pPr>
              <w:tabs>
                <w:tab w:val="left" w:pos="1560"/>
              </w:tabs>
              <w:spacing w:after="0" w:line="240" w:lineRule="auto"/>
              <w:ind w:left="316"/>
              <w:contextualSpacing/>
              <w:jc w:val="center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4B6ED0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 xml:space="preserve"> Заместитель директора по финансовой работе</w:t>
            </w:r>
          </w:p>
          <w:p w14:paraId="0DEFC4B2" w14:textId="77777777" w:rsidR="000301FC" w:rsidRPr="004B6ED0" w:rsidRDefault="000301FC" w:rsidP="00D90331">
            <w:pPr>
              <w:tabs>
                <w:tab w:val="left" w:pos="1560"/>
              </w:tabs>
              <w:spacing w:after="0" w:line="240" w:lineRule="auto"/>
              <w:ind w:firstLine="29"/>
              <w:contextualSpacing/>
              <w:jc w:val="center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</w:p>
          <w:p w14:paraId="42599DCE" w14:textId="77777777" w:rsidR="000301FC" w:rsidRPr="004B6ED0" w:rsidRDefault="000301FC" w:rsidP="00D90331">
            <w:pPr>
              <w:tabs>
                <w:tab w:val="left" w:pos="1560"/>
              </w:tabs>
              <w:spacing w:after="0" w:line="240" w:lineRule="auto"/>
              <w:ind w:firstLine="29"/>
              <w:contextualSpacing/>
              <w:jc w:val="center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4B6ED0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r w:rsidR="00C20408" w:rsidRPr="004B6ED0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 xml:space="preserve">____________________ </w:t>
            </w:r>
            <w:r w:rsidRPr="004B6ED0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>Е.А. Володин</w:t>
            </w:r>
          </w:p>
          <w:p w14:paraId="0307CA12" w14:textId="77777777" w:rsidR="000937C1" w:rsidRPr="004B6ED0" w:rsidRDefault="000301FC" w:rsidP="00D90331">
            <w:pPr>
              <w:tabs>
                <w:tab w:val="left" w:pos="1173"/>
              </w:tabs>
              <w:spacing w:after="0" w:line="240" w:lineRule="auto"/>
              <w:ind w:firstLine="29"/>
              <w:contextualSpacing/>
              <w:rPr>
                <w:rFonts w:eastAsia="Calibri"/>
                <w:i/>
                <w:sz w:val="20"/>
                <w:szCs w:val="20"/>
              </w:rPr>
            </w:pPr>
            <w:r w:rsidRPr="004B6ED0">
              <w:rPr>
                <w:rFonts w:eastAsia="Arial Unicode MS"/>
                <w:color w:val="000000"/>
                <w:sz w:val="16"/>
                <w:szCs w:val="16"/>
                <w:lang w:eastAsia="ru-RU"/>
              </w:rPr>
              <w:t xml:space="preserve">                              </w:t>
            </w:r>
            <w:r w:rsidR="004B6ED0">
              <w:rPr>
                <w:rFonts w:eastAsia="Arial Unicode MS"/>
                <w:color w:val="000000"/>
                <w:sz w:val="16"/>
                <w:szCs w:val="16"/>
                <w:lang w:eastAsia="ru-RU"/>
              </w:rPr>
              <w:t xml:space="preserve">                 </w:t>
            </w:r>
            <w:r w:rsidRPr="004B6ED0">
              <w:rPr>
                <w:rFonts w:eastAsia="Arial Unicode MS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B6ED0">
              <w:rPr>
                <w:rFonts w:eastAsia="Arial Unicode MS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668BB46F" w14:textId="77777777" w:rsidR="009244FF" w:rsidRPr="00232C00" w:rsidRDefault="009244FF" w:rsidP="004B6ED0">
      <w:pPr>
        <w:tabs>
          <w:tab w:val="left" w:pos="0"/>
        </w:tabs>
        <w:spacing w:after="0" w:line="240" w:lineRule="auto"/>
        <w:jc w:val="center"/>
        <w:rPr>
          <w:rFonts w:eastAsia="Calibri"/>
          <w:sz w:val="24"/>
          <w:szCs w:val="24"/>
        </w:rPr>
      </w:pPr>
    </w:p>
    <w:p w14:paraId="239D59B2" w14:textId="31640E77" w:rsidR="000937C1" w:rsidRPr="00232C00" w:rsidRDefault="000937C1" w:rsidP="00D90331">
      <w:pPr>
        <w:tabs>
          <w:tab w:val="left" w:pos="0"/>
        </w:tabs>
        <w:spacing w:after="0" w:line="240" w:lineRule="auto"/>
        <w:jc w:val="center"/>
        <w:rPr>
          <w:rFonts w:eastAsia="Calibri"/>
          <w:sz w:val="24"/>
          <w:szCs w:val="24"/>
        </w:rPr>
      </w:pPr>
      <w:r w:rsidRPr="00232C00">
        <w:rPr>
          <w:rFonts w:eastAsia="Calibri"/>
          <w:sz w:val="24"/>
          <w:szCs w:val="24"/>
        </w:rPr>
        <w:t>Обоснование</w:t>
      </w:r>
    </w:p>
    <w:p w14:paraId="6686B98F" w14:textId="77777777" w:rsidR="000937C1" w:rsidRPr="00232C00" w:rsidRDefault="000937C1" w:rsidP="004B6ED0">
      <w:pPr>
        <w:tabs>
          <w:tab w:val="left" w:pos="1560"/>
        </w:tabs>
        <w:spacing w:after="0" w:line="240" w:lineRule="auto"/>
        <w:jc w:val="center"/>
        <w:rPr>
          <w:rFonts w:eastAsia="Calibri"/>
          <w:sz w:val="24"/>
          <w:szCs w:val="24"/>
        </w:rPr>
      </w:pPr>
      <w:r w:rsidRPr="00232C00">
        <w:rPr>
          <w:rFonts w:eastAsia="Calibri"/>
          <w:sz w:val="24"/>
          <w:szCs w:val="24"/>
        </w:rPr>
        <w:t xml:space="preserve">начальной максимальной цены контракта, цены контракта, заключаемого </w:t>
      </w:r>
      <w:r w:rsidR="000301FC" w:rsidRPr="00232C00">
        <w:rPr>
          <w:rFonts w:eastAsia="Calibri"/>
          <w:sz w:val="24"/>
          <w:szCs w:val="24"/>
        </w:rPr>
        <w:br/>
      </w:r>
      <w:r w:rsidRPr="00232C00">
        <w:rPr>
          <w:rFonts w:eastAsia="Calibri"/>
          <w:sz w:val="24"/>
          <w:szCs w:val="24"/>
        </w:rPr>
        <w:t>с единственным поставщиком (подрядчиком, исполнителем)</w:t>
      </w:r>
    </w:p>
    <w:p w14:paraId="6EBACEE4" w14:textId="77777777" w:rsidR="0084460D" w:rsidRPr="00D90331" w:rsidRDefault="0084460D" w:rsidP="004B6ED0">
      <w:pPr>
        <w:tabs>
          <w:tab w:val="left" w:pos="1560"/>
        </w:tabs>
        <w:spacing w:after="0" w:line="240" w:lineRule="auto"/>
        <w:jc w:val="center"/>
        <w:rPr>
          <w:rFonts w:eastAsia="Calibri"/>
          <w:b/>
          <w:sz w:val="16"/>
          <w:szCs w:val="16"/>
        </w:rPr>
      </w:pPr>
    </w:p>
    <w:p w14:paraId="0F9FE3D0" w14:textId="09E436A9" w:rsidR="0084460D" w:rsidRPr="00232C00" w:rsidRDefault="0084460D" w:rsidP="004B6ED0">
      <w:pPr>
        <w:tabs>
          <w:tab w:val="left" w:pos="1560"/>
        </w:tabs>
        <w:spacing w:after="0" w:line="240" w:lineRule="auto"/>
        <w:jc w:val="center"/>
        <w:rPr>
          <w:rFonts w:eastAsia="Calibri"/>
          <w:sz w:val="24"/>
          <w:szCs w:val="24"/>
          <w:u w:val="single"/>
        </w:rPr>
      </w:pPr>
      <w:r w:rsidRPr="00232C00">
        <w:rPr>
          <w:rFonts w:eastAsia="Calibri"/>
          <w:sz w:val="24"/>
          <w:szCs w:val="24"/>
          <w:u w:val="single"/>
        </w:rPr>
        <w:t xml:space="preserve">Поставка </w:t>
      </w:r>
      <w:r w:rsidR="00D90331" w:rsidRPr="00D90331">
        <w:rPr>
          <w:rFonts w:eastAsia="Calibri"/>
          <w:sz w:val="24"/>
          <w:szCs w:val="24"/>
          <w:u w:val="single"/>
        </w:rPr>
        <w:t>арматуры запорной и сантехнической для нужд ИПУ РАН</w:t>
      </w:r>
    </w:p>
    <w:p w14:paraId="5989901E" w14:textId="77777777" w:rsidR="00C02116" w:rsidRPr="00D90331" w:rsidRDefault="00C02116" w:rsidP="0084460D">
      <w:pPr>
        <w:tabs>
          <w:tab w:val="left" w:pos="1560"/>
        </w:tabs>
        <w:spacing w:after="0" w:line="240" w:lineRule="auto"/>
        <w:rPr>
          <w:rFonts w:eastAsia="Calibri"/>
          <w:sz w:val="16"/>
          <w:szCs w:val="16"/>
          <w:u w:val="single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89"/>
        <w:gridCol w:w="7371"/>
      </w:tblGrid>
      <w:tr w:rsidR="004246F9" w:rsidRPr="00751FBF" w14:paraId="2C63BE65" w14:textId="77777777" w:rsidTr="00D90331">
        <w:trPr>
          <w:trHeight w:val="370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069B2" w14:textId="77777777" w:rsidR="004246F9" w:rsidRPr="00751FBF" w:rsidRDefault="004246F9" w:rsidP="004246F9">
            <w:pPr>
              <w:tabs>
                <w:tab w:val="left" w:pos="1560"/>
              </w:tabs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51FBF">
              <w:rPr>
                <w:rFonts w:eastAsia="Calibri"/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6B41" w14:textId="77777777" w:rsidR="00D90331" w:rsidRPr="00D90331" w:rsidRDefault="00751FBF" w:rsidP="00D90331">
            <w:pPr>
              <w:spacing w:after="0" w:line="240" w:lineRule="auto"/>
              <w:ind w:left="78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51FB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Код </w:t>
            </w:r>
            <w:r w:rsidR="00D90331" w:rsidRPr="00D90331">
              <w:rPr>
                <w:rFonts w:eastAsia="Times New Roman"/>
                <w:bCs/>
                <w:sz w:val="24"/>
                <w:szCs w:val="24"/>
                <w:lang w:eastAsia="ru-RU"/>
              </w:rPr>
              <w:t>ОКПД 2 код:</w:t>
            </w:r>
          </w:p>
          <w:p w14:paraId="21FF5EA1" w14:textId="77777777" w:rsidR="00D90331" w:rsidRPr="00D90331" w:rsidRDefault="00D90331" w:rsidP="00D90331">
            <w:pPr>
              <w:spacing w:after="0" w:line="240" w:lineRule="auto"/>
              <w:ind w:left="78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90331">
              <w:rPr>
                <w:rFonts w:eastAsia="Times New Roman"/>
                <w:bCs/>
                <w:sz w:val="24"/>
                <w:szCs w:val="24"/>
                <w:lang w:eastAsia="ru-RU"/>
              </w:rPr>
              <w:t>28.14.12.110 - Краны, клапаны для раковин, моек, биде, унитазов, ванн и аналогичная арматура (КТРУ отсутствует);</w:t>
            </w:r>
          </w:p>
          <w:p w14:paraId="5CDDFAF0" w14:textId="77777777" w:rsidR="00D90331" w:rsidRPr="00D90331" w:rsidRDefault="00D90331" w:rsidP="00D90331">
            <w:pPr>
              <w:spacing w:after="0" w:line="240" w:lineRule="auto"/>
              <w:ind w:left="78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90331">
              <w:rPr>
                <w:rFonts w:eastAsia="Times New Roman"/>
                <w:bCs/>
                <w:sz w:val="24"/>
                <w:szCs w:val="24"/>
                <w:lang w:eastAsia="ru-RU"/>
              </w:rPr>
              <w:t>28.14.11.160 - Арматура распределительно-смесительная (КТРУ отсутствует);</w:t>
            </w:r>
          </w:p>
          <w:p w14:paraId="4AF0A8B9" w14:textId="77777777" w:rsidR="00D90331" w:rsidRPr="00D90331" w:rsidRDefault="00D90331" w:rsidP="00D90331">
            <w:pPr>
              <w:spacing w:after="0" w:line="240" w:lineRule="auto"/>
              <w:ind w:left="78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90331">
              <w:rPr>
                <w:rFonts w:eastAsia="Times New Roman"/>
                <w:bCs/>
                <w:sz w:val="24"/>
                <w:szCs w:val="24"/>
                <w:lang w:eastAsia="ru-RU"/>
              </w:rPr>
              <w:t>28.14.12.110 - Краны, клапаны для раковин, моек, биде, унитазов, ванн и аналогичная арматура (КТРУ 28.14.12.110-00000019 Смеситель водоразборный);</w:t>
            </w:r>
          </w:p>
          <w:p w14:paraId="0D858B64" w14:textId="77777777" w:rsidR="00D90331" w:rsidRPr="00D90331" w:rsidRDefault="00D90331" w:rsidP="00D90331">
            <w:pPr>
              <w:spacing w:after="0" w:line="240" w:lineRule="auto"/>
              <w:ind w:left="78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90331">
              <w:rPr>
                <w:rFonts w:eastAsia="Times New Roman"/>
                <w:bCs/>
                <w:sz w:val="24"/>
                <w:szCs w:val="24"/>
                <w:lang w:eastAsia="ru-RU"/>
              </w:rPr>
              <w:t>28.14.11.129 - Арматура регулирующая прочая (КТРУ отсутствует);</w:t>
            </w:r>
          </w:p>
          <w:p w14:paraId="5741280F" w14:textId="77777777" w:rsidR="00D90331" w:rsidRPr="00D90331" w:rsidRDefault="00D90331" w:rsidP="00D90331">
            <w:pPr>
              <w:spacing w:after="0" w:line="240" w:lineRule="auto"/>
              <w:ind w:left="78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90331">
              <w:rPr>
                <w:rFonts w:eastAsia="Times New Roman"/>
                <w:bCs/>
                <w:sz w:val="24"/>
                <w:szCs w:val="24"/>
                <w:lang w:eastAsia="ru-RU"/>
              </w:rPr>
              <w:t>28.14.20.300 - Комплектующие арматуры (КТРУ отсутствует);</w:t>
            </w:r>
          </w:p>
          <w:p w14:paraId="79AAB225" w14:textId="77777777" w:rsidR="00D90331" w:rsidRPr="00D90331" w:rsidRDefault="00D90331" w:rsidP="00D90331">
            <w:pPr>
              <w:spacing w:after="0" w:line="240" w:lineRule="auto"/>
              <w:ind w:left="78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90331">
              <w:rPr>
                <w:rFonts w:eastAsia="Times New Roman"/>
                <w:bCs/>
                <w:sz w:val="24"/>
                <w:szCs w:val="24"/>
                <w:lang w:eastAsia="ru-RU"/>
              </w:rPr>
              <w:t>24.51.30.000 - Фитинги для труб из чугуна (КТРУ 24.51.30.000-00000001 Фитинги для труб из чугуна) КТРУ не применяется, дата начала обязательного применения позиции каталога с 01.01.2027;</w:t>
            </w:r>
          </w:p>
          <w:p w14:paraId="711E244E" w14:textId="09F9E374" w:rsidR="004246F9" w:rsidRPr="00751FBF" w:rsidRDefault="00D90331" w:rsidP="00D90331">
            <w:pPr>
              <w:spacing w:after="0" w:line="240" w:lineRule="auto"/>
              <w:ind w:left="78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90331">
              <w:rPr>
                <w:rFonts w:eastAsia="Times New Roman"/>
                <w:bCs/>
                <w:sz w:val="24"/>
                <w:szCs w:val="24"/>
                <w:lang w:eastAsia="ru-RU"/>
              </w:rPr>
              <w:t>01.16.19.119 - Волокно и соломка прочего льна (КТРУ отсутствует)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4246F9" w:rsidRPr="00751FBF" w14:paraId="2FB9A9F4" w14:textId="77777777" w:rsidTr="00D90331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FE7D" w14:textId="19AC3128" w:rsidR="004246F9" w:rsidRPr="00751FBF" w:rsidRDefault="004246F9" w:rsidP="004246F9">
            <w:pPr>
              <w:tabs>
                <w:tab w:val="left" w:pos="1560"/>
              </w:tabs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51FBF">
              <w:rPr>
                <w:rFonts w:eastAsia="Calibri"/>
                <w:sz w:val="24"/>
                <w:szCs w:val="24"/>
              </w:rPr>
              <w:t xml:space="preserve">Используемый метод определения НМЦК </w:t>
            </w:r>
            <w:r w:rsidR="00E3510D">
              <w:rPr>
                <w:rFonts w:eastAsia="Calibri"/>
                <w:sz w:val="24"/>
                <w:szCs w:val="24"/>
              </w:rPr>
              <w:br/>
            </w:r>
            <w:r w:rsidRPr="00751FBF">
              <w:rPr>
                <w:rFonts w:eastAsia="Calibri"/>
                <w:sz w:val="24"/>
                <w:szCs w:val="24"/>
              </w:rPr>
              <w:t>с обоснованием: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E55E" w14:textId="77777777" w:rsidR="00D90331" w:rsidRPr="00D90331" w:rsidRDefault="00D90331" w:rsidP="00D90331">
            <w:pPr>
              <w:tabs>
                <w:tab w:val="left" w:pos="1560"/>
              </w:tabs>
              <w:spacing w:after="0" w:line="240" w:lineRule="auto"/>
              <w:ind w:left="76" w:right="83"/>
              <w:jc w:val="both"/>
              <w:rPr>
                <w:rFonts w:eastAsia="Calibri"/>
                <w:sz w:val="24"/>
                <w:szCs w:val="24"/>
              </w:rPr>
            </w:pPr>
            <w:r w:rsidRPr="00D90331">
              <w:rPr>
                <w:rFonts w:eastAsia="Calibri"/>
                <w:sz w:val="24"/>
                <w:szCs w:val="24"/>
              </w:rPr>
              <w:t>Начальная (максимальная) цена контракта определена в соответствии с ч. 2 ст. 22 Федерального закона № 44-ФЗ методом сопоставимых рыночных цен (анализ рынка), руководствуясь положениями приказа Минэкономразвития России от 02.10.2013 № 567 «Об утверждении Методических рекомендаций по применению  методов определения начальной (максимальной) цены контракта, цены контракта, заключаемого с единственным поставщиком (подрядчиком, исполнителем).</w:t>
            </w:r>
          </w:p>
          <w:p w14:paraId="127B3260" w14:textId="77777777" w:rsidR="00D90331" w:rsidRPr="00D90331" w:rsidRDefault="00D90331" w:rsidP="00D90331">
            <w:pPr>
              <w:tabs>
                <w:tab w:val="left" w:pos="1560"/>
              </w:tabs>
              <w:spacing w:after="0" w:line="240" w:lineRule="auto"/>
              <w:ind w:left="76" w:right="83"/>
              <w:jc w:val="both"/>
              <w:rPr>
                <w:rFonts w:eastAsia="Calibri"/>
                <w:b/>
                <w:sz w:val="24"/>
                <w:szCs w:val="24"/>
              </w:rPr>
            </w:pPr>
            <w:r w:rsidRPr="00D90331">
              <w:rPr>
                <w:rFonts w:eastAsia="Calibri"/>
                <w:sz w:val="24"/>
                <w:szCs w:val="24"/>
              </w:rPr>
              <w:t xml:space="preserve">Начальная (максимальная) цена контракта составляет: </w:t>
            </w:r>
            <w:r w:rsidRPr="00D90331">
              <w:rPr>
                <w:rFonts w:eastAsia="Calibri"/>
                <w:b/>
                <w:sz w:val="24"/>
                <w:szCs w:val="24"/>
              </w:rPr>
              <w:t>114 267 (Сто четырнадцать тысяч двести шестьдесят семь) рублей 30 копеек, с учетом НДС 22% - 20 605,58 рублей.</w:t>
            </w:r>
          </w:p>
          <w:p w14:paraId="2BE29D4F" w14:textId="4B5DE9C3" w:rsidR="004246F9" w:rsidRPr="003E5C09" w:rsidRDefault="00D90331" w:rsidP="00D90331">
            <w:pPr>
              <w:tabs>
                <w:tab w:val="left" w:pos="1560"/>
              </w:tabs>
              <w:spacing w:after="0" w:line="240" w:lineRule="auto"/>
              <w:ind w:left="76" w:right="83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90331">
              <w:rPr>
                <w:rFonts w:eastAsia="Calibri"/>
                <w:sz w:val="24"/>
                <w:szCs w:val="24"/>
              </w:rPr>
              <w:t xml:space="preserve">Начальная (максимальная) цена контракта включает в себя стоимость Товара, расходы на доставку, погрузо-разгрузочные работы, подъем на этаж, гарантийные обязательства, страхование, уплату таможенных пошлин, налогов и других обязательных платежей, </w:t>
            </w:r>
            <w:r w:rsidR="00241A3F">
              <w:rPr>
                <w:rFonts w:eastAsia="Calibri"/>
                <w:sz w:val="24"/>
                <w:szCs w:val="24"/>
              </w:rPr>
              <w:br/>
            </w:r>
            <w:r w:rsidRPr="00D90331">
              <w:rPr>
                <w:rFonts w:eastAsia="Calibri"/>
                <w:sz w:val="24"/>
                <w:szCs w:val="24"/>
              </w:rPr>
              <w:t>в том числе сопутствующие связанные с исполнением Контракта.</w:t>
            </w:r>
          </w:p>
        </w:tc>
      </w:tr>
      <w:tr w:rsidR="004246F9" w:rsidRPr="00241A3F" w14:paraId="147E8120" w14:textId="77777777" w:rsidTr="00D90331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9CFB5" w14:textId="77777777" w:rsidR="004246F9" w:rsidRPr="00241A3F" w:rsidRDefault="004246F9" w:rsidP="004246F9">
            <w:pPr>
              <w:tabs>
                <w:tab w:val="left" w:pos="1560"/>
              </w:tabs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1A3F">
              <w:rPr>
                <w:rFonts w:eastAsia="Calibri"/>
                <w:sz w:val="24"/>
                <w:szCs w:val="24"/>
              </w:rPr>
              <w:t>Расчет НМЦК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12F7" w14:textId="7822A3E4" w:rsidR="004246F9" w:rsidRPr="00241A3F" w:rsidRDefault="004246F9" w:rsidP="0059627D">
            <w:pPr>
              <w:tabs>
                <w:tab w:val="left" w:pos="1560"/>
              </w:tabs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241A3F">
              <w:rPr>
                <w:rFonts w:eastAsia="Calibri"/>
                <w:sz w:val="24"/>
                <w:szCs w:val="24"/>
              </w:rPr>
              <w:t xml:space="preserve">Согласно приложению на </w:t>
            </w:r>
            <w:r w:rsidR="0059627D">
              <w:rPr>
                <w:rFonts w:eastAsia="Calibri"/>
                <w:sz w:val="24"/>
                <w:szCs w:val="24"/>
              </w:rPr>
              <w:t>4</w:t>
            </w:r>
            <w:r w:rsidRPr="00241A3F">
              <w:rPr>
                <w:rFonts w:eastAsia="Calibri"/>
                <w:sz w:val="24"/>
                <w:szCs w:val="24"/>
              </w:rPr>
              <w:t xml:space="preserve"> л. в 1 экз.</w:t>
            </w:r>
          </w:p>
        </w:tc>
      </w:tr>
      <w:tr w:rsidR="004246F9" w:rsidRPr="00241A3F" w14:paraId="44FE614E" w14:textId="77777777" w:rsidTr="00C53460"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C5D26" w14:textId="55331536" w:rsidR="004246F9" w:rsidRPr="00241A3F" w:rsidRDefault="004246F9" w:rsidP="004246F9">
            <w:pPr>
              <w:tabs>
                <w:tab w:val="left" w:pos="1560"/>
              </w:tabs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1A3F">
              <w:rPr>
                <w:rFonts w:eastAsia="Calibri"/>
                <w:sz w:val="24"/>
                <w:szCs w:val="24"/>
              </w:rPr>
              <w:t>Дата подготовки обоснования НМЦК:</w:t>
            </w:r>
            <w:r w:rsidR="00D90331" w:rsidRPr="00241A3F">
              <w:rPr>
                <w:rFonts w:eastAsia="Calibri"/>
                <w:sz w:val="24"/>
                <w:szCs w:val="24"/>
              </w:rPr>
              <w:t xml:space="preserve"> 16</w:t>
            </w:r>
            <w:r w:rsidRPr="00241A3F">
              <w:rPr>
                <w:rFonts w:eastAsia="Calibri"/>
                <w:sz w:val="24"/>
                <w:szCs w:val="24"/>
              </w:rPr>
              <w:t>.0</w:t>
            </w:r>
            <w:r w:rsidR="00523669" w:rsidRPr="00241A3F">
              <w:rPr>
                <w:rFonts w:eastAsia="Calibri"/>
                <w:sz w:val="24"/>
                <w:szCs w:val="24"/>
              </w:rPr>
              <w:t>7</w:t>
            </w:r>
            <w:r w:rsidRPr="00241A3F">
              <w:rPr>
                <w:rFonts w:eastAsia="Calibri"/>
                <w:sz w:val="24"/>
                <w:szCs w:val="24"/>
              </w:rPr>
              <w:t>.2026 г</w:t>
            </w:r>
          </w:p>
        </w:tc>
      </w:tr>
    </w:tbl>
    <w:p w14:paraId="1D2E7634" w14:textId="77777777" w:rsidR="000301FC" w:rsidRPr="00241A3F" w:rsidRDefault="000301FC" w:rsidP="004B6ED0">
      <w:pPr>
        <w:tabs>
          <w:tab w:val="left" w:pos="1560"/>
        </w:tabs>
        <w:spacing w:after="0" w:line="240" w:lineRule="auto"/>
        <w:jc w:val="both"/>
        <w:rPr>
          <w:rFonts w:eastAsia="Calibri"/>
          <w:sz w:val="16"/>
          <w:szCs w:val="16"/>
        </w:rPr>
      </w:pPr>
    </w:p>
    <w:p w14:paraId="5AF132DD" w14:textId="7BCB794A" w:rsidR="004B6ED0" w:rsidRDefault="000937C1" w:rsidP="00D90331">
      <w:pPr>
        <w:tabs>
          <w:tab w:val="left" w:pos="1560"/>
        </w:tabs>
        <w:spacing w:after="0" w:line="240" w:lineRule="auto"/>
        <w:jc w:val="both"/>
        <w:rPr>
          <w:rFonts w:eastAsia="Calibri"/>
          <w:sz w:val="24"/>
          <w:szCs w:val="24"/>
        </w:rPr>
      </w:pPr>
      <w:r w:rsidRPr="00241A3F">
        <w:rPr>
          <w:rFonts w:eastAsia="Calibri"/>
          <w:sz w:val="24"/>
          <w:szCs w:val="24"/>
        </w:rPr>
        <w:t xml:space="preserve">Приложение: Расчет НМЦК в соответствии с приказом Минэкономразвития России </w:t>
      </w:r>
      <w:r w:rsidR="00F414BD" w:rsidRPr="00241A3F">
        <w:rPr>
          <w:rFonts w:eastAsia="Calibri"/>
          <w:sz w:val="24"/>
          <w:szCs w:val="24"/>
        </w:rPr>
        <w:br/>
      </w:r>
      <w:r w:rsidRPr="00241A3F">
        <w:rPr>
          <w:rFonts w:eastAsia="Calibri"/>
          <w:sz w:val="24"/>
          <w:szCs w:val="24"/>
        </w:rPr>
        <w:t xml:space="preserve">от 02.10.2013 № 567 на </w:t>
      </w:r>
      <w:r w:rsidR="0059627D">
        <w:rPr>
          <w:rFonts w:eastAsia="Calibri"/>
          <w:sz w:val="24"/>
          <w:szCs w:val="24"/>
        </w:rPr>
        <w:t>4</w:t>
      </w:r>
      <w:bookmarkStart w:id="0" w:name="_GoBack"/>
      <w:bookmarkEnd w:id="0"/>
      <w:r w:rsidR="00E50783" w:rsidRPr="00241A3F">
        <w:rPr>
          <w:rFonts w:eastAsia="Calibri"/>
          <w:sz w:val="24"/>
          <w:szCs w:val="24"/>
        </w:rPr>
        <w:t xml:space="preserve"> л. в 1 экз.</w:t>
      </w:r>
    </w:p>
    <w:p w14:paraId="2ADADD7A" w14:textId="6E61324F" w:rsidR="00D90331" w:rsidRPr="00D90331" w:rsidRDefault="00D90331" w:rsidP="00D90331">
      <w:pPr>
        <w:spacing w:after="0" w:line="240" w:lineRule="auto"/>
        <w:rPr>
          <w:rFonts w:eastAsia="Calibri"/>
          <w:sz w:val="36"/>
          <w:szCs w:val="36"/>
        </w:rPr>
      </w:pPr>
    </w:p>
    <w:p w14:paraId="33232D97" w14:textId="6E61324F" w:rsidR="00615A59" w:rsidRPr="004B6ED0" w:rsidRDefault="00523669" w:rsidP="00D90331">
      <w:pPr>
        <w:spacing w:after="0" w:line="24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З</w:t>
      </w:r>
      <w:r w:rsidR="00B3185A" w:rsidRPr="00B3185A">
        <w:rPr>
          <w:rFonts w:eastAsia="Calibri"/>
          <w:sz w:val="24"/>
          <w:szCs w:val="24"/>
        </w:rPr>
        <w:t>аведующ</w:t>
      </w:r>
      <w:r>
        <w:rPr>
          <w:rFonts w:eastAsia="Calibri"/>
          <w:sz w:val="24"/>
          <w:szCs w:val="24"/>
        </w:rPr>
        <w:t>ий</w:t>
      </w:r>
      <w:r w:rsidR="00B3185A" w:rsidRPr="00B3185A">
        <w:rPr>
          <w:rFonts w:eastAsia="Calibri"/>
          <w:sz w:val="24"/>
          <w:szCs w:val="24"/>
        </w:rPr>
        <w:t xml:space="preserve"> ФЭО                              </w:t>
      </w:r>
      <w:r w:rsidR="00B3185A">
        <w:rPr>
          <w:rFonts w:eastAsia="Calibri"/>
          <w:sz w:val="24"/>
          <w:szCs w:val="24"/>
        </w:rPr>
        <w:t xml:space="preserve">           </w:t>
      </w:r>
      <w:r>
        <w:rPr>
          <w:rFonts w:eastAsia="Calibri"/>
          <w:sz w:val="24"/>
          <w:szCs w:val="24"/>
        </w:rPr>
        <w:t xml:space="preserve">                      </w:t>
      </w:r>
      <w:r w:rsidR="00B3185A">
        <w:rPr>
          <w:rFonts w:eastAsia="Calibri"/>
          <w:sz w:val="24"/>
          <w:szCs w:val="24"/>
        </w:rPr>
        <w:t>__________________</w:t>
      </w:r>
      <w:r w:rsidR="00B3185A" w:rsidRPr="00B3185A">
        <w:rPr>
          <w:rFonts w:eastAsia="Calibri"/>
          <w:sz w:val="24"/>
          <w:szCs w:val="24"/>
        </w:rPr>
        <w:t xml:space="preserve"> /</w:t>
      </w:r>
      <w:r w:rsidRPr="00523669">
        <w:rPr>
          <w:rFonts w:eastAsia="Calibri"/>
          <w:sz w:val="24"/>
          <w:szCs w:val="24"/>
        </w:rPr>
        <w:t>Н.М. Меньщикова</w:t>
      </w:r>
      <w:r w:rsidR="00B3185A" w:rsidRPr="00B3185A">
        <w:rPr>
          <w:rFonts w:eastAsia="Calibri"/>
          <w:sz w:val="24"/>
          <w:szCs w:val="24"/>
        </w:rPr>
        <w:t>/</w:t>
      </w:r>
    </w:p>
    <w:sectPr w:rsidR="00615A59" w:rsidRPr="004B6ED0" w:rsidSect="00D90331">
      <w:pgSz w:w="11906" w:h="16838"/>
      <w:pgMar w:top="567" w:right="851" w:bottom="567" w:left="1134" w:header="454" w:footer="45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1844C8" w14:textId="77777777" w:rsidR="00D90331" w:rsidRDefault="00D90331" w:rsidP="00D90331">
      <w:pPr>
        <w:spacing w:after="0" w:line="240" w:lineRule="auto"/>
      </w:pPr>
      <w:r>
        <w:separator/>
      </w:r>
    </w:p>
  </w:endnote>
  <w:endnote w:type="continuationSeparator" w:id="0">
    <w:p w14:paraId="7904A4F9" w14:textId="77777777" w:rsidR="00D90331" w:rsidRDefault="00D90331" w:rsidP="00D90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1B2B20" w14:textId="77777777" w:rsidR="00D90331" w:rsidRDefault="00D90331" w:rsidP="00D90331">
      <w:pPr>
        <w:spacing w:after="0" w:line="240" w:lineRule="auto"/>
      </w:pPr>
      <w:r>
        <w:separator/>
      </w:r>
    </w:p>
  </w:footnote>
  <w:footnote w:type="continuationSeparator" w:id="0">
    <w:p w14:paraId="0885ABF9" w14:textId="77777777" w:rsidR="00D90331" w:rsidRDefault="00D90331" w:rsidP="00D903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184"/>
    <w:rsid w:val="000301FC"/>
    <w:rsid w:val="00082064"/>
    <w:rsid w:val="000937C1"/>
    <w:rsid w:val="00104AF2"/>
    <w:rsid w:val="001874B0"/>
    <w:rsid w:val="00195D4D"/>
    <w:rsid w:val="00232C00"/>
    <w:rsid w:val="00241A3F"/>
    <w:rsid w:val="00265AC7"/>
    <w:rsid w:val="002E3958"/>
    <w:rsid w:val="002E6153"/>
    <w:rsid w:val="00346428"/>
    <w:rsid w:val="00373CCE"/>
    <w:rsid w:val="003D28FA"/>
    <w:rsid w:val="003E5C09"/>
    <w:rsid w:val="003F24A9"/>
    <w:rsid w:val="004246F9"/>
    <w:rsid w:val="004434DB"/>
    <w:rsid w:val="004B6ED0"/>
    <w:rsid w:val="00523669"/>
    <w:rsid w:val="0059627D"/>
    <w:rsid w:val="005D7451"/>
    <w:rsid w:val="006117F6"/>
    <w:rsid w:val="00615A59"/>
    <w:rsid w:val="00617ECA"/>
    <w:rsid w:val="006C3A42"/>
    <w:rsid w:val="006E4F10"/>
    <w:rsid w:val="007270CA"/>
    <w:rsid w:val="00751FBF"/>
    <w:rsid w:val="00764541"/>
    <w:rsid w:val="0084460D"/>
    <w:rsid w:val="00847474"/>
    <w:rsid w:val="0085307F"/>
    <w:rsid w:val="008D6184"/>
    <w:rsid w:val="008F30CC"/>
    <w:rsid w:val="009244FF"/>
    <w:rsid w:val="0093733C"/>
    <w:rsid w:val="00942132"/>
    <w:rsid w:val="00956F88"/>
    <w:rsid w:val="009D473A"/>
    <w:rsid w:val="009F3406"/>
    <w:rsid w:val="00B21EA2"/>
    <w:rsid w:val="00B3185A"/>
    <w:rsid w:val="00BC6541"/>
    <w:rsid w:val="00C02116"/>
    <w:rsid w:val="00C20408"/>
    <w:rsid w:val="00C963B9"/>
    <w:rsid w:val="00CD3C01"/>
    <w:rsid w:val="00D90331"/>
    <w:rsid w:val="00DC30E8"/>
    <w:rsid w:val="00E041BD"/>
    <w:rsid w:val="00E2675A"/>
    <w:rsid w:val="00E3510D"/>
    <w:rsid w:val="00E50783"/>
    <w:rsid w:val="00EC0DFE"/>
    <w:rsid w:val="00EC33EB"/>
    <w:rsid w:val="00F414BD"/>
    <w:rsid w:val="00FD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245F9"/>
  <w15:docId w15:val="{E993CED0-6B91-4AAF-A904-C050DA994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37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37C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903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0331"/>
  </w:style>
  <w:style w:type="paragraph" w:styleId="a7">
    <w:name w:val="footer"/>
    <w:basedOn w:val="a"/>
    <w:link w:val="a8"/>
    <w:uiPriority w:val="99"/>
    <w:unhideWhenUsed/>
    <w:rsid w:val="00D903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0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99CF4-EC96-4B8C-B67F-4B690C5A9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2026-09-18T11:15:00Z</cp:lastPrinted>
  <dcterms:created xsi:type="dcterms:W3CDTF">2026-05-14T10:13:00Z</dcterms:created>
  <dcterms:modified xsi:type="dcterms:W3CDTF">2026-09-18T11:16:00Z</dcterms:modified>
</cp:coreProperties>
</file>