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5433ED" w:rsidRDefault="0043307A" w:rsidP="005A7525">
      <w:pPr>
        <w:pStyle w:val="ConsPlusNormal"/>
        <w:jc w:val="center"/>
        <w:rPr>
          <w:bCs/>
          <w:color w:val="000000"/>
          <w:sz w:val="24"/>
          <w:szCs w:val="24"/>
          <w:shd w:val="clear" w:color="auto" w:fill="FFFFFF"/>
        </w:rPr>
      </w:pPr>
      <w:r w:rsidRPr="0046280E">
        <w:rPr>
          <w:bCs/>
          <w:color w:val="000000"/>
          <w:sz w:val="24"/>
          <w:szCs w:val="24"/>
          <w:shd w:val="clear" w:color="auto" w:fill="FFFFFF"/>
        </w:rPr>
        <w:t xml:space="preserve">на </w:t>
      </w:r>
      <w:r w:rsidR="0046280E" w:rsidRPr="0046280E">
        <w:rPr>
          <w:bCs/>
          <w:color w:val="000000"/>
          <w:sz w:val="24"/>
          <w:szCs w:val="24"/>
          <w:shd w:val="clear" w:color="auto" w:fill="FFFFFF"/>
        </w:rPr>
        <w:t xml:space="preserve">выполнение работ по текущему ремонту лифтовых холлов </w:t>
      </w:r>
    </w:p>
    <w:p w:rsidR="003357E8" w:rsidRPr="0046280E" w:rsidRDefault="0046280E" w:rsidP="005A7525">
      <w:pPr>
        <w:pStyle w:val="ConsPlusNormal"/>
        <w:jc w:val="center"/>
        <w:rPr>
          <w:bCs/>
          <w:color w:val="000000"/>
          <w:sz w:val="24"/>
          <w:szCs w:val="24"/>
          <w:shd w:val="clear" w:color="auto" w:fill="FFFFFF"/>
        </w:rPr>
      </w:pPr>
      <w:r w:rsidRPr="0046280E">
        <w:rPr>
          <w:bCs/>
          <w:color w:val="000000"/>
          <w:sz w:val="24"/>
          <w:szCs w:val="24"/>
          <w:shd w:val="clear" w:color="auto" w:fill="FFFFFF"/>
        </w:rPr>
        <w:t>5 этажа блока 1 строения №1 (ЛПК)</w:t>
      </w:r>
    </w:p>
    <w:p w:rsidR="003357E8" w:rsidRPr="00390005" w:rsidRDefault="003357E8" w:rsidP="003357E8">
      <w:pPr>
        <w:pStyle w:val="ConsPlusNormal"/>
        <w:jc w:val="center"/>
        <w:rPr>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5"/>
        <w:gridCol w:w="5244"/>
      </w:tblGrid>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w:t>
            </w:r>
          </w:p>
        </w:tc>
        <w:tc>
          <w:tcPr>
            <w:tcW w:w="4395"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4"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46280E" w:rsidP="0046280E">
            <w:pPr>
              <w:spacing w:after="0" w:line="240" w:lineRule="auto"/>
              <w:rPr>
                <w:rFonts w:cs="Times New Roman"/>
                <w:sz w:val="24"/>
                <w:szCs w:val="24"/>
              </w:rPr>
            </w:pPr>
            <w:r>
              <w:rPr>
                <w:rFonts w:cs="Times New Roman"/>
                <w:sz w:val="24"/>
                <w:szCs w:val="24"/>
              </w:rPr>
              <w:t>Тимохин Дмитрий Александрович</w:t>
            </w:r>
            <w:r w:rsidR="00390005" w:rsidRPr="00A963CD">
              <w:rPr>
                <w:rFonts w:cs="Times New Roman"/>
                <w:sz w:val="24"/>
                <w:szCs w:val="24"/>
              </w:rPr>
              <w:t>,</w:t>
            </w:r>
            <w:r>
              <w:rPr>
                <w:rFonts w:cs="Times New Roman"/>
                <w:sz w:val="24"/>
                <w:szCs w:val="24"/>
              </w:rPr>
              <w:t xml:space="preserve"> </w:t>
            </w:r>
            <w:r w:rsidR="00390005" w:rsidRPr="00A963CD">
              <w:rPr>
                <w:rFonts w:cs="Times New Roman"/>
                <w:sz w:val="24"/>
                <w:szCs w:val="24"/>
              </w:rPr>
              <w:t>руководител</w:t>
            </w:r>
            <w:r>
              <w:rPr>
                <w:rFonts w:cs="Times New Roman"/>
                <w:sz w:val="24"/>
                <w:szCs w:val="24"/>
              </w:rPr>
              <w:t>ь</w:t>
            </w:r>
            <w:r w:rsidR="00390005" w:rsidRPr="00A963CD">
              <w:rPr>
                <w:rFonts w:cs="Times New Roman"/>
                <w:sz w:val="24"/>
                <w:szCs w:val="24"/>
              </w:rPr>
              <w:t xml:space="preserve">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202FB7">
              <w:rPr>
                <w:rFonts w:cs="Times New Roman"/>
                <w:sz w:val="24"/>
                <w:szCs w:val="24"/>
              </w:rPr>
              <w:t>контактного</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CC14F2"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w:t>
            </w:r>
          </w:p>
        </w:tc>
        <w:tc>
          <w:tcPr>
            <w:tcW w:w="4395"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244" w:type="dxa"/>
          </w:tcPr>
          <w:p w:rsidR="00B75AC5" w:rsidRPr="00621123" w:rsidRDefault="0046280E" w:rsidP="005F016C">
            <w:pPr>
              <w:pStyle w:val="ConsPlusNormal"/>
              <w:rPr>
                <w:sz w:val="24"/>
                <w:szCs w:val="24"/>
              </w:rPr>
            </w:pPr>
            <w:r w:rsidRPr="0046280E">
              <w:rPr>
                <w:sz w:val="24"/>
                <w:szCs w:val="24"/>
              </w:rPr>
              <w:t>25 1 7728013512 772801001 0054 00</w:t>
            </w:r>
            <w:r>
              <w:rPr>
                <w:sz w:val="24"/>
                <w:szCs w:val="24"/>
              </w:rPr>
              <w:t>1</w:t>
            </w:r>
            <w:r w:rsidRPr="0046280E">
              <w:rPr>
                <w:sz w:val="24"/>
                <w:szCs w:val="24"/>
              </w:rPr>
              <w:t xml:space="preserve"> 4333 244</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3.</w:t>
            </w:r>
          </w:p>
        </w:tc>
        <w:tc>
          <w:tcPr>
            <w:tcW w:w="4395"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4"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4.</w:t>
            </w:r>
          </w:p>
        </w:tc>
        <w:tc>
          <w:tcPr>
            <w:tcW w:w="4395"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4" w:type="dxa"/>
          </w:tcPr>
          <w:p w:rsidR="00D2151A" w:rsidRPr="00621123" w:rsidRDefault="003647E4">
            <w:pPr>
              <w:pStyle w:val="ConsPlusNormal"/>
              <w:rPr>
                <w:sz w:val="24"/>
                <w:szCs w:val="24"/>
              </w:rPr>
            </w:pPr>
            <w:r>
              <w:rPr>
                <w:sz w:val="24"/>
                <w:szCs w:val="24"/>
              </w:rPr>
              <w:t>Не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5.</w:t>
            </w:r>
          </w:p>
        </w:tc>
        <w:tc>
          <w:tcPr>
            <w:tcW w:w="4395"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244"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6.</w:t>
            </w:r>
          </w:p>
        </w:tc>
        <w:tc>
          <w:tcPr>
            <w:tcW w:w="4395"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244"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7.</w:t>
            </w:r>
          </w:p>
        </w:tc>
        <w:tc>
          <w:tcPr>
            <w:tcW w:w="4395"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244" w:type="dxa"/>
          </w:tcPr>
          <w:p w:rsidR="00D2151A" w:rsidRPr="00621123" w:rsidRDefault="0046280E" w:rsidP="00761912">
            <w:pPr>
              <w:pStyle w:val="ConsPlusNormal"/>
              <w:jc w:val="both"/>
              <w:rPr>
                <w:sz w:val="24"/>
                <w:szCs w:val="24"/>
              </w:rPr>
            </w:pPr>
            <w:r>
              <w:rPr>
                <w:sz w:val="24"/>
                <w:szCs w:val="24"/>
              </w:rPr>
              <w:t>В</w:t>
            </w:r>
            <w:r w:rsidRPr="0046280E">
              <w:rPr>
                <w:sz w:val="24"/>
                <w:szCs w:val="24"/>
              </w:rPr>
              <w:t>ыполнение работ по текущему ремонту лифтовых холлов 5 этажа блока 1 строения №1 (ЛПК)</w:t>
            </w:r>
          </w:p>
        </w:tc>
      </w:tr>
      <w:tr w:rsidR="00D2151A" w:rsidRPr="00621123" w:rsidTr="0046280E">
        <w:trPr>
          <w:trHeight w:val="1686"/>
        </w:trPr>
        <w:tc>
          <w:tcPr>
            <w:tcW w:w="567" w:type="dxa"/>
          </w:tcPr>
          <w:p w:rsidR="00D2151A" w:rsidRPr="00621123" w:rsidRDefault="00D2151A">
            <w:pPr>
              <w:pStyle w:val="ConsPlusNormal"/>
              <w:jc w:val="center"/>
              <w:rPr>
                <w:sz w:val="24"/>
                <w:szCs w:val="24"/>
              </w:rPr>
            </w:pPr>
            <w:r w:rsidRPr="00621123">
              <w:rPr>
                <w:sz w:val="24"/>
                <w:szCs w:val="24"/>
              </w:rPr>
              <w:t>8.</w:t>
            </w:r>
          </w:p>
        </w:tc>
        <w:tc>
          <w:tcPr>
            <w:tcW w:w="4395"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4" w:type="dxa"/>
          </w:tcPr>
          <w:p w:rsidR="0046280E" w:rsidRDefault="0046280E" w:rsidP="00005322">
            <w:pPr>
              <w:pStyle w:val="ConsPlusNormal"/>
              <w:jc w:val="both"/>
              <w:rPr>
                <w:sz w:val="24"/>
                <w:szCs w:val="24"/>
              </w:rPr>
            </w:pPr>
            <w:r w:rsidRPr="0046280E">
              <w:rPr>
                <w:sz w:val="24"/>
                <w:szCs w:val="24"/>
              </w:rPr>
              <w:t>Код ОКПД 2: 43.33.10.100 — работы по облицовке полов и стен плитками, кроме работ на объектах культурного наследия (КТРУ 43.33.10.000-00000003 - Работы по облицовке полов и стен плитками - не применяется.</w:t>
            </w:r>
          </w:p>
          <w:p w:rsidR="00DC2E3E" w:rsidRPr="003C512C" w:rsidRDefault="0046280E" w:rsidP="00005322">
            <w:pPr>
              <w:pStyle w:val="ConsPlusNormal"/>
              <w:jc w:val="both"/>
              <w:rPr>
                <w:i/>
                <w:sz w:val="24"/>
                <w:szCs w:val="24"/>
              </w:rPr>
            </w:pPr>
            <w:r w:rsidRPr="0046280E">
              <w:rPr>
                <w:sz w:val="24"/>
                <w:szCs w:val="24"/>
              </w:rPr>
              <w:t>Обязательное применение с 01.01.2026)</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9.</w:t>
            </w:r>
          </w:p>
        </w:tc>
        <w:tc>
          <w:tcPr>
            <w:tcW w:w="4395" w:type="dxa"/>
          </w:tcPr>
          <w:p w:rsidR="00E72E23"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244"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lastRenderedPageBreak/>
              <w:t>10.</w:t>
            </w:r>
          </w:p>
        </w:tc>
        <w:tc>
          <w:tcPr>
            <w:tcW w:w="4395"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4" w:type="dxa"/>
          </w:tcPr>
          <w:p w:rsidR="00D2151A" w:rsidRPr="00621123" w:rsidRDefault="005D01B2">
            <w:pPr>
              <w:pStyle w:val="ConsPlusNormal"/>
              <w:rPr>
                <w:sz w:val="24"/>
                <w:szCs w:val="24"/>
              </w:rPr>
            </w:pPr>
            <w:r>
              <w:rPr>
                <w:sz w:val="24"/>
                <w:szCs w:val="24"/>
              </w:rPr>
              <w:t>Не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11.</w:t>
            </w:r>
          </w:p>
        </w:tc>
        <w:tc>
          <w:tcPr>
            <w:tcW w:w="4395"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4" w:type="dxa"/>
          </w:tcPr>
          <w:p w:rsidR="00172C1B" w:rsidRDefault="0046280E" w:rsidP="0046280E">
            <w:pPr>
              <w:pStyle w:val="ConsPlusNormal"/>
              <w:jc w:val="both"/>
              <w:rPr>
                <w:sz w:val="24"/>
                <w:szCs w:val="24"/>
              </w:rPr>
            </w:pPr>
            <w:r w:rsidRPr="0046280E">
              <w:rPr>
                <w:sz w:val="24"/>
                <w:szCs w:val="24"/>
              </w:rPr>
              <w:t xml:space="preserve">Объем </w:t>
            </w:r>
            <w:r>
              <w:rPr>
                <w:sz w:val="24"/>
                <w:szCs w:val="24"/>
              </w:rPr>
              <w:t>выполняемых работ</w:t>
            </w:r>
            <w:r w:rsidRPr="0046280E">
              <w:rPr>
                <w:sz w:val="24"/>
                <w:szCs w:val="24"/>
              </w:rPr>
              <w:t xml:space="preserve"> по Контракту равен 1 условной единице (усл. ед.) </w:t>
            </w:r>
          </w:p>
          <w:p w:rsidR="0046280E" w:rsidRDefault="0046280E"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005322">
            <w:pPr>
              <w:pStyle w:val="ConsPlusNormal"/>
              <w:jc w:val="both"/>
              <w:rPr>
                <w:sz w:val="24"/>
                <w:szCs w:val="24"/>
              </w:rPr>
            </w:pPr>
            <w:r w:rsidRPr="005D01B2">
              <w:rPr>
                <w:sz w:val="24"/>
                <w:szCs w:val="24"/>
              </w:rPr>
              <w:t xml:space="preserve">ул. Профсоюзная, д. 65, </w:t>
            </w:r>
            <w:r w:rsidR="00140C5B">
              <w:rPr>
                <w:sz w:val="24"/>
                <w:szCs w:val="24"/>
              </w:rPr>
              <w:t xml:space="preserve">строение 1, </w:t>
            </w:r>
            <w:r w:rsidR="0046280E">
              <w:rPr>
                <w:sz w:val="24"/>
                <w:szCs w:val="24"/>
              </w:rPr>
              <w:t xml:space="preserve">ЛПК </w:t>
            </w:r>
            <w:r w:rsidR="0046280E">
              <w:rPr>
                <w:sz w:val="24"/>
                <w:szCs w:val="24"/>
              </w:rPr>
              <w:br/>
            </w:r>
            <w:r w:rsidR="00140C5B">
              <w:rPr>
                <w:sz w:val="24"/>
                <w:szCs w:val="24"/>
              </w:rPr>
              <w:t>ИПУ РАН</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12.</w:t>
            </w:r>
          </w:p>
        </w:tc>
        <w:tc>
          <w:tcPr>
            <w:tcW w:w="4395"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4" w:type="dxa"/>
          </w:tcPr>
          <w:p w:rsidR="00A56A8F" w:rsidRDefault="008F1ED3" w:rsidP="00A56A8F">
            <w:pPr>
              <w:pStyle w:val="ConsPlusNormal"/>
              <w:jc w:val="both"/>
            </w:pPr>
            <w:r>
              <w:rPr>
                <w:sz w:val="24"/>
                <w:szCs w:val="24"/>
              </w:rPr>
              <w:t xml:space="preserve">Срок выполнения работ: </w:t>
            </w:r>
            <w:r w:rsidR="0046280E" w:rsidRPr="0046280E">
              <w:rPr>
                <w:b/>
                <w:sz w:val="24"/>
                <w:szCs w:val="24"/>
              </w:rPr>
              <w:t>30 (тридцать) рабочих дней с даты заключения Контракта</w:t>
            </w:r>
            <w:r w:rsidR="00A56A8F" w:rsidRPr="00140C5B">
              <w:rPr>
                <w:b/>
                <w:sz w:val="24"/>
                <w:szCs w:val="24"/>
              </w:rPr>
              <w:t>.</w:t>
            </w:r>
            <w:r>
              <w:t xml:space="preserve"> </w:t>
            </w:r>
          </w:p>
          <w:p w:rsidR="00D2151A" w:rsidRPr="00621123" w:rsidRDefault="008F1ED3" w:rsidP="00005322">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46280E">
              <w:rPr>
                <w:sz w:val="24"/>
                <w:szCs w:val="24"/>
              </w:rPr>
              <w:t>18</w:t>
            </w:r>
            <w:r w:rsidR="00365B30" w:rsidRPr="00D11638">
              <w:rPr>
                <w:sz w:val="24"/>
                <w:szCs w:val="24"/>
              </w:rPr>
              <w:t xml:space="preserve">» </w:t>
            </w:r>
            <w:r w:rsidR="00005322">
              <w:rPr>
                <w:sz w:val="24"/>
                <w:szCs w:val="24"/>
              </w:rPr>
              <w:t>декабря</w:t>
            </w:r>
            <w:r w:rsidRPr="00D11638">
              <w:rPr>
                <w:sz w:val="24"/>
                <w:szCs w:val="24"/>
              </w:rPr>
              <w:t xml:space="preserve"> 202</w:t>
            </w:r>
            <w:r w:rsidR="00005322">
              <w:rPr>
                <w:sz w:val="24"/>
                <w:szCs w:val="24"/>
              </w:rPr>
              <w:t>5</w:t>
            </w:r>
            <w:r w:rsidRPr="00D11638">
              <w:rPr>
                <w:sz w:val="24"/>
                <w:szCs w:val="24"/>
              </w:rPr>
              <w:t xml:space="preserve"> г. включительно</w:t>
            </w:r>
            <w:r w:rsidR="000A59D7" w:rsidRPr="00D11638">
              <w:rPr>
                <w:sz w:val="24"/>
                <w:szCs w:val="24"/>
              </w:rPr>
              <w:t>.</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13.</w:t>
            </w:r>
          </w:p>
        </w:tc>
        <w:tc>
          <w:tcPr>
            <w:tcW w:w="4395"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244" w:type="dxa"/>
          </w:tcPr>
          <w:p w:rsidR="00D2151A" w:rsidRPr="0046280E" w:rsidRDefault="0046280E" w:rsidP="00005322">
            <w:pPr>
              <w:pStyle w:val="ConsPlusNormal"/>
              <w:jc w:val="both"/>
              <w:rPr>
                <w:sz w:val="24"/>
                <w:szCs w:val="24"/>
              </w:rPr>
            </w:pPr>
            <w:r w:rsidRPr="0046280E">
              <w:rPr>
                <w:b/>
                <w:sz w:val="24"/>
                <w:szCs w:val="24"/>
              </w:rPr>
              <w:t>1 679 986</w:t>
            </w:r>
            <w:r w:rsidRPr="0046280E">
              <w:rPr>
                <w:sz w:val="24"/>
                <w:szCs w:val="24"/>
              </w:rPr>
              <w:t xml:space="preserve"> </w:t>
            </w:r>
            <w:r w:rsidRPr="0046280E">
              <w:rPr>
                <w:b/>
                <w:sz w:val="24"/>
                <w:szCs w:val="24"/>
              </w:rPr>
              <w:t>(Один миллион шестьсот семьдесят девять тысяч девятьсот восемьдесят шесть) руб. 78 копеек, с учетом НДС 20% - 279 997,80 руб.</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14.</w:t>
            </w:r>
          </w:p>
        </w:tc>
        <w:tc>
          <w:tcPr>
            <w:tcW w:w="4395" w:type="dxa"/>
          </w:tcPr>
          <w:p w:rsidR="00D2151A" w:rsidRPr="00621123" w:rsidRDefault="00D2151A">
            <w:pPr>
              <w:pStyle w:val="ConsPlusNormal"/>
              <w:rPr>
                <w:sz w:val="24"/>
                <w:szCs w:val="24"/>
              </w:rPr>
            </w:pPr>
            <w:r w:rsidRPr="00621123">
              <w:rPr>
                <w:sz w:val="24"/>
                <w:szCs w:val="24"/>
              </w:rPr>
              <w:t>Источник финансирования</w:t>
            </w:r>
          </w:p>
        </w:tc>
        <w:tc>
          <w:tcPr>
            <w:tcW w:w="5244"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005322">
              <w:rPr>
                <w:sz w:val="24"/>
                <w:szCs w:val="24"/>
              </w:rPr>
              <w:t>5</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15.</w:t>
            </w:r>
          </w:p>
        </w:tc>
        <w:tc>
          <w:tcPr>
            <w:tcW w:w="4395"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244"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16.</w:t>
            </w:r>
          </w:p>
        </w:tc>
        <w:tc>
          <w:tcPr>
            <w:tcW w:w="4395" w:type="dxa"/>
          </w:tcPr>
          <w:p w:rsidR="00E72E23" w:rsidRPr="00621123" w:rsidRDefault="00D2151A">
            <w:pPr>
              <w:pStyle w:val="ConsPlusNormal"/>
              <w:rPr>
                <w:sz w:val="24"/>
                <w:szCs w:val="24"/>
              </w:rPr>
            </w:pPr>
            <w:r w:rsidRPr="00621123">
              <w:rPr>
                <w:sz w:val="24"/>
                <w:szCs w:val="24"/>
              </w:rPr>
              <w:t>Размер аванса</w:t>
            </w:r>
          </w:p>
        </w:tc>
        <w:tc>
          <w:tcPr>
            <w:tcW w:w="5244"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17.</w:t>
            </w:r>
          </w:p>
        </w:tc>
        <w:tc>
          <w:tcPr>
            <w:tcW w:w="4395"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244" w:type="dxa"/>
          </w:tcPr>
          <w:p w:rsidR="00D2151A" w:rsidRPr="00621123" w:rsidRDefault="005D01B2">
            <w:pPr>
              <w:pStyle w:val="ConsPlusNormal"/>
              <w:rPr>
                <w:sz w:val="24"/>
                <w:szCs w:val="24"/>
              </w:rPr>
            </w:pPr>
            <w:r>
              <w:rPr>
                <w:sz w:val="24"/>
                <w:szCs w:val="24"/>
              </w:rPr>
              <w:t>Не установлены</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18.</w:t>
            </w:r>
          </w:p>
        </w:tc>
        <w:tc>
          <w:tcPr>
            <w:tcW w:w="4395"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244"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lastRenderedPageBreak/>
              <w:t>19.</w:t>
            </w:r>
          </w:p>
        </w:tc>
        <w:tc>
          <w:tcPr>
            <w:tcW w:w="4395"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4" w:type="dxa"/>
          </w:tcPr>
          <w:p w:rsidR="00140C5B" w:rsidRDefault="00140C5B" w:rsidP="00140C5B">
            <w:pPr>
              <w:pStyle w:val="ConsPlusNormal"/>
              <w:rPr>
                <w:b/>
                <w:sz w:val="24"/>
                <w:szCs w:val="24"/>
              </w:rPr>
            </w:pPr>
            <w:r w:rsidRPr="00F71296">
              <w:rPr>
                <w:b/>
                <w:sz w:val="24"/>
                <w:szCs w:val="24"/>
              </w:rPr>
              <w:t>Установлено</w:t>
            </w:r>
          </w:p>
          <w:p w:rsidR="00140C5B" w:rsidRPr="0046280E" w:rsidRDefault="00140C5B" w:rsidP="00140C5B">
            <w:pPr>
              <w:pStyle w:val="ConsPlusNormal"/>
              <w:rPr>
                <w:b/>
                <w:sz w:val="20"/>
              </w:rPr>
            </w:pPr>
          </w:p>
          <w:p w:rsidR="00140C5B" w:rsidRDefault="00140C5B" w:rsidP="00140C5B">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Дополнительные требования к участникам закупки:</w:t>
            </w:r>
          </w:p>
          <w:p w:rsidR="00140C5B" w:rsidRPr="00A179C7" w:rsidRDefault="00140C5B" w:rsidP="00140C5B">
            <w:pPr>
              <w:pStyle w:val="ConsPlusNormal"/>
              <w:jc w:val="both"/>
              <w:rPr>
                <w:sz w:val="24"/>
                <w:szCs w:val="24"/>
              </w:rPr>
            </w:pPr>
            <w:r w:rsidRPr="00A179C7">
              <w:rPr>
                <w:sz w:val="24"/>
                <w:szCs w:val="24"/>
              </w:rPr>
              <w:t xml:space="preserve">наличие у участника закупки </w:t>
            </w:r>
            <w:r w:rsidR="00F64C13">
              <w:rPr>
                <w:sz w:val="24"/>
                <w:szCs w:val="24"/>
              </w:rPr>
              <w:t xml:space="preserve">одного из </w:t>
            </w:r>
            <w:r w:rsidRPr="00A179C7">
              <w:rPr>
                <w:sz w:val="24"/>
                <w:szCs w:val="24"/>
              </w:rPr>
              <w:t>следующ</w:t>
            </w:r>
            <w:r w:rsidR="00F64C13">
              <w:rPr>
                <w:sz w:val="24"/>
                <w:szCs w:val="24"/>
              </w:rPr>
              <w:t>их видов</w:t>
            </w:r>
            <w:r w:rsidRPr="00A179C7">
              <w:rPr>
                <w:sz w:val="24"/>
                <w:szCs w:val="24"/>
              </w:rPr>
              <w:t xml:space="preserve"> опыта выполнения работ:</w:t>
            </w:r>
          </w:p>
          <w:p w:rsidR="00140C5B" w:rsidRPr="00A179C7" w:rsidRDefault="00140C5B" w:rsidP="00140C5B">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140C5B" w:rsidRDefault="00140C5B" w:rsidP="00140C5B">
            <w:pPr>
              <w:pStyle w:val="ConsPlusNormal"/>
              <w:jc w:val="both"/>
              <w:rPr>
                <w:sz w:val="24"/>
                <w:szCs w:val="24"/>
              </w:rPr>
            </w:pPr>
            <w:r w:rsidRPr="00A179C7">
              <w:rPr>
                <w:sz w:val="24"/>
                <w:szCs w:val="24"/>
              </w:rPr>
              <w:t xml:space="preserve">2) опыт исполнения договора, предусматривающего выполнение работ по </w:t>
            </w:r>
            <w:r w:rsidR="00F64C13">
              <w:rPr>
                <w:sz w:val="24"/>
                <w:szCs w:val="24"/>
              </w:rPr>
              <w:t xml:space="preserve">строительству, реконструкции, </w:t>
            </w:r>
            <w:r w:rsidRPr="00A179C7">
              <w:rPr>
                <w:sz w:val="24"/>
                <w:szCs w:val="24"/>
              </w:rPr>
              <w:t>капитальному ремонту объекта капитального строительства.</w:t>
            </w:r>
          </w:p>
          <w:p w:rsidR="00140C5B" w:rsidRPr="00A179C7" w:rsidRDefault="00140C5B" w:rsidP="00140C5B">
            <w:pPr>
              <w:pStyle w:val="ConsPlusNormal"/>
              <w:jc w:val="both"/>
              <w:rPr>
                <w:sz w:val="24"/>
                <w:szCs w:val="24"/>
              </w:rPr>
            </w:pPr>
          </w:p>
          <w:p w:rsidR="00140C5B" w:rsidRDefault="00140C5B" w:rsidP="00140C5B">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C5B" w:rsidRDefault="00140C5B" w:rsidP="00140C5B">
            <w:pPr>
              <w:pStyle w:val="ConsPlusNormal"/>
              <w:jc w:val="both"/>
              <w:rPr>
                <w:sz w:val="24"/>
                <w:szCs w:val="24"/>
              </w:rPr>
            </w:pPr>
          </w:p>
          <w:p w:rsidR="00140C5B" w:rsidRPr="00A179C7" w:rsidRDefault="00140C5B" w:rsidP="0046280E">
            <w:pPr>
              <w:pStyle w:val="ConsPlusNormal"/>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140C5B" w:rsidRPr="00A179C7" w:rsidRDefault="00140C5B" w:rsidP="00140C5B">
            <w:pPr>
              <w:pStyle w:val="ConsPlusNormal"/>
              <w:jc w:val="both"/>
              <w:rPr>
                <w:sz w:val="24"/>
                <w:szCs w:val="24"/>
              </w:rPr>
            </w:pPr>
            <w:r w:rsidRPr="00A179C7">
              <w:rPr>
                <w:sz w:val="24"/>
                <w:szCs w:val="24"/>
              </w:rPr>
              <w:t>1) исполненный договор;</w:t>
            </w:r>
          </w:p>
          <w:p w:rsidR="008552DB" w:rsidRPr="00E72E23" w:rsidRDefault="00140C5B" w:rsidP="00922D14">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20.</w:t>
            </w:r>
          </w:p>
        </w:tc>
        <w:tc>
          <w:tcPr>
            <w:tcW w:w="4395"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4"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21.</w:t>
            </w:r>
          </w:p>
        </w:tc>
        <w:tc>
          <w:tcPr>
            <w:tcW w:w="4395"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244" w:type="dxa"/>
          </w:tcPr>
          <w:p w:rsidR="00422E94"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w:t>
            </w:r>
            <w:r w:rsidR="0046280E">
              <w:rPr>
                <w:sz w:val="24"/>
                <w:szCs w:val="24"/>
              </w:rPr>
              <w:t xml:space="preserve"> </w:t>
            </w:r>
            <w:r w:rsidRPr="008F1ED3">
              <w:rPr>
                <w:sz w:val="24"/>
                <w:szCs w:val="24"/>
              </w:rPr>
              <w:t>Правительством Российской Федерации не установлено иное</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22.</w:t>
            </w:r>
          </w:p>
        </w:tc>
        <w:tc>
          <w:tcPr>
            <w:tcW w:w="4395"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244" w:type="dxa"/>
          </w:tcPr>
          <w:p w:rsidR="00D2151A" w:rsidRPr="00621123" w:rsidRDefault="00CB62E0">
            <w:pPr>
              <w:pStyle w:val="ConsPlusNormal"/>
              <w:rPr>
                <w:sz w:val="24"/>
                <w:szCs w:val="24"/>
              </w:rPr>
            </w:pPr>
            <w:r>
              <w:rPr>
                <w:sz w:val="24"/>
                <w:szCs w:val="24"/>
              </w:rPr>
              <w:t>Не установлена</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23.</w:t>
            </w:r>
          </w:p>
        </w:tc>
        <w:tc>
          <w:tcPr>
            <w:tcW w:w="4395"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244"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24.</w:t>
            </w:r>
          </w:p>
        </w:tc>
        <w:tc>
          <w:tcPr>
            <w:tcW w:w="4395"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244" w:type="dxa"/>
          </w:tcPr>
          <w:p w:rsidR="00D2151A" w:rsidRPr="00621123" w:rsidRDefault="00CB62E0">
            <w:pPr>
              <w:pStyle w:val="ConsPlusNormal"/>
              <w:rPr>
                <w:sz w:val="24"/>
                <w:szCs w:val="24"/>
              </w:rPr>
            </w:pPr>
            <w:r>
              <w:rPr>
                <w:sz w:val="24"/>
                <w:szCs w:val="24"/>
              </w:rPr>
              <w:t>Не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25.</w:t>
            </w:r>
          </w:p>
        </w:tc>
        <w:tc>
          <w:tcPr>
            <w:tcW w:w="4395"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44"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26.</w:t>
            </w:r>
          </w:p>
        </w:tc>
        <w:tc>
          <w:tcPr>
            <w:tcW w:w="4395"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4" w:type="dxa"/>
          </w:tcPr>
          <w:p w:rsidR="00140C5B" w:rsidRDefault="00140C5B" w:rsidP="00140C5B">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46280E" w:rsidRPr="0046280E">
              <w:rPr>
                <w:b/>
                <w:sz w:val="24"/>
                <w:szCs w:val="24"/>
              </w:rPr>
              <w:t xml:space="preserve">16 799 </w:t>
            </w:r>
            <w:r w:rsidRPr="0037632A">
              <w:rPr>
                <w:sz w:val="24"/>
                <w:szCs w:val="24"/>
              </w:rPr>
              <w:t>(</w:t>
            </w:r>
            <w:r w:rsidR="0046280E">
              <w:rPr>
                <w:sz w:val="24"/>
                <w:szCs w:val="24"/>
              </w:rPr>
              <w:t>Шестнадцать тысяч семьсот девяносто девять</w:t>
            </w:r>
            <w:r w:rsidR="0018311B">
              <w:rPr>
                <w:sz w:val="24"/>
                <w:szCs w:val="24"/>
              </w:rPr>
              <w:t xml:space="preserve">) </w:t>
            </w:r>
            <w:r>
              <w:rPr>
                <w:b/>
                <w:sz w:val="24"/>
                <w:szCs w:val="24"/>
              </w:rPr>
              <w:t>рубл</w:t>
            </w:r>
            <w:r w:rsidR="0018311B">
              <w:rPr>
                <w:b/>
                <w:sz w:val="24"/>
                <w:szCs w:val="24"/>
              </w:rPr>
              <w:t>ей</w:t>
            </w:r>
            <w:r>
              <w:rPr>
                <w:b/>
                <w:sz w:val="24"/>
                <w:szCs w:val="24"/>
              </w:rPr>
              <w:t xml:space="preserve"> </w:t>
            </w:r>
            <w:r w:rsidR="0046280E">
              <w:rPr>
                <w:b/>
                <w:sz w:val="24"/>
                <w:szCs w:val="24"/>
              </w:rPr>
              <w:t>87</w:t>
            </w:r>
            <w:r w:rsidR="0018311B">
              <w:rPr>
                <w:b/>
                <w:sz w:val="24"/>
                <w:szCs w:val="24"/>
              </w:rPr>
              <w:t xml:space="preserve"> копеек</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D21509" w:rsidRDefault="00140C5B" w:rsidP="00140C5B">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w:t>
            </w:r>
            <w:r w:rsidR="0046280E">
              <w:rPr>
                <w:i/>
                <w:sz w:val="24"/>
                <w:szCs w:val="24"/>
              </w:rPr>
              <w:br/>
            </w:r>
            <w:r w:rsidRPr="00DF62DC">
              <w:rPr>
                <w:i/>
                <w:sz w:val="24"/>
                <w:szCs w:val="24"/>
              </w:rPr>
              <w:t xml:space="preserve">в Приложение № 5 к Извещению </w:t>
            </w:r>
            <w:r>
              <w:rPr>
                <w:i/>
                <w:sz w:val="24"/>
                <w:szCs w:val="24"/>
              </w:rPr>
              <w:t xml:space="preserve">об осуществлении закупки при проведении </w:t>
            </w:r>
            <w:r w:rsidRPr="00DF62DC">
              <w:rPr>
                <w:i/>
                <w:sz w:val="24"/>
                <w:szCs w:val="24"/>
              </w:rPr>
              <w:t>электронного аукциона</w:t>
            </w:r>
            <w:r w:rsidR="0046280E">
              <w:rPr>
                <w:i/>
                <w:sz w:val="24"/>
                <w:szCs w:val="24"/>
              </w:rPr>
              <w:t xml:space="preserve"> </w:t>
            </w:r>
            <w:r w:rsidR="0046280E" w:rsidRPr="0046280E">
              <w:rPr>
                <w:i/>
                <w:sz w:val="24"/>
                <w:szCs w:val="24"/>
              </w:rPr>
              <w:t>на выполнение работ по текущему ремонту лифтовых холлов 5 этажа блока 1 строения №1 (ЛПК)</w:t>
            </w:r>
            <w:r w:rsidR="0046280E">
              <w:rPr>
                <w:i/>
                <w:sz w:val="24"/>
                <w:szCs w:val="24"/>
              </w:rPr>
              <w:t>.</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27.</w:t>
            </w:r>
          </w:p>
        </w:tc>
        <w:tc>
          <w:tcPr>
            <w:tcW w:w="4395"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4"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46280E">
            <w:pPr>
              <w:pStyle w:val="ConsPlusNormal"/>
              <w:rPr>
                <w:sz w:val="24"/>
                <w:szCs w:val="24"/>
              </w:rPr>
            </w:pPr>
            <w:r w:rsidRPr="00251A5C">
              <w:rPr>
                <w:sz w:val="24"/>
                <w:szCs w:val="24"/>
              </w:rPr>
              <w:t>Единый казначейский счет 40102810545370000003</w:t>
            </w:r>
          </w:p>
          <w:p w:rsidR="00A56968" w:rsidRPr="00251A5C" w:rsidRDefault="00A56968" w:rsidP="0046280E">
            <w:pPr>
              <w:pStyle w:val="ConsPlusNormal"/>
              <w:rPr>
                <w:sz w:val="24"/>
                <w:szCs w:val="24"/>
              </w:rPr>
            </w:pPr>
            <w:r w:rsidRPr="00251A5C">
              <w:rPr>
                <w:sz w:val="24"/>
                <w:szCs w:val="24"/>
              </w:rPr>
              <w:t>Казначейский счет 03214643000000017300</w:t>
            </w:r>
          </w:p>
          <w:p w:rsidR="00E72E23" w:rsidRPr="00621123" w:rsidRDefault="005333E6" w:rsidP="0046280E">
            <w:pPr>
              <w:pStyle w:val="ConsPlusNormal"/>
              <w:rPr>
                <w:sz w:val="24"/>
                <w:szCs w:val="24"/>
              </w:rPr>
            </w:pPr>
            <w:r>
              <w:rPr>
                <w:sz w:val="24"/>
                <w:szCs w:val="24"/>
              </w:rPr>
              <w:t>л/с 20736Ц83220</w:t>
            </w:r>
          </w:p>
        </w:tc>
      </w:tr>
      <w:tr w:rsidR="00D2151A" w:rsidRPr="00621123" w:rsidTr="0046280E">
        <w:trPr>
          <w:trHeight w:val="2021"/>
        </w:trPr>
        <w:tc>
          <w:tcPr>
            <w:tcW w:w="567" w:type="dxa"/>
          </w:tcPr>
          <w:p w:rsidR="00D2151A" w:rsidRPr="00621123" w:rsidRDefault="00D2151A">
            <w:pPr>
              <w:pStyle w:val="ConsPlusNormal"/>
              <w:jc w:val="center"/>
              <w:rPr>
                <w:sz w:val="24"/>
                <w:szCs w:val="24"/>
              </w:rPr>
            </w:pPr>
            <w:r w:rsidRPr="00621123">
              <w:rPr>
                <w:sz w:val="24"/>
                <w:szCs w:val="24"/>
              </w:rPr>
              <w:t>28.</w:t>
            </w:r>
          </w:p>
        </w:tc>
        <w:tc>
          <w:tcPr>
            <w:tcW w:w="4395"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244" w:type="dxa"/>
          </w:tcPr>
          <w:p w:rsidR="0046280E" w:rsidRDefault="00251A5C" w:rsidP="00A179C7">
            <w:pPr>
              <w:pStyle w:val="ConsPlusNormal"/>
              <w:jc w:val="both"/>
              <w:rPr>
                <w:sz w:val="24"/>
                <w:szCs w:val="24"/>
              </w:rPr>
            </w:pPr>
            <w:r w:rsidRPr="00251A5C">
              <w:rPr>
                <w:b/>
                <w:sz w:val="24"/>
                <w:szCs w:val="24"/>
              </w:rPr>
              <w:t>Обеспечение исполнения контракта</w:t>
            </w:r>
            <w:r w:rsidR="0046280E">
              <w:rPr>
                <w:b/>
                <w:sz w:val="24"/>
                <w:szCs w:val="24"/>
              </w:rPr>
              <w:t xml:space="preserve"> </w:t>
            </w:r>
            <w:r w:rsidRPr="00251A5C">
              <w:rPr>
                <w:sz w:val="24"/>
                <w:szCs w:val="24"/>
              </w:rPr>
              <w:t>предусмотрено в следующем размере:</w:t>
            </w:r>
          </w:p>
          <w:p w:rsidR="00145B3F" w:rsidRDefault="00251A5C" w:rsidP="00A179C7">
            <w:pPr>
              <w:pStyle w:val="ConsPlusNormal"/>
              <w:jc w:val="both"/>
              <w:rPr>
                <w:sz w:val="24"/>
                <w:szCs w:val="24"/>
              </w:rPr>
            </w:pPr>
            <w:r w:rsidRPr="007C2AA9">
              <w:rPr>
                <w:b/>
                <w:sz w:val="24"/>
                <w:szCs w:val="24"/>
              </w:rPr>
              <w:t>10%</w:t>
            </w:r>
            <w:r w:rsidRPr="00251A5C">
              <w:rPr>
                <w:sz w:val="24"/>
                <w:szCs w:val="24"/>
              </w:rPr>
              <w:t xml:space="preserve"> </w:t>
            </w:r>
            <w:r w:rsidRPr="007C2AA9">
              <w:rPr>
                <w:b/>
                <w:sz w:val="24"/>
                <w:szCs w:val="24"/>
              </w:rPr>
              <w:t>от начальной (максимальной) цены</w:t>
            </w:r>
            <w:r w:rsidR="0046280E">
              <w:rPr>
                <w:b/>
                <w:sz w:val="24"/>
                <w:szCs w:val="24"/>
              </w:rPr>
              <w:t xml:space="preserve">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46280E" w:rsidRPr="0046280E">
              <w:rPr>
                <w:b/>
                <w:sz w:val="24"/>
                <w:szCs w:val="24"/>
              </w:rPr>
              <w:t>167</w:t>
            </w:r>
            <w:r w:rsidR="0046280E">
              <w:rPr>
                <w:b/>
                <w:sz w:val="24"/>
                <w:szCs w:val="24"/>
              </w:rPr>
              <w:t> </w:t>
            </w:r>
            <w:r w:rsidR="0046280E" w:rsidRPr="0046280E">
              <w:rPr>
                <w:b/>
                <w:sz w:val="24"/>
                <w:szCs w:val="24"/>
              </w:rPr>
              <w:t>998</w:t>
            </w:r>
            <w:r w:rsidR="0046280E">
              <w:rPr>
                <w:b/>
                <w:sz w:val="24"/>
                <w:szCs w:val="24"/>
              </w:rPr>
              <w:t xml:space="preserve"> </w:t>
            </w:r>
            <w:r w:rsidRPr="008F1ED3">
              <w:rPr>
                <w:sz w:val="24"/>
                <w:szCs w:val="24"/>
              </w:rPr>
              <w:t>(</w:t>
            </w:r>
            <w:r w:rsidR="0018311B">
              <w:rPr>
                <w:sz w:val="24"/>
                <w:szCs w:val="24"/>
              </w:rPr>
              <w:t xml:space="preserve">Сто </w:t>
            </w:r>
            <w:r w:rsidR="0046280E">
              <w:rPr>
                <w:sz w:val="24"/>
                <w:szCs w:val="24"/>
              </w:rPr>
              <w:t>шестьдесят семь тысяч девятьсот девяносто восемь</w:t>
            </w:r>
            <w:r w:rsidR="0018311B">
              <w:rPr>
                <w:sz w:val="24"/>
                <w:szCs w:val="24"/>
              </w:rPr>
              <w:t xml:space="preserve">) </w:t>
            </w:r>
            <w:r>
              <w:rPr>
                <w:b/>
                <w:sz w:val="24"/>
                <w:szCs w:val="24"/>
              </w:rPr>
              <w:t>рубл</w:t>
            </w:r>
            <w:r w:rsidR="0018311B">
              <w:rPr>
                <w:b/>
                <w:sz w:val="24"/>
                <w:szCs w:val="24"/>
              </w:rPr>
              <w:t>ь</w:t>
            </w:r>
            <w:r w:rsidRPr="00251A5C">
              <w:rPr>
                <w:b/>
                <w:sz w:val="24"/>
                <w:szCs w:val="24"/>
              </w:rPr>
              <w:t xml:space="preserve"> </w:t>
            </w:r>
            <w:r w:rsidR="0046280E">
              <w:rPr>
                <w:b/>
                <w:sz w:val="24"/>
                <w:szCs w:val="24"/>
              </w:rPr>
              <w:t>68</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w:t>
            </w:r>
            <w:r w:rsidR="0046280E">
              <w:rPr>
                <w:sz w:val="24"/>
                <w:szCs w:val="24"/>
              </w:rPr>
              <w:t xml:space="preserve"> </w:t>
            </w:r>
            <w:r w:rsidRPr="00000DA3">
              <w:rPr>
                <w:sz w:val="24"/>
                <w:szCs w:val="24"/>
              </w:rPr>
              <w:t xml:space="preserve">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46280E" w:rsidRDefault="00CA12F4" w:rsidP="00251A5C">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46280E">
              <w:rPr>
                <w:i/>
                <w:sz w:val="24"/>
                <w:szCs w:val="24"/>
              </w:rPr>
              <w:br/>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w:t>
            </w:r>
            <w:r w:rsidR="0046280E" w:rsidRPr="0046280E">
              <w:rPr>
                <w:i/>
                <w:sz w:val="24"/>
                <w:szCs w:val="24"/>
              </w:rPr>
              <w:t>выполнение работ по текущему ремонту лифтовых холлов 5 этажа блока 1 строения №1 (ЛПК)</w:t>
            </w:r>
            <w:r w:rsidR="0046280E">
              <w:rPr>
                <w:i/>
                <w:sz w:val="24"/>
                <w:szCs w:val="24"/>
              </w:rPr>
              <w:t>.</w:t>
            </w:r>
          </w:p>
          <w:p w:rsidR="0046280E" w:rsidRDefault="0046280E" w:rsidP="00251A5C">
            <w:pPr>
              <w:pStyle w:val="ConsPlusNormal"/>
              <w:jc w:val="both"/>
              <w:rPr>
                <w:b/>
                <w:sz w:val="24"/>
                <w:szCs w:val="24"/>
              </w:rPr>
            </w:pPr>
          </w:p>
          <w:p w:rsidR="0046280E" w:rsidRDefault="0046280E" w:rsidP="00251A5C">
            <w:pPr>
              <w:pStyle w:val="ConsPlusNormal"/>
              <w:jc w:val="both"/>
              <w:rPr>
                <w:b/>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46280E">
            <w:pPr>
              <w:pStyle w:val="ConsPlusNormal"/>
              <w:rPr>
                <w:sz w:val="24"/>
                <w:szCs w:val="24"/>
              </w:rPr>
            </w:pPr>
            <w:r w:rsidRPr="00251A5C">
              <w:rPr>
                <w:sz w:val="24"/>
                <w:szCs w:val="24"/>
              </w:rPr>
              <w:t>Единый казначейский счет 40102810545370000003</w:t>
            </w:r>
          </w:p>
          <w:p w:rsidR="0046280E" w:rsidRDefault="00251A5C" w:rsidP="0046280E">
            <w:pPr>
              <w:pStyle w:val="ConsPlusNormal"/>
              <w:rPr>
                <w:sz w:val="24"/>
                <w:szCs w:val="24"/>
              </w:rPr>
            </w:pPr>
            <w:r w:rsidRPr="00251A5C">
              <w:rPr>
                <w:sz w:val="24"/>
                <w:szCs w:val="24"/>
              </w:rPr>
              <w:t>Казначейский счет</w:t>
            </w:r>
          </w:p>
          <w:p w:rsidR="00251A5C" w:rsidRPr="00251A5C" w:rsidRDefault="00251A5C" w:rsidP="0046280E">
            <w:pPr>
              <w:pStyle w:val="ConsPlusNormal"/>
              <w:rPr>
                <w:sz w:val="24"/>
                <w:szCs w:val="24"/>
              </w:rPr>
            </w:pPr>
            <w:r w:rsidRPr="00251A5C">
              <w:rPr>
                <w:sz w:val="24"/>
                <w:szCs w:val="24"/>
              </w:rPr>
              <w:t>03214643000000017300</w:t>
            </w:r>
          </w:p>
          <w:p w:rsidR="00251A5C" w:rsidRPr="00251A5C" w:rsidRDefault="002C702B" w:rsidP="0046280E">
            <w:pPr>
              <w:pStyle w:val="ConsPlusNormal"/>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46280E" w:rsidRDefault="00251A5C" w:rsidP="00251A5C">
            <w:pPr>
              <w:pStyle w:val="ConsPlusNormal"/>
              <w:jc w:val="both"/>
              <w:rPr>
                <w:sz w:val="20"/>
              </w:rPr>
            </w:pPr>
            <w:r w:rsidRPr="00251A5C">
              <w:rPr>
                <w:sz w:val="24"/>
                <w:szCs w:val="24"/>
              </w:rPr>
              <w:t xml:space="preserve">                    </w:t>
            </w:r>
            <w:r w:rsidR="0046280E">
              <w:rPr>
                <w:sz w:val="24"/>
                <w:szCs w:val="24"/>
              </w:rPr>
              <w:t xml:space="preserve">       </w:t>
            </w:r>
            <w:r w:rsidRPr="0046280E">
              <w:rPr>
                <w:sz w:val="20"/>
              </w:rPr>
              <w:t>(указывается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46280E"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p>
          <w:p w:rsidR="00145B3F" w:rsidRDefault="008F1ED3" w:rsidP="008F1ED3">
            <w:pPr>
              <w:pStyle w:val="ConsPlusNormal"/>
              <w:jc w:val="both"/>
              <w:rPr>
                <w:sz w:val="24"/>
                <w:szCs w:val="24"/>
              </w:rPr>
            </w:pP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46280E" w:rsidRPr="0046280E">
              <w:rPr>
                <w:b/>
                <w:sz w:val="24"/>
                <w:szCs w:val="24"/>
              </w:rPr>
              <w:t>167</w:t>
            </w:r>
            <w:r w:rsidR="0046280E">
              <w:rPr>
                <w:b/>
                <w:sz w:val="24"/>
                <w:szCs w:val="24"/>
              </w:rPr>
              <w:t> </w:t>
            </w:r>
            <w:r w:rsidR="0046280E" w:rsidRPr="0046280E">
              <w:rPr>
                <w:b/>
                <w:sz w:val="24"/>
                <w:szCs w:val="24"/>
              </w:rPr>
              <w:t>998</w:t>
            </w:r>
            <w:r w:rsidR="0046280E">
              <w:rPr>
                <w:b/>
                <w:sz w:val="24"/>
                <w:szCs w:val="24"/>
              </w:rPr>
              <w:t xml:space="preserve"> </w:t>
            </w:r>
            <w:r w:rsidR="0046280E" w:rsidRPr="008F1ED3">
              <w:rPr>
                <w:sz w:val="24"/>
                <w:szCs w:val="24"/>
              </w:rPr>
              <w:t>(</w:t>
            </w:r>
            <w:r w:rsidR="0046280E">
              <w:rPr>
                <w:sz w:val="24"/>
                <w:szCs w:val="24"/>
              </w:rPr>
              <w:t xml:space="preserve">Сто шестьдесят семь тысяч девятьсот девяносто восемь) </w:t>
            </w:r>
            <w:r w:rsidR="0046280E">
              <w:rPr>
                <w:b/>
                <w:sz w:val="24"/>
                <w:szCs w:val="24"/>
              </w:rPr>
              <w:t>рубль</w:t>
            </w:r>
            <w:r w:rsidR="0046280E" w:rsidRPr="00251A5C">
              <w:rPr>
                <w:b/>
                <w:sz w:val="24"/>
                <w:szCs w:val="24"/>
              </w:rPr>
              <w:t xml:space="preserve"> </w:t>
            </w:r>
            <w:r w:rsidR="0046280E">
              <w:rPr>
                <w:b/>
                <w:sz w:val="24"/>
                <w:szCs w:val="24"/>
              </w:rPr>
              <w:t>68 копеек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46280E" w:rsidRDefault="003357E8" w:rsidP="008F1ED3">
            <w:pPr>
              <w:pStyle w:val="ConsPlusNormal"/>
              <w:jc w:val="both"/>
              <w:rPr>
                <w:sz w:val="20"/>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Pr="0046280E" w:rsidRDefault="00D83FE7" w:rsidP="007C2AA9">
            <w:pPr>
              <w:pStyle w:val="ConsPlusNormal"/>
              <w:jc w:val="both"/>
              <w:rPr>
                <w:i/>
                <w:sz w:val="20"/>
              </w:rPr>
            </w:pPr>
          </w:p>
          <w:p w:rsidR="005A0C09"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w:t>
            </w:r>
            <w:r w:rsidR="0046280E" w:rsidRPr="0046280E">
              <w:rPr>
                <w:i/>
                <w:sz w:val="24"/>
                <w:szCs w:val="24"/>
              </w:rPr>
              <w:t>на выполнение работ по текущему ремонту лифтовых холлов 5 этажа блока 1 строения №1 (ЛПК).</w:t>
            </w:r>
          </w:p>
          <w:p w:rsidR="0046280E" w:rsidRPr="0046280E" w:rsidRDefault="0046280E" w:rsidP="007C2AA9">
            <w:pPr>
              <w:pStyle w:val="ConsPlusNormal"/>
              <w:jc w:val="both"/>
              <w:rPr>
                <w:i/>
                <w:sz w:val="20"/>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46280E">
            <w:pPr>
              <w:pStyle w:val="ConsPlusNormal"/>
              <w:rPr>
                <w:sz w:val="24"/>
                <w:szCs w:val="24"/>
              </w:rPr>
            </w:pPr>
            <w:r w:rsidRPr="00E04F35">
              <w:rPr>
                <w:sz w:val="24"/>
                <w:szCs w:val="24"/>
              </w:rPr>
              <w:t>Единый казначейский счет 40102810545370000003</w:t>
            </w:r>
          </w:p>
          <w:p w:rsidR="0046280E" w:rsidRDefault="00172C1B" w:rsidP="0046280E">
            <w:pPr>
              <w:pStyle w:val="ConsPlusNormal"/>
              <w:rPr>
                <w:sz w:val="24"/>
                <w:szCs w:val="24"/>
              </w:rPr>
            </w:pPr>
            <w:r>
              <w:rPr>
                <w:sz w:val="24"/>
                <w:szCs w:val="24"/>
              </w:rPr>
              <w:t>Казначейский счет</w:t>
            </w:r>
          </w:p>
          <w:p w:rsidR="00172C1B" w:rsidRPr="00E04F35" w:rsidRDefault="00172C1B" w:rsidP="0046280E">
            <w:pPr>
              <w:pStyle w:val="ConsPlusNormal"/>
              <w:rPr>
                <w:sz w:val="24"/>
                <w:szCs w:val="24"/>
              </w:rPr>
            </w:pPr>
            <w:r w:rsidRPr="00E04F35">
              <w:rPr>
                <w:sz w:val="24"/>
                <w:szCs w:val="24"/>
              </w:rPr>
              <w:t>03214643000000017300</w:t>
            </w:r>
          </w:p>
          <w:p w:rsidR="00172C1B" w:rsidRPr="00E04F35" w:rsidRDefault="002269A2" w:rsidP="0046280E">
            <w:pPr>
              <w:pStyle w:val="ConsPlusNormal"/>
              <w:rPr>
                <w:sz w:val="24"/>
                <w:szCs w:val="24"/>
              </w:rPr>
            </w:pPr>
            <w:r>
              <w:rPr>
                <w:sz w:val="24"/>
                <w:szCs w:val="24"/>
              </w:rPr>
              <w:t>л/с 20736Ц83220</w:t>
            </w:r>
          </w:p>
          <w:p w:rsidR="00172C1B" w:rsidRPr="003357E8" w:rsidRDefault="00172C1B" w:rsidP="0046280E">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29.</w:t>
            </w:r>
          </w:p>
        </w:tc>
        <w:tc>
          <w:tcPr>
            <w:tcW w:w="4395"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244"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30.</w:t>
            </w:r>
          </w:p>
        </w:tc>
        <w:tc>
          <w:tcPr>
            <w:tcW w:w="4395"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244"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31.</w:t>
            </w:r>
          </w:p>
        </w:tc>
        <w:tc>
          <w:tcPr>
            <w:tcW w:w="4395"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244" w:type="dxa"/>
          </w:tcPr>
          <w:p w:rsidR="00D2151A" w:rsidRPr="00621123" w:rsidRDefault="005C6956">
            <w:pPr>
              <w:pStyle w:val="ConsPlusNormal"/>
              <w:rPr>
                <w:sz w:val="24"/>
                <w:szCs w:val="24"/>
              </w:rPr>
            </w:pPr>
            <w:r>
              <w:rPr>
                <w:sz w:val="24"/>
                <w:szCs w:val="24"/>
              </w:rPr>
              <w:t>Предусмотрена</w:t>
            </w:r>
          </w:p>
        </w:tc>
      </w:tr>
      <w:tr w:rsidR="00D2151A" w:rsidRPr="00621123" w:rsidTr="0046280E">
        <w:tc>
          <w:tcPr>
            <w:tcW w:w="567" w:type="dxa"/>
          </w:tcPr>
          <w:p w:rsidR="00D2151A" w:rsidRPr="00621123" w:rsidRDefault="00D2151A">
            <w:pPr>
              <w:pStyle w:val="ConsPlusNormal"/>
              <w:jc w:val="center"/>
              <w:rPr>
                <w:sz w:val="24"/>
                <w:szCs w:val="24"/>
              </w:rPr>
            </w:pPr>
            <w:r w:rsidRPr="00621123">
              <w:rPr>
                <w:sz w:val="24"/>
                <w:szCs w:val="24"/>
              </w:rPr>
              <w:t>32.</w:t>
            </w:r>
          </w:p>
        </w:tc>
        <w:tc>
          <w:tcPr>
            <w:tcW w:w="4395"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244" w:type="dxa"/>
          </w:tcPr>
          <w:p w:rsidR="00D2151A" w:rsidRPr="00EC798E" w:rsidRDefault="00086991" w:rsidP="0018311B">
            <w:pPr>
              <w:pStyle w:val="ConsPlusNormal"/>
              <w:rPr>
                <w:sz w:val="24"/>
                <w:szCs w:val="24"/>
              </w:rPr>
            </w:pPr>
            <w:r>
              <w:rPr>
                <w:b/>
                <w:sz w:val="24"/>
                <w:szCs w:val="24"/>
              </w:rPr>
              <w:t>«</w:t>
            </w:r>
            <w:r w:rsidR="00CC14F2">
              <w:rPr>
                <w:b/>
                <w:sz w:val="24"/>
                <w:szCs w:val="24"/>
              </w:rPr>
              <w:t>18</w:t>
            </w:r>
            <w:r>
              <w:rPr>
                <w:b/>
                <w:sz w:val="24"/>
                <w:szCs w:val="24"/>
              </w:rPr>
              <w:t xml:space="preserve">» </w:t>
            </w:r>
            <w:r w:rsidR="00CC14F2">
              <w:rPr>
                <w:b/>
                <w:sz w:val="24"/>
                <w:szCs w:val="24"/>
              </w:rPr>
              <w:t>августа</w:t>
            </w:r>
            <w:r w:rsidR="00D22CE3">
              <w:rPr>
                <w:b/>
                <w:sz w:val="24"/>
                <w:szCs w:val="24"/>
              </w:rPr>
              <w:t xml:space="preserve"> </w:t>
            </w:r>
            <w:r w:rsidR="00172C1B">
              <w:rPr>
                <w:b/>
                <w:sz w:val="24"/>
                <w:szCs w:val="24"/>
              </w:rPr>
              <w:t>202</w:t>
            </w:r>
            <w:r w:rsidR="0018311B">
              <w:rPr>
                <w:b/>
                <w:sz w:val="24"/>
                <w:szCs w:val="24"/>
              </w:rPr>
              <w:t>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46280E">
        <w:tc>
          <w:tcPr>
            <w:tcW w:w="567" w:type="dxa"/>
          </w:tcPr>
          <w:p w:rsidR="00437235" w:rsidRPr="00621123" w:rsidRDefault="00437235">
            <w:pPr>
              <w:pStyle w:val="ConsPlusNormal"/>
              <w:jc w:val="center"/>
              <w:rPr>
                <w:sz w:val="24"/>
                <w:szCs w:val="24"/>
              </w:rPr>
            </w:pPr>
            <w:r>
              <w:rPr>
                <w:sz w:val="24"/>
                <w:szCs w:val="24"/>
              </w:rPr>
              <w:t>33.</w:t>
            </w:r>
          </w:p>
        </w:tc>
        <w:tc>
          <w:tcPr>
            <w:tcW w:w="4395"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4" w:type="dxa"/>
          </w:tcPr>
          <w:p w:rsidR="00437235" w:rsidRPr="000804F1" w:rsidRDefault="00086991" w:rsidP="004115C4">
            <w:pPr>
              <w:pStyle w:val="ConsPlusNormal"/>
              <w:rPr>
                <w:b/>
                <w:sz w:val="24"/>
                <w:szCs w:val="24"/>
              </w:rPr>
            </w:pPr>
            <w:r>
              <w:rPr>
                <w:b/>
                <w:sz w:val="24"/>
                <w:szCs w:val="24"/>
              </w:rPr>
              <w:t>«</w:t>
            </w:r>
            <w:r w:rsidR="00CC14F2">
              <w:rPr>
                <w:b/>
                <w:sz w:val="24"/>
                <w:szCs w:val="24"/>
              </w:rPr>
              <w:t>18</w:t>
            </w:r>
            <w:r>
              <w:rPr>
                <w:b/>
                <w:sz w:val="24"/>
                <w:szCs w:val="24"/>
              </w:rPr>
              <w:t xml:space="preserve">» </w:t>
            </w:r>
            <w:r w:rsidR="00CC14F2">
              <w:rPr>
                <w:b/>
                <w:sz w:val="24"/>
                <w:szCs w:val="24"/>
              </w:rPr>
              <w:t>августа</w:t>
            </w:r>
            <w:r w:rsidR="00172C1B">
              <w:rPr>
                <w:b/>
                <w:sz w:val="24"/>
                <w:szCs w:val="24"/>
              </w:rPr>
              <w:t xml:space="preserve"> 202</w:t>
            </w:r>
            <w:r w:rsidR="0018311B">
              <w:rPr>
                <w:b/>
                <w:sz w:val="24"/>
                <w:szCs w:val="24"/>
              </w:rPr>
              <w:t>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46280E">
        <w:tc>
          <w:tcPr>
            <w:tcW w:w="567" w:type="dxa"/>
          </w:tcPr>
          <w:p w:rsidR="00437235" w:rsidRPr="00621123" w:rsidRDefault="00437235">
            <w:pPr>
              <w:pStyle w:val="ConsPlusNormal"/>
              <w:jc w:val="center"/>
              <w:rPr>
                <w:sz w:val="24"/>
                <w:szCs w:val="24"/>
              </w:rPr>
            </w:pPr>
            <w:r>
              <w:rPr>
                <w:sz w:val="24"/>
                <w:szCs w:val="24"/>
              </w:rPr>
              <w:t>34</w:t>
            </w:r>
          </w:p>
        </w:tc>
        <w:tc>
          <w:tcPr>
            <w:tcW w:w="4395"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4" w:type="dxa"/>
          </w:tcPr>
          <w:p w:rsidR="00437235" w:rsidRPr="000804F1" w:rsidRDefault="000804F1" w:rsidP="004115C4">
            <w:pPr>
              <w:pStyle w:val="ConsPlusNormal"/>
              <w:rPr>
                <w:b/>
                <w:sz w:val="24"/>
                <w:szCs w:val="24"/>
              </w:rPr>
            </w:pPr>
            <w:r w:rsidRPr="000804F1">
              <w:rPr>
                <w:b/>
                <w:sz w:val="24"/>
                <w:szCs w:val="24"/>
              </w:rPr>
              <w:t>«</w:t>
            </w:r>
            <w:r w:rsidR="00CC14F2">
              <w:rPr>
                <w:b/>
                <w:sz w:val="24"/>
                <w:szCs w:val="24"/>
              </w:rPr>
              <w:t>20</w:t>
            </w:r>
            <w:r w:rsidR="00D22CE3">
              <w:rPr>
                <w:b/>
                <w:sz w:val="24"/>
                <w:szCs w:val="24"/>
              </w:rPr>
              <w:t xml:space="preserve">» </w:t>
            </w:r>
            <w:r w:rsidR="00CC14F2">
              <w:rPr>
                <w:b/>
                <w:sz w:val="24"/>
                <w:szCs w:val="24"/>
              </w:rPr>
              <w:t xml:space="preserve">августа </w:t>
            </w:r>
            <w:bookmarkStart w:id="0" w:name="_GoBack"/>
            <w:bookmarkEnd w:id="0"/>
            <w:r w:rsidR="00172C1B">
              <w:rPr>
                <w:b/>
                <w:sz w:val="24"/>
                <w:szCs w:val="24"/>
              </w:rPr>
              <w:t>202</w:t>
            </w:r>
            <w:r w:rsidR="0018311B">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410B3" w:rsidRDefault="003647E4" w:rsidP="003410B3">
      <w:pPr>
        <w:pStyle w:val="ConsPlusNormal"/>
        <w:ind w:firstLine="540"/>
        <w:jc w:val="both"/>
        <w:outlineLvl w:val="0"/>
        <w:rPr>
          <w:sz w:val="24"/>
          <w:szCs w:val="24"/>
        </w:rPr>
      </w:pPr>
      <w:r w:rsidRPr="0010119C">
        <w:rPr>
          <w:sz w:val="24"/>
          <w:szCs w:val="24"/>
        </w:rPr>
        <w:t>Приложение № 1 «Обоснование начальной</w:t>
      </w:r>
      <w:r w:rsidR="00D7101B" w:rsidRPr="0010119C">
        <w:rPr>
          <w:sz w:val="24"/>
          <w:szCs w:val="24"/>
        </w:rPr>
        <w:t xml:space="preserve"> (максимальной) цены контракта</w:t>
      </w:r>
      <w:r w:rsidRPr="0010119C">
        <w:rPr>
          <w:sz w:val="24"/>
          <w:szCs w:val="24"/>
        </w:rPr>
        <w:t>»;</w:t>
      </w:r>
    </w:p>
    <w:p w:rsidR="003410B3" w:rsidRDefault="003647E4" w:rsidP="003410B3">
      <w:pPr>
        <w:pStyle w:val="ConsPlusNormal"/>
        <w:ind w:firstLine="540"/>
        <w:jc w:val="both"/>
        <w:outlineLvl w:val="0"/>
        <w:rPr>
          <w:sz w:val="24"/>
          <w:szCs w:val="24"/>
        </w:rPr>
      </w:pPr>
      <w:r w:rsidRPr="0010119C">
        <w:rPr>
          <w:sz w:val="24"/>
          <w:szCs w:val="24"/>
        </w:rPr>
        <w:t>Приложение № 2 «Проект контракта»;</w:t>
      </w:r>
    </w:p>
    <w:p w:rsidR="003410B3" w:rsidRDefault="000451EF" w:rsidP="003410B3">
      <w:pPr>
        <w:pStyle w:val="ConsPlusNormal"/>
        <w:ind w:firstLine="540"/>
        <w:jc w:val="both"/>
        <w:outlineLvl w:val="0"/>
        <w:rPr>
          <w:sz w:val="24"/>
          <w:szCs w:val="24"/>
        </w:rPr>
      </w:pPr>
      <w:r w:rsidRPr="0010119C">
        <w:rPr>
          <w:sz w:val="24"/>
          <w:szCs w:val="24"/>
        </w:rPr>
        <w:t xml:space="preserve">Приложение № 3 «Описание объекта закупки </w:t>
      </w:r>
      <w:r w:rsidR="00D7101B" w:rsidRPr="0010119C">
        <w:rPr>
          <w:sz w:val="24"/>
          <w:szCs w:val="24"/>
        </w:rPr>
        <w:t>(Техническое задание)»</w:t>
      </w:r>
      <w:r w:rsidRPr="0010119C">
        <w:rPr>
          <w:sz w:val="24"/>
          <w:szCs w:val="24"/>
        </w:rPr>
        <w:t>;</w:t>
      </w:r>
    </w:p>
    <w:p w:rsidR="003410B3" w:rsidRDefault="00922D14" w:rsidP="003410B3">
      <w:pPr>
        <w:pStyle w:val="ConsPlusNormal"/>
        <w:ind w:firstLine="540"/>
        <w:jc w:val="both"/>
        <w:outlineLvl w:val="0"/>
        <w:rPr>
          <w:sz w:val="24"/>
          <w:szCs w:val="24"/>
        </w:rPr>
      </w:pPr>
      <w:r w:rsidRPr="0010119C">
        <w:rPr>
          <w:sz w:val="24"/>
          <w:szCs w:val="24"/>
        </w:rPr>
        <w:t>Приложение</w:t>
      </w:r>
      <w:r w:rsidR="0016633A" w:rsidRPr="0010119C">
        <w:rPr>
          <w:sz w:val="24"/>
          <w:szCs w:val="24"/>
        </w:rPr>
        <w:t> </w:t>
      </w:r>
      <w:r w:rsidRPr="0010119C">
        <w:rPr>
          <w:sz w:val="24"/>
          <w:szCs w:val="24"/>
        </w:rPr>
        <w:t>№</w:t>
      </w:r>
      <w:r w:rsidR="0016633A" w:rsidRPr="0010119C">
        <w:rPr>
          <w:sz w:val="24"/>
          <w:szCs w:val="24"/>
        </w:rPr>
        <w:t> </w:t>
      </w:r>
      <w:r w:rsidRPr="0010119C">
        <w:rPr>
          <w:sz w:val="24"/>
          <w:szCs w:val="24"/>
        </w:rPr>
        <w:t>4</w:t>
      </w:r>
      <w:r w:rsidR="0016633A" w:rsidRPr="0010119C">
        <w:rPr>
          <w:sz w:val="24"/>
          <w:szCs w:val="24"/>
        </w:rPr>
        <w:t> </w:t>
      </w:r>
      <w:r w:rsidRPr="0010119C">
        <w:rPr>
          <w:sz w:val="24"/>
          <w:szCs w:val="24"/>
        </w:rPr>
        <w:t xml:space="preserve">«Требования к содержанию, составу заявки на участие в закупке </w:t>
      </w:r>
      <w:r w:rsidR="0046280E" w:rsidRPr="0010119C">
        <w:rPr>
          <w:sz w:val="24"/>
          <w:szCs w:val="24"/>
        </w:rPr>
        <w:br/>
      </w:r>
      <w:r w:rsidRPr="0010119C">
        <w:rPr>
          <w:sz w:val="24"/>
          <w:szCs w:val="24"/>
        </w:rPr>
        <w:t>и инструкция по ее заполнению»;</w:t>
      </w:r>
    </w:p>
    <w:p w:rsidR="00140C5B" w:rsidRPr="0010119C" w:rsidRDefault="00922D14" w:rsidP="003410B3">
      <w:pPr>
        <w:pStyle w:val="ConsPlusNormal"/>
        <w:ind w:firstLine="540"/>
        <w:jc w:val="both"/>
        <w:outlineLvl w:val="0"/>
        <w:rPr>
          <w:sz w:val="24"/>
          <w:szCs w:val="24"/>
        </w:rPr>
      </w:pPr>
      <w:r w:rsidRPr="0010119C">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16633A" w:rsidRDefault="0016633A" w:rsidP="007C2AA9">
      <w:pPr>
        <w:jc w:val="both"/>
        <w:rPr>
          <w:sz w:val="24"/>
          <w:szCs w:val="24"/>
        </w:rPr>
      </w:pPr>
    </w:p>
    <w:p w:rsidR="00F61D7F" w:rsidRPr="00922D14" w:rsidRDefault="0046280E" w:rsidP="00922D14">
      <w:pPr>
        <w:jc w:val="both"/>
        <w:rPr>
          <w:sz w:val="24"/>
          <w:szCs w:val="24"/>
        </w:rPr>
      </w:pPr>
      <w:r>
        <w:rPr>
          <w:sz w:val="24"/>
          <w:szCs w:val="24"/>
        </w:rPr>
        <w:t>Р</w:t>
      </w:r>
      <w:r w:rsidR="007C2AA9" w:rsidRPr="002471C5">
        <w:rPr>
          <w:sz w:val="24"/>
          <w:szCs w:val="24"/>
        </w:rPr>
        <w:t>уководител</w:t>
      </w:r>
      <w:r>
        <w:rPr>
          <w:sz w:val="24"/>
          <w:szCs w:val="24"/>
        </w:rPr>
        <w:t>ь</w:t>
      </w:r>
      <w:r w:rsidR="007C2AA9" w:rsidRPr="002471C5">
        <w:rPr>
          <w:sz w:val="24"/>
          <w:szCs w:val="24"/>
        </w:rPr>
        <w:t xml:space="preserve"> контрактного отдела</w:t>
      </w:r>
      <w:r w:rsidR="007C2AA9">
        <w:rPr>
          <w:sz w:val="24"/>
          <w:szCs w:val="24"/>
        </w:rPr>
        <w:t xml:space="preserve">                                    </w:t>
      </w:r>
      <w:r w:rsidR="00D612DB">
        <w:rPr>
          <w:sz w:val="24"/>
          <w:szCs w:val="24"/>
        </w:rPr>
        <w:t xml:space="preserve">                        </w:t>
      </w:r>
      <w:r>
        <w:rPr>
          <w:sz w:val="24"/>
          <w:szCs w:val="24"/>
        </w:rPr>
        <w:tab/>
        <w:t xml:space="preserve">           Д.А. Тимохин</w:t>
      </w:r>
    </w:p>
    <w:p w:rsidR="002C702B" w:rsidRDefault="002C702B" w:rsidP="007C2AA9">
      <w:pPr>
        <w:spacing w:after="0"/>
        <w:jc w:val="both"/>
        <w:rPr>
          <w:sz w:val="18"/>
          <w:szCs w:val="18"/>
        </w:rPr>
      </w:pPr>
    </w:p>
    <w:p w:rsidR="0046280E" w:rsidRDefault="0046280E" w:rsidP="007C2AA9">
      <w:pPr>
        <w:spacing w:after="0"/>
        <w:jc w:val="both"/>
        <w:rPr>
          <w:sz w:val="18"/>
          <w:szCs w:val="18"/>
        </w:rPr>
      </w:pPr>
    </w:p>
    <w:p w:rsidR="0046280E" w:rsidRDefault="0046280E" w:rsidP="007C2AA9">
      <w:pPr>
        <w:spacing w:after="0"/>
        <w:jc w:val="both"/>
        <w:rPr>
          <w:sz w:val="18"/>
          <w:szCs w:val="18"/>
        </w:rPr>
      </w:pPr>
    </w:p>
    <w:p w:rsidR="0046280E" w:rsidRDefault="0046280E"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D11638" w:rsidRPr="00054B0E" w:rsidRDefault="0018311B" w:rsidP="007C2AA9">
      <w:pPr>
        <w:jc w:val="both"/>
        <w:rPr>
          <w:sz w:val="18"/>
          <w:szCs w:val="18"/>
        </w:rPr>
      </w:pPr>
      <w:r>
        <w:rPr>
          <w:sz w:val="18"/>
          <w:szCs w:val="18"/>
        </w:rPr>
        <w:t>Тел. 84951981720 доб.160</w:t>
      </w:r>
    </w:p>
    <w:sectPr w:rsidR="00D11638" w:rsidRPr="00054B0E" w:rsidSect="0046280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5322"/>
    <w:rsid w:val="00007DB1"/>
    <w:rsid w:val="00012A3A"/>
    <w:rsid w:val="00024000"/>
    <w:rsid w:val="00025F7B"/>
    <w:rsid w:val="000451EF"/>
    <w:rsid w:val="00054B0E"/>
    <w:rsid w:val="00061590"/>
    <w:rsid w:val="000804F1"/>
    <w:rsid w:val="000849FF"/>
    <w:rsid w:val="00086991"/>
    <w:rsid w:val="000A59D7"/>
    <w:rsid w:val="000B0541"/>
    <w:rsid w:val="000C00F1"/>
    <w:rsid w:val="000D2F4C"/>
    <w:rsid w:val="000E39DF"/>
    <w:rsid w:val="000E618E"/>
    <w:rsid w:val="0010005B"/>
    <w:rsid w:val="0010119C"/>
    <w:rsid w:val="00114560"/>
    <w:rsid w:val="00121ED9"/>
    <w:rsid w:val="00140C5B"/>
    <w:rsid w:val="001455E7"/>
    <w:rsid w:val="00145B3F"/>
    <w:rsid w:val="00147433"/>
    <w:rsid w:val="0016627A"/>
    <w:rsid w:val="0016633A"/>
    <w:rsid w:val="00172C1B"/>
    <w:rsid w:val="0018311B"/>
    <w:rsid w:val="001A7C0F"/>
    <w:rsid w:val="001B496C"/>
    <w:rsid w:val="001C6CC4"/>
    <w:rsid w:val="001D48B2"/>
    <w:rsid w:val="001E1AF6"/>
    <w:rsid w:val="00202FB7"/>
    <w:rsid w:val="00212FB0"/>
    <w:rsid w:val="002136DD"/>
    <w:rsid w:val="00224C40"/>
    <w:rsid w:val="002269A2"/>
    <w:rsid w:val="00234B41"/>
    <w:rsid w:val="00237E89"/>
    <w:rsid w:val="00251A5C"/>
    <w:rsid w:val="00255E2C"/>
    <w:rsid w:val="00263327"/>
    <w:rsid w:val="00271A76"/>
    <w:rsid w:val="002927FC"/>
    <w:rsid w:val="002A6C36"/>
    <w:rsid w:val="002C491F"/>
    <w:rsid w:val="002C702B"/>
    <w:rsid w:val="002D0D2A"/>
    <w:rsid w:val="002E261A"/>
    <w:rsid w:val="002F27C6"/>
    <w:rsid w:val="002F5455"/>
    <w:rsid w:val="003357E8"/>
    <w:rsid w:val="003410B3"/>
    <w:rsid w:val="0034192D"/>
    <w:rsid w:val="0036050C"/>
    <w:rsid w:val="003647E4"/>
    <w:rsid w:val="00365B30"/>
    <w:rsid w:val="003676D7"/>
    <w:rsid w:val="00370D0B"/>
    <w:rsid w:val="00390005"/>
    <w:rsid w:val="003A3C5D"/>
    <w:rsid w:val="003C512C"/>
    <w:rsid w:val="003D7430"/>
    <w:rsid w:val="003E0974"/>
    <w:rsid w:val="003E3EDB"/>
    <w:rsid w:val="003F2B6E"/>
    <w:rsid w:val="004115C4"/>
    <w:rsid w:val="00416433"/>
    <w:rsid w:val="00422E94"/>
    <w:rsid w:val="004301BC"/>
    <w:rsid w:val="0043307A"/>
    <w:rsid w:val="00437235"/>
    <w:rsid w:val="00453F15"/>
    <w:rsid w:val="0046280E"/>
    <w:rsid w:val="00464276"/>
    <w:rsid w:val="004659E8"/>
    <w:rsid w:val="00484C1F"/>
    <w:rsid w:val="004A0A58"/>
    <w:rsid w:val="004A450E"/>
    <w:rsid w:val="004A4828"/>
    <w:rsid w:val="00507EB1"/>
    <w:rsid w:val="00527C75"/>
    <w:rsid w:val="005333E6"/>
    <w:rsid w:val="00537361"/>
    <w:rsid w:val="005433ED"/>
    <w:rsid w:val="00544187"/>
    <w:rsid w:val="005805FA"/>
    <w:rsid w:val="005A0C09"/>
    <w:rsid w:val="005A7525"/>
    <w:rsid w:val="005C6956"/>
    <w:rsid w:val="005D01B2"/>
    <w:rsid w:val="005D7D91"/>
    <w:rsid w:val="005F016C"/>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1440"/>
    <w:rsid w:val="008E4362"/>
    <w:rsid w:val="008F1ED3"/>
    <w:rsid w:val="008F3574"/>
    <w:rsid w:val="008F4F3A"/>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C0744E"/>
    <w:rsid w:val="00C13AA7"/>
    <w:rsid w:val="00C95FFA"/>
    <w:rsid w:val="00CA12F4"/>
    <w:rsid w:val="00CA295F"/>
    <w:rsid w:val="00CB0AE0"/>
    <w:rsid w:val="00CB0BF7"/>
    <w:rsid w:val="00CB62E0"/>
    <w:rsid w:val="00CC14F2"/>
    <w:rsid w:val="00CC2141"/>
    <w:rsid w:val="00CC3081"/>
    <w:rsid w:val="00CC343A"/>
    <w:rsid w:val="00CC3DF1"/>
    <w:rsid w:val="00CD6FD8"/>
    <w:rsid w:val="00CD7A15"/>
    <w:rsid w:val="00CF12AB"/>
    <w:rsid w:val="00CF3B61"/>
    <w:rsid w:val="00D11638"/>
    <w:rsid w:val="00D16C37"/>
    <w:rsid w:val="00D214A0"/>
    <w:rsid w:val="00D21509"/>
    <w:rsid w:val="00D2151A"/>
    <w:rsid w:val="00D22CE3"/>
    <w:rsid w:val="00D43C95"/>
    <w:rsid w:val="00D5080A"/>
    <w:rsid w:val="00D612DB"/>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1145D"/>
    <w:rsid w:val="00F22FF1"/>
    <w:rsid w:val="00F529FA"/>
    <w:rsid w:val="00F61D7F"/>
    <w:rsid w:val="00F64C13"/>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7DAE-77B5-41CF-A332-7F97D0C5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7</Pages>
  <Words>2423</Words>
  <Characters>13816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106</cp:revision>
  <cp:lastPrinted>2025-04-24T10:08:00Z</cp:lastPrinted>
  <dcterms:created xsi:type="dcterms:W3CDTF">2022-02-08T08:25:00Z</dcterms:created>
  <dcterms:modified xsi:type="dcterms:W3CDTF">2025-08-06T07:53:00Z</dcterms:modified>
</cp:coreProperties>
</file>