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93" w:type="dxa"/>
        <w:tblLook w:val="04A0" w:firstRow="1" w:lastRow="0" w:firstColumn="1" w:lastColumn="0" w:noHBand="0" w:noVBand="1"/>
      </w:tblPr>
      <w:tblGrid>
        <w:gridCol w:w="4048"/>
        <w:gridCol w:w="6145"/>
      </w:tblGrid>
      <w:tr w:rsidR="008F7C21" w:rsidRPr="001A1D32" w14:paraId="5EA1C10B" w14:textId="77777777" w:rsidTr="00533C12">
        <w:trPr>
          <w:trHeight w:val="1550"/>
        </w:trPr>
        <w:tc>
          <w:tcPr>
            <w:tcW w:w="4048" w:type="dxa"/>
            <w:shd w:val="clear" w:color="auto" w:fill="auto"/>
          </w:tcPr>
          <w:p w14:paraId="3D4F449C" w14:textId="77777777" w:rsidR="008F7C21" w:rsidRPr="001A1D32" w:rsidRDefault="008F7C21" w:rsidP="008F7C21">
            <w:pPr>
              <w:tabs>
                <w:tab w:val="left" w:pos="1560"/>
              </w:tabs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45" w:type="dxa"/>
            <w:shd w:val="clear" w:color="auto" w:fill="auto"/>
          </w:tcPr>
          <w:p w14:paraId="44385F17" w14:textId="77777777" w:rsidR="00075D95" w:rsidRPr="001A1D32" w:rsidRDefault="00075D95" w:rsidP="00075D95">
            <w:pPr>
              <w:tabs>
                <w:tab w:val="left" w:pos="1560"/>
              </w:tabs>
              <w:spacing w:after="0" w:line="240" w:lineRule="auto"/>
              <w:ind w:left="-41"/>
              <w:jc w:val="center"/>
              <w:rPr>
                <w:rFonts w:eastAsia="Calibri"/>
                <w:sz w:val="24"/>
                <w:szCs w:val="24"/>
              </w:rPr>
            </w:pPr>
            <w:r w:rsidRPr="001A1D32">
              <w:rPr>
                <w:rFonts w:eastAsia="Calibri"/>
                <w:sz w:val="24"/>
                <w:szCs w:val="24"/>
              </w:rPr>
              <w:t xml:space="preserve">Приложение № 1 </w:t>
            </w:r>
          </w:p>
          <w:p w14:paraId="41A4C408" w14:textId="77777777" w:rsidR="00075D95" w:rsidRPr="001A1D32" w:rsidRDefault="00075D95" w:rsidP="00075D95">
            <w:pPr>
              <w:tabs>
                <w:tab w:val="left" w:pos="1560"/>
              </w:tabs>
              <w:spacing w:after="0" w:line="240" w:lineRule="auto"/>
              <w:ind w:left="-41"/>
              <w:jc w:val="center"/>
              <w:rPr>
                <w:rFonts w:eastAsia="Calibri"/>
                <w:sz w:val="24"/>
                <w:szCs w:val="24"/>
              </w:rPr>
            </w:pPr>
            <w:r w:rsidRPr="001A1D32">
              <w:rPr>
                <w:rFonts w:eastAsia="Calibri"/>
                <w:sz w:val="24"/>
                <w:szCs w:val="24"/>
              </w:rPr>
              <w:t xml:space="preserve">к Извещению об осуществлении закупки </w:t>
            </w:r>
          </w:p>
          <w:p w14:paraId="652EB7C4" w14:textId="77777777" w:rsidR="002D1889" w:rsidRDefault="00075D95" w:rsidP="005A4D2C">
            <w:pPr>
              <w:tabs>
                <w:tab w:val="left" w:pos="1560"/>
              </w:tabs>
              <w:spacing w:after="0" w:line="240" w:lineRule="auto"/>
              <w:ind w:left="-41"/>
              <w:jc w:val="center"/>
              <w:rPr>
                <w:rFonts w:eastAsia="Calibri"/>
                <w:sz w:val="24"/>
                <w:szCs w:val="24"/>
              </w:rPr>
            </w:pPr>
            <w:r w:rsidRPr="001A1D32">
              <w:rPr>
                <w:rFonts w:eastAsia="Calibri"/>
                <w:sz w:val="24"/>
                <w:szCs w:val="24"/>
              </w:rPr>
              <w:t>при проведении электронного аукциона</w:t>
            </w:r>
          </w:p>
          <w:p w14:paraId="3DB3C635" w14:textId="4A9D5568" w:rsidR="003A5EDD" w:rsidRDefault="00075D95" w:rsidP="005A4D2C">
            <w:pPr>
              <w:tabs>
                <w:tab w:val="left" w:pos="1560"/>
              </w:tabs>
              <w:spacing w:after="0" w:line="240" w:lineRule="auto"/>
              <w:ind w:left="-41"/>
              <w:jc w:val="center"/>
              <w:rPr>
                <w:rFonts w:eastAsia="Calibri"/>
                <w:sz w:val="24"/>
                <w:szCs w:val="24"/>
              </w:rPr>
            </w:pPr>
            <w:r w:rsidRPr="001A1D32">
              <w:rPr>
                <w:rFonts w:eastAsia="Calibri"/>
                <w:sz w:val="24"/>
                <w:szCs w:val="24"/>
              </w:rPr>
              <w:t xml:space="preserve">на поставку </w:t>
            </w:r>
            <w:r w:rsidR="00B2096F">
              <w:rPr>
                <w:rFonts w:eastAsia="Calibri"/>
                <w:sz w:val="24"/>
                <w:szCs w:val="24"/>
              </w:rPr>
              <w:t>мониторов</w:t>
            </w:r>
            <w:r w:rsidR="002D1889" w:rsidRPr="002D1889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319713CC" w14:textId="34C7AE87" w:rsidR="00075D95" w:rsidRDefault="002D1889" w:rsidP="005A4D2C">
            <w:pPr>
              <w:tabs>
                <w:tab w:val="left" w:pos="1560"/>
              </w:tabs>
              <w:spacing w:after="0" w:line="240" w:lineRule="auto"/>
              <w:ind w:left="-41"/>
              <w:jc w:val="center"/>
              <w:rPr>
                <w:rFonts w:eastAsia="Calibri"/>
                <w:sz w:val="24"/>
                <w:szCs w:val="24"/>
              </w:rPr>
            </w:pPr>
            <w:r w:rsidRPr="002D1889">
              <w:rPr>
                <w:rFonts w:eastAsia="Calibri"/>
                <w:sz w:val="24"/>
                <w:szCs w:val="24"/>
              </w:rPr>
              <w:t>для нужд ИПУ РАН</w:t>
            </w:r>
          </w:p>
          <w:p w14:paraId="1E6E57B0" w14:textId="77777777" w:rsidR="001A1D32" w:rsidRPr="001A1D32" w:rsidRDefault="001A1D32" w:rsidP="005A4D2C">
            <w:pPr>
              <w:tabs>
                <w:tab w:val="left" w:pos="1560"/>
              </w:tabs>
              <w:spacing w:after="0" w:line="240" w:lineRule="auto"/>
              <w:ind w:left="-41"/>
              <w:jc w:val="center"/>
              <w:rPr>
                <w:rFonts w:eastAsia="Calibri"/>
                <w:sz w:val="24"/>
                <w:szCs w:val="24"/>
              </w:rPr>
            </w:pPr>
          </w:p>
          <w:p w14:paraId="3ADA7A55" w14:textId="77777777" w:rsidR="008F7C21" w:rsidRPr="001A1D32" w:rsidRDefault="008F7C21" w:rsidP="005A4D2C">
            <w:pPr>
              <w:tabs>
                <w:tab w:val="left" w:pos="1560"/>
              </w:tabs>
              <w:spacing w:after="0" w:line="240" w:lineRule="auto"/>
              <w:ind w:left="-41"/>
              <w:jc w:val="center"/>
              <w:rPr>
                <w:rFonts w:eastAsia="Calibri"/>
                <w:sz w:val="24"/>
                <w:szCs w:val="24"/>
              </w:rPr>
            </w:pPr>
            <w:r w:rsidRPr="001A1D32">
              <w:rPr>
                <w:rFonts w:eastAsia="Calibri"/>
                <w:sz w:val="24"/>
                <w:szCs w:val="24"/>
              </w:rPr>
              <w:t>«УТВЕРЖДАЮ»</w:t>
            </w:r>
          </w:p>
          <w:p w14:paraId="6A93EF29" w14:textId="28040E4F" w:rsidR="008F7C21" w:rsidRPr="001A1D32" w:rsidRDefault="008F7C21" w:rsidP="005A4D2C">
            <w:pPr>
              <w:tabs>
                <w:tab w:val="left" w:pos="1560"/>
              </w:tabs>
              <w:spacing w:after="0" w:line="240" w:lineRule="auto"/>
              <w:ind w:left="-41"/>
              <w:jc w:val="center"/>
              <w:rPr>
                <w:rFonts w:eastAsia="Calibri"/>
                <w:sz w:val="24"/>
                <w:szCs w:val="24"/>
              </w:rPr>
            </w:pPr>
            <w:r w:rsidRPr="001A1D32">
              <w:rPr>
                <w:rFonts w:eastAsia="Calibri"/>
                <w:sz w:val="24"/>
                <w:szCs w:val="24"/>
              </w:rPr>
              <w:t>Заместитель директора</w:t>
            </w:r>
          </w:p>
          <w:p w14:paraId="484AE165" w14:textId="6F099408" w:rsidR="008F7C21" w:rsidRPr="001A1D32" w:rsidRDefault="008F7C21" w:rsidP="005A4D2C">
            <w:pPr>
              <w:tabs>
                <w:tab w:val="left" w:pos="1560"/>
              </w:tabs>
              <w:spacing w:after="0" w:line="240" w:lineRule="auto"/>
              <w:ind w:left="-41"/>
              <w:jc w:val="center"/>
              <w:rPr>
                <w:rFonts w:eastAsia="Calibri"/>
                <w:sz w:val="24"/>
                <w:szCs w:val="24"/>
              </w:rPr>
            </w:pPr>
            <w:r w:rsidRPr="001A1D32">
              <w:rPr>
                <w:rFonts w:eastAsia="Calibri"/>
                <w:sz w:val="24"/>
                <w:szCs w:val="24"/>
              </w:rPr>
              <w:t xml:space="preserve">по </w:t>
            </w:r>
            <w:r w:rsidR="00B2096F">
              <w:rPr>
                <w:rFonts w:eastAsia="Calibri"/>
                <w:sz w:val="24"/>
                <w:szCs w:val="24"/>
              </w:rPr>
              <w:t>развитию и информатизации</w:t>
            </w:r>
          </w:p>
          <w:p w14:paraId="7BB5AFF0" w14:textId="77777777" w:rsidR="008F7C21" w:rsidRPr="001A1D32" w:rsidRDefault="008F7C21" w:rsidP="005A4D2C">
            <w:pPr>
              <w:tabs>
                <w:tab w:val="left" w:pos="1560"/>
              </w:tabs>
              <w:spacing w:after="0" w:line="240" w:lineRule="auto"/>
              <w:ind w:left="-41"/>
              <w:jc w:val="center"/>
              <w:rPr>
                <w:rFonts w:eastAsia="Calibri"/>
                <w:sz w:val="24"/>
                <w:szCs w:val="24"/>
              </w:rPr>
            </w:pPr>
          </w:p>
          <w:p w14:paraId="042B78A3" w14:textId="1EEA10CB" w:rsidR="008F7C21" w:rsidRPr="001A1D32" w:rsidRDefault="005A4D2C" w:rsidP="005A4D2C">
            <w:pPr>
              <w:tabs>
                <w:tab w:val="left" w:pos="1560"/>
              </w:tabs>
              <w:spacing w:after="0" w:line="240" w:lineRule="auto"/>
              <w:ind w:left="-41"/>
              <w:jc w:val="center"/>
              <w:rPr>
                <w:rFonts w:eastAsia="Calibri"/>
                <w:sz w:val="24"/>
                <w:szCs w:val="24"/>
              </w:rPr>
            </w:pPr>
            <w:r w:rsidRPr="001A1D32">
              <w:rPr>
                <w:rFonts w:eastAsia="Calibri"/>
                <w:sz w:val="24"/>
                <w:szCs w:val="24"/>
              </w:rPr>
              <w:t xml:space="preserve">                </w:t>
            </w:r>
            <w:r w:rsidR="008F7C21" w:rsidRPr="001A1D32">
              <w:rPr>
                <w:rFonts w:eastAsia="Calibri"/>
                <w:sz w:val="24"/>
                <w:szCs w:val="24"/>
              </w:rPr>
              <w:t>_</w:t>
            </w:r>
            <w:r w:rsidR="00B2096F">
              <w:rPr>
                <w:rFonts w:eastAsia="Calibri"/>
                <w:sz w:val="24"/>
                <w:szCs w:val="24"/>
              </w:rPr>
              <w:t>__________________ /С.В. Корниенко</w:t>
            </w:r>
            <w:r w:rsidR="008F7C21" w:rsidRPr="001A1D32">
              <w:rPr>
                <w:rFonts w:eastAsia="Calibri"/>
                <w:sz w:val="24"/>
                <w:szCs w:val="24"/>
              </w:rPr>
              <w:t>/</w:t>
            </w:r>
          </w:p>
          <w:p w14:paraId="12BFAECE" w14:textId="77777777" w:rsidR="008F7C21" w:rsidRPr="001A1D32" w:rsidRDefault="008F7C21" w:rsidP="005A4D2C">
            <w:pPr>
              <w:tabs>
                <w:tab w:val="left" w:pos="1560"/>
              </w:tabs>
              <w:spacing w:after="0" w:line="240" w:lineRule="auto"/>
              <w:ind w:firstLine="29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14:paraId="0E623E20" w14:textId="77777777" w:rsidR="001A1D32" w:rsidRDefault="001A1D32" w:rsidP="001A1D32">
      <w:pPr>
        <w:tabs>
          <w:tab w:val="left" w:pos="0"/>
        </w:tabs>
        <w:spacing w:after="0" w:line="240" w:lineRule="auto"/>
        <w:jc w:val="center"/>
        <w:rPr>
          <w:rFonts w:eastAsia="Calibri"/>
          <w:bCs/>
          <w:sz w:val="24"/>
          <w:szCs w:val="24"/>
        </w:rPr>
      </w:pPr>
    </w:p>
    <w:p w14:paraId="1D1A1DDD" w14:textId="0DF86C5F" w:rsidR="001A1D32" w:rsidRDefault="008F7C21" w:rsidP="001A1D32">
      <w:pPr>
        <w:tabs>
          <w:tab w:val="left" w:pos="0"/>
        </w:tabs>
        <w:spacing w:after="0" w:line="240" w:lineRule="auto"/>
        <w:jc w:val="center"/>
        <w:rPr>
          <w:rFonts w:eastAsia="Calibri"/>
          <w:bCs/>
          <w:sz w:val="24"/>
          <w:szCs w:val="24"/>
        </w:rPr>
      </w:pPr>
      <w:r w:rsidRPr="001A1D32">
        <w:rPr>
          <w:rFonts w:eastAsia="Calibri"/>
          <w:bCs/>
          <w:sz w:val="24"/>
          <w:szCs w:val="24"/>
        </w:rPr>
        <w:t>Обоснование</w:t>
      </w:r>
    </w:p>
    <w:p w14:paraId="2DDA417F" w14:textId="122B2AEA" w:rsidR="008F7C21" w:rsidRPr="001A1D32" w:rsidRDefault="00446271" w:rsidP="001A1D32">
      <w:pPr>
        <w:tabs>
          <w:tab w:val="left" w:pos="0"/>
        </w:tabs>
        <w:spacing w:after="0" w:line="240" w:lineRule="auto"/>
        <w:jc w:val="center"/>
        <w:rPr>
          <w:rFonts w:eastAsia="Calibri"/>
          <w:bCs/>
          <w:sz w:val="24"/>
          <w:szCs w:val="24"/>
        </w:rPr>
      </w:pPr>
      <w:r w:rsidRPr="001A1D32">
        <w:rPr>
          <w:rFonts w:eastAsia="Calibri"/>
          <w:bCs/>
          <w:sz w:val="24"/>
          <w:szCs w:val="24"/>
        </w:rPr>
        <w:t xml:space="preserve"> </w:t>
      </w:r>
      <w:r w:rsidR="008F7C21" w:rsidRPr="001A1D32">
        <w:rPr>
          <w:rFonts w:eastAsia="Calibri"/>
          <w:bCs/>
          <w:sz w:val="24"/>
          <w:szCs w:val="24"/>
        </w:rPr>
        <w:t xml:space="preserve">начальной максимальной цены контракта, цены контракта, заключаемого </w:t>
      </w:r>
      <w:r w:rsidRPr="001A1D32">
        <w:rPr>
          <w:rFonts w:eastAsia="Calibri"/>
          <w:bCs/>
          <w:sz w:val="24"/>
          <w:szCs w:val="24"/>
        </w:rPr>
        <w:br/>
      </w:r>
      <w:r w:rsidR="008F7C21" w:rsidRPr="001A1D32">
        <w:rPr>
          <w:rFonts w:eastAsia="Calibri"/>
          <w:bCs/>
          <w:sz w:val="24"/>
          <w:szCs w:val="24"/>
        </w:rPr>
        <w:t>с</w:t>
      </w:r>
      <w:r w:rsidRPr="001A1D32">
        <w:rPr>
          <w:rFonts w:eastAsia="Calibri"/>
          <w:bCs/>
          <w:sz w:val="24"/>
          <w:szCs w:val="24"/>
        </w:rPr>
        <w:t xml:space="preserve"> </w:t>
      </w:r>
      <w:r w:rsidR="008F7C21" w:rsidRPr="001A1D32">
        <w:rPr>
          <w:rFonts w:eastAsia="Calibri"/>
          <w:bCs/>
          <w:sz w:val="24"/>
          <w:szCs w:val="24"/>
        </w:rPr>
        <w:t>единственным поставщиком (подрядчиком, исполнителем)</w:t>
      </w:r>
    </w:p>
    <w:p w14:paraId="290F6D38" w14:textId="77777777" w:rsidR="008F7C21" w:rsidRPr="001A1D32" w:rsidRDefault="008F7C21" w:rsidP="008F7C21">
      <w:pPr>
        <w:tabs>
          <w:tab w:val="left" w:pos="1560"/>
        </w:tabs>
        <w:spacing w:after="0" w:line="240" w:lineRule="auto"/>
        <w:ind w:firstLine="567"/>
        <w:jc w:val="center"/>
        <w:rPr>
          <w:rFonts w:eastAsia="Calibri"/>
          <w:b/>
          <w:sz w:val="24"/>
          <w:szCs w:val="24"/>
        </w:rPr>
      </w:pPr>
    </w:p>
    <w:p w14:paraId="4FDDCD24" w14:textId="571DB0F5" w:rsidR="00497663" w:rsidRDefault="002D1889" w:rsidP="004E2592">
      <w:pPr>
        <w:tabs>
          <w:tab w:val="left" w:pos="1560"/>
        </w:tabs>
        <w:spacing w:after="0" w:line="240" w:lineRule="auto"/>
        <w:jc w:val="center"/>
        <w:rPr>
          <w:sz w:val="24"/>
          <w:szCs w:val="24"/>
          <w:u w:val="single"/>
        </w:rPr>
      </w:pPr>
      <w:r w:rsidRPr="002D1889">
        <w:rPr>
          <w:sz w:val="24"/>
          <w:szCs w:val="24"/>
          <w:u w:val="single"/>
        </w:rPr>
        <w:t xml:space="preserve">Поставка </w:t>
      </w:r>
      <w:r w:rsidR="00B2096F">
        <w:rPr>
          <w:sz w:val="24"/>
          <w:szCs w:val="24"/>
          <w:u w:val="single"/>
        </w:rPr>
        <w:t>мониторов</w:t>
      </w:r>
      <w:r w:rsidRPr="002D1889">
        <w:rPr>
          <w:sz w:val="24"/>
          <w:szCs w:val="24"/>
          <w:u w:val="single"/>
        </w:rPr>
        <w:t xml:space="preserve"> для нужд ИПУ РАН</w:t>
      </w:r>
    </w:p>
    <w:p w14:paraId="1CB5F910" w14:textId="77777777" w:rsidR="001A1D32" w:rsidRPr="001A1D32" w:rsidRDefault="001A1D32" w:rsidP="004E2592">
      <w:pPr>
        <w:tabs>
          <w:tab w:val="left" w:pos="1560"/>
        </w:tabs>
        <w:spacing w:after="0" w:line="240" w:lineRule="auto"/>
        <w:jc w:val="center"/>
        <w:rPr>
          <w:sz w:val="24"/>
          <w:szCs w:val="24"/>
          <w:u w:val="single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22"/>
        <w:gridCol w:w="7938"/>
      </w:tblGrid>
      <w:tr w:rsidR="00B2096F" w:rsidRPr="00B2096F" w14:paraId="62754C43" w14:textId="77777777" w:rsidTr="0042148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29B26" w14:textId="77777777" w:rsidR="00B2096F" w:rsidRPr="00B2096F" w:rsidRDefault="00B2096F" w:rsidP="00B2096F">
            <w:pPr>
              <w:tabs>
                <w:tab w:val="left" w:pos="1560"/>
              </w:tabs>
              <w:spacing w:after="0" w:line="240" w:lineRule="auto"/>
              <w:rPr>
                <w:rFonts w:eastAsia="Calibri"/>
                <w:sz w:val="22"/>
              </w:rPr>
            </w:pPr>
            <w:r w:rsidRPr="00B2096F">
              <w:rPr>
                <w:rFonts w:eastAsia="Calibri"/>
                <w:sz w:val="22"/>
              </w:rPr>
              <w:t>Основные характеристики объекта закупки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E416" w14:textId="7A7CDCBD" w:rsidR="00B2096F" w:rsidRPr="00B2096F" w:rsidRDefault="00B2096F" w:rsidP="00B2096F">
            <w:pPr>
              <w:shd w:val="clear" w:color="auto" w:fill="FFFFFF"/>
              <w:spacing w:after="0" w:line="240" w:lineRule="auto"/>
              <w:ind w:left="30" w:right="30"/>
              <w:outlineLvl w:val="2"/>
              <w:rPr>
                <w:rFonts w:eastAsia="Times New Roman"/>
                <w:bCs/>
                <w:sz w:val="22"/>
                <w:lang w:eastAsia="ru-RU"/>
              </w:rPr>
            </w:pPr>
            <w:r w:rsidRPr="00B2096F">
              <w:rPr>
                <w:rFonts w:eastAsia="Times New Roman"/>
                <w:bCs/>
                <w:sz w:val="22"/>
                <w:lang w:eastAsia="ru-RU"/>
              </w:rPr>
              <w:t xml:space="preserve">Код по </w:t>
            </w:r>
            <w:r>
              <w:rPr>
                <w:rFonts w:eastAsia="Times New Roman"/>
                <w:bCs/>
                <w:sz w:val="22"/>
                <w:lang w:eastAsia="ru-RU"/>
              </w:rPr>
              <w:t>ОКПД 2: 26.20.17.110 -</w:t>
            </w:r>
            <w:bookmarkStart w:id="0" w:name="_GoBack"/>
            <w:bookmarkEnd w:id="0"/>
            <w:r w:rsidRPr="00B2096F">
              <w:rPr>
                <w:rFonts w:eastAsia="Times New Roman"/>
                <w:bCs/>
                <w:sz w:val="22"/>
                <w:lang w:eastAsia="ru-RU"/>
              </w:rPr>
              <w:t xml:space="preserve"> Мониторы, подключаемые к компьютеру, </w:t>
            </w:r>
          </w:p>
          <w:p w14:paraId="08E8ED66" w14:textId="77777777" w:rsidR="00B2096F" w:rsidRPr="00B2096F" w:rsidRDefault="00B2096F" w:rsidP="00B2096F">
            <w:pPr>
              <w:shd w:val="clear" w:color="auto" w:fill="FFFFFF"/>
              <w:spacing w:after="0" w:line="240" w:lineRule="auto"/>
              <w:ind w:left="30" w:right="30"/>
              <w:outlineLvl w:val="2"/>
              <w:rPr>
                <w:rFonts w:eastAsia="Times New Roman"/>
                <w:bCs/>
                <w:sz w:val="22"/>
                <w:lang w:eastAsia="ru-RU"/>
              </w:rPr>
            </w:pPr>
            <w:r w:rsidRPr="00B2096F">
              <w:rPr>
                <w:rFonts w:eastAsia="Times New Roman"/>
                <w:bCs/>
                <w:sz w:val="22"/>
                <w:lang w:eastAsia="ru-RU"/>
              </w:rPr>
              <w:t>КТРУ 26.20.17.110-00000007 - Монитор, подключаемый к компьютеру.</w:t>
            </w:r>
          </w:p>
          <w:p w14:paraId="6AE80784" w14:textId="77777777" w:rsidR="00B2096F" w:rsidRPr="00B2096F" w:rsidRDefault="00B2096F" w:rsidP="00B2096F">
            <w:pPr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B2096F" w:rsidRPr="00B2096F" w14:paraId="5C1EFCE2" w14:textId="77777777" w:rsidTr="0042148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832D" w14:textId="77777777" w:rsidR="00B2096F" w:rsidRPr="00B2096F" w:rsidRDefault="00B2096F" w:rsidP="00B2096F">
            <w:pPr>
              <w:tabs>
                <w:tab w:val="left" w:pos="1560"/>
              </w:tabs>
              <w:spacing w:after="0" w:line="240" w:lineRule="auto"/>
              <w:rPr>
                <w:rFonts w:eastAsia="Calibri"/>
                <w:sz w:val="22"/>
              </w:rPr>
            </w:pPr>
            <w:r w:rsidRPr="00B2096F">
              <w:rPr>
                <w:rFonts w:eastAsia="Calibri"/>
                <w:sz w:val="22"/>
              </w:rPr>
              <w:t>Используемый метод определения НМЦК с обоснованием: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3135" w14:textId="77777777" w:rsidR="00B2096F" w:rsidRPr="00B2096F" w:rsidRDefault="00B2096F" w:rsidP="00B2096F">
            <w:pPr>
              <w:tabs>
                <w:tab w:val="left" w:pos="1560"/>
              </w:tabs>
              <w:spacing w:after="0" w:line="240" w:lineRule="auto"/>
              <w:jc w:val="both"/>
              <w:rPr>
                <w:rFonts w:eastAsia="Calibri"/>
                <w:sz w:val="22"/>
              </w:rPr>
            </w:pPr>
            <w:r w:rsidRPr="00B2096F">
              <w:rPr>
                <w:rFonts w:eastAsia="Calibri"/>
                <w:sz w:val="22"/>
              </w:rPr>
              <w:t xml:space="preserve">Определение и расчет начальной (максимальной) цены контракта составлен </w:t>
            </w:r>
            <w:r w:rsidRPr="00B2096F">
              <w:rPr>
                <w:rFonts w:eastAsia="Calibri"/>
                <w:sz w:val="22"/>
              </w:rPr>
              <w:br/>
              <w:t xml:space="preserve">в соответствии с ч. 2 ст. 22 Федерального закона № 44-ФЗ </w:t>
            </w:r>
            <w:r w:rsidRPr="00B2096F">
              <w:rPr>
                <w:rFonts w:eastAsia="Calibri"/>
                <w:sz w:val="22"/>
                <w:u w:val="single"/>
              </w:rPr>
              <w:t>на основании информации, полученной по запросу заказчика у поставщиков, подрядчиков, исполнителей, осуществляющих поставки идентичных товаров</w:t>
            </w:r>
            <w:r w:rsidRPr="00B2096F">
              <w:rPr>
                <w:rFonts w:eastAsia="Calibri"/>
                <w:sz w:val="22"/>
              </w:rPr>
              <w:t>, работ, услуг, планируемых к закупкам, руководствуясь положениями приказа Минэкономразвития России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исполнителем)».</w:t>
            </w:r>
          </w:p>
          <w:p w14:paraId="1440B29F" w14:textId="77777777" w:rsidR="00B2096F" w:rsidRPr="00B2096F" w:rsidRDefault="00B2096F" w:rsidP="00B2096F">
            <w:pPr>
              <w:tabs>
                <w:tab w:val="left" w:pos="1560"/>
              </w:tabs>
              <w:spacing w:after="0" w:line="240" w:lineRule="auto"/>
              <w:jc w:val="both"/>
              <w:rPr>
                <w:rFonts w:eastAsia="Calibri"/>
                <w:b/>
                <w:sz w:val="22"/>
              </w:rPr>
            </w:pPr>
            <w:r w:rsidRPr="00B2096F">
              <w:rPr>
                <w:rFonts w:eastAsia="Calibri"/>
                <w:sz w:val="22"/>
              </w:rPr>
              <w:t xml:space="preserve">Начальная (максимальная) цена контракта составляет: </w:t>
            </w:r>
            <w:r w:rsidRPr="00B2096F">
              <w:rPr>
                <w:rFonts w:eastAsia="Calibri"/>
                <w:b/>
                <w:sz w:val="22"/>
              </w:rPr>
              <w:t>238949 (Двести тридцать восемь тысяч девятьсот сорок девять) рублей 76 копеек, с учетом НДС 22% - 43089 (Сорок три тысячи восемьдесят девять) рублей 30 копеек.</w:t>
            </w:r>
          </w:p>
          <w:p w14:paraId="111134B0" w14:textId="77777777" w:rsidR="00B2096F" w:rsidRPr="00B2096F" w:rsidRDefault="00B2096F" w:rsidP="00B2096F">
            <w:pPr>
              <w:tabs>
                <w:tab w:val="left" w:pos="1560"/>
              </w:tabs>
              <w:spacing w:after="0" w:line="240" w:lineRule="auto"/>
              <w:jc w:val="both"/>
              <w:rPr>
                <w:rFonts w:eastAsia="Calibri"/>
                <w:sz w:val="22"/>
              </w:rPr>
            </w:pPr>
            <w:r w:rsidRPr="00B2096F">
              <w:rPr>
                <w:rFonts w:eastAsia="Calibri"/>
                <w:sz w:val="22"/>
              </w:rPr>
              <w:t>Начальная (максимальная) цена контракта включает в себя стоимость Товара, расходы на доставку, погрузо-разгрузочные работы, подъем на этаж, гарантийные обязательства, страхование, уплату таможенных пошлин, налогов и других обязательных платежей, в том числе сопутствующие связанные с исполнением Контракта.</w:t>
            </w:r>
          </w:p>
        </w:tc>
      </w:tr>
      <w:tr w:rsidR="00B2096F" w:rsidRPr="00B2096F" w14:paraId="2933BF79" w14:textId="77777777" w:rsidTr="0042148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845BE" w14:textId="77777777" w:rsidR="00B2096F" w:rsidRPr="00B2096F" w:rsidRDefault="00B2096F" w:rsidP="00B2096F">
            <w:pPr>
              <w:tabs>
                <w:tab w:val="left" w:pos="1560"/>
              </w:tabs>
              <w:spacing w:after="0" w:line="240" w:lineRule="auto"/>
              <w:rPr>
                <w:rFonts w:eastAsia="Calibri"/>
                <w:sz w:val="22"/>
              </w:rPr>
            </w:pPr>
            <w:r w:rsidRPr="00B2096F">
              <w:rPr>
                <w:rFonts w:eastAsia="Calibri"/>
                <w:sz w:val="22"/>
              </w:rPr>
              <w:t>Расчет НМЦК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431F" w14:textId="77777777" w:rsidR="00B2096F" w:rsidRPr="00B2096F" w:rsidRDefault="00B2096F" w:rsidP="00B2096F">
            <w:pPr>
              <w:tabs>
                <w:tab w:val="left" w:pos="1560"/>
              </w:tabs>
              <w:spacing w:after="0" w:line="240" w:lineRule="auto"/>
              <w:jc w:val="both"/>
              <w:rPr>
                <w:rFonts w:eastAsia="Calibri"/>
                <w:sz w:val="22"/>
              </w:rPr>
            </w:pPr>
            <w:r w:rsidRPr="00B2096F">
              <w:rPr>
                <w:rFonts w:eastAsia="Calibri"/>
                <w:sz w:val="22"/>
              </w:rPr>
              <w:t>Согласно приложению на 1 л. в 1 экз.</w:t>
            </w:r>
          </w:p>
        </w:tc>
      </w:tr>
      <w:tr w:rsidR="00B2096F" w:rsidRPr="00B2096F" w14:paraId="1CEDEE4F" w14:textId="77777777" w:rsidTr="00421480"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55C2C" w14:textId="77777777" w:rsidR="00B2096F" w:rsidRPr="00B2096F" w:rsidRDefault="00B2096F" w:rsidP="00B2096F">
            <w:pPr>
              <w:tabs>
                <w:tab w:val="left" w:pos="1560"/>
              </w:tabs>
              <w:spacing w:after="0" w:line="240" w:lineRule="auto"/>
              <w:rPr>
                <w:rFonts w:eastAsia="Calibri"/>
                <w:sz w:val="22"/>
              </w:rPr>
            </w:pPr>
            <w:r w:rsidRPr="00B2096F">
              <w:rPr>
                <w:rFonts w:eastAsia="Calibri"/>
                <w:sz w:val="22"/>
              </w:rPr>
              <w:t>Дата подготовки обоснования НМЦК: 10.09.2026 г</w:t>
            </w:r>
          </w:p>
        </w:tc>
      </w:tr>
    </w:tbl>
    <w:p w14:paraId="0AB40185" w14:textId="77777777" w:rsidR="002D1889" w:rsidRDefault="00533C12" w:rsidP="00F81ABB">
      <w:pPr>
        <w:tabs>
          <w:tab w:val="left" w:pos="851"/>
        </w:tabs>
        <w:spacing w:after="0" w:line="240" w:lineRule="auto"/>
        <w:jc w:val="both"/>
        <w:rPr>
          <w:sz w:val="24"/>
          <w:szCs w:val="24"/>
        </w:rPr>
      </w:pPr>
      <w:r w:rsidRPr="001A1D32">
        <w:rPr>
          <w:sz w:val="24"/>
          <w:szCs w:val="24"/>
        </w:rPr>
        <w:tab/>
      </w:r>
    </w:p>
    <w:p w14:paraId="0E209F13" w14:textId="19F20491" w:rsidR="00497663" w:rsidRPr="001A1D32" w:rsidRDefault="002D1889" w:rsidP="00F81ABB">
      <w:pPr>
        <w:tabs>
          <w:tab w:val="left" w:pos="851"/>
        </w:tabs>
        <w:spacing w:after="0" w:line="240" w:lineRule="auto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ab/>
      </w:r>
      <w:r w:rsidR="00F81ABB" w:rsidRPr="001A1D32">
        <w:rPr>
          <w:rFonts w:eastAsia="Calibri"/>
          <w:sz w:val="24"/>
          <w:szCs w:val="24"/>
        </w:rPr>
        <w:t xml:space="preserve">Приложение: Расчет НМЦК: в соответствии с приказом Минэкономразвития России </w:t>
      </w:r>
      <w:r w:rsidR="001A1D32">
        <w:rPr>
          <w:rFonts w:eastAsia="Calibri"/>
          <w:sz w:val="24"/>
          <w:szCs w:val="24"/>
        </w:rPr>
        <w:br/>
      </w:r>
      <w:r w:rsidR="00F81ABB" w:rsidRPr="001A1D32">
        <w:rPr>
          <w:rFonts w:eastAsia="Calibri"/>
          <w:sz w:val="24"/>
          <w:szCs w:val="24"/>
        </w:rPr>
        <w:t xml:space="preserve">от 02.10.2013 № 567 </w:t>
      </w:r>
      <w:r w:rsidR="00F81ABB" w:rsidRPr="001B581B">
        <w:rPr>
          <w:rFonts w:eastAsia="Calibri"/>
          <w:sz w:val="24"/>
          <w:szCs w:val="24"/>
        </w:rPr>
        <w:t xml:space="preserve">на </w:t>
      </w:r>
      <w:r w:rsidR="003A5EDD">
        <w:rPr>
          <w:rFonts w:eastAsia="Calibri"/>
          <w:sz w:val="24"/>
          <w:szCs w:val="24"/>
        </w:rPr>
        <w:t>1</w:t>
      </w:r>
      <w:r w:rsidR="00F81ABB" w:rsidRPr="001B581B">
        <w:rPr>
          <w:rFonts w:eastAsia="Calibri"/>
          <w:sz w:val="24"/>
          <w:szCs w:val="24"/>
        </w:rPr>
        <w:t xml:space="preserve"> л. в 1 экз.</w:t>
      </w:r>
    </w:p>
    <w:p w14:paraId="716E55A7" w14:textId="77777777" w:rsidR="0092154D" w:rsidRPr="001A1D32" w:rsidRDefault="0092154D" w:rsidP="00497663">
      <w:pPr>
        <w:tabs>
          <w:tab w:val="left" w:pos="1560"/>
        </w:tabs>
        <w:spacing w:after="0" w:line="240" w:lineRule="auto"/>
        <w:jc w:val="both"/>
        <w:rPr>
          <w:sz w:val="24"/>
          <w:szCs w:val="24"/>
        </w:rPr>
      </w:pPr>
    </w:p>
    <w:p w14:paraId="290B69EA" w14:textId="77777777" w:rsidR="001A1D32" w:rsidRDefault="001A1D32" w:rsidP="008F7C21">
      <w:pPr>
        <w:spacing w:after="0" w:line="240" w:lineRule="auto"/>
        <w:rPr>
          <w:sz w:val="24"/>
          <w:szCs w:val="24"/>
        </w:rPr>
      </w:pPr>
    </w:p>
    <w:p w14:paraId="11B85874" w14:textId="77777777" w:rsidR="001A1D32" w:rsidRDefault="001A1D32" w:rsidP="008F7C21">
      <w:pPr>
        <w:spacing w:after="0" w:line="240" w:lineRule="auto"/>
        <w:rPr>
          <w:sz w:val="24"/>
          <w:szCs w:val="24"/>
        </w:rPr>
      </w:pPr>
    </w:p>
    <w:p w14:paraId="2DAC01CD" w14:textId="1AB0D891" w:rsidR="008F7C21" w:rsidRPr="001A1D32" w:rsidRDefault="00EB524D" w:rsidP="008F7C21">
      <w:pPr>
        <w:spacing w:after="0" w:line="240" w:lineRule="auto"/>
        <w:rPr>
          <w:rFonts w:eastAsia="Calibri"/>
          <w:sz w:val="24"/>
          <w:szCs w:val="24"/>
        </w:rPr>
      </w:pPr>
      <w:r>
        <w:rPr>
          <w:sz w:val="24"/>
          <w:szCs w:val="24"/>
        </w:rPr>
        <w:t>З</w:t>
      </w:r>
      <w:r w:rsidR="00497663" w:rsidRPr="001A1D32">
        <w:rPr>
          <w:sz w:val="24"/>
          <w:szCs w:val="24"/>
        </w:rPr>
        <w:t>аведующ</w:t>
      </w:r>
      <w:r>
        <w:rPr>
          <w:sz w:val="24"/>
          <w:szCs w:val="24"/>
        </w:rPr>
        <w:t>ий</w:t>
      </w:r>
      <w:r w:rsidR="00497663" w:rsidRPr="001A1D32">
        <w:rPr>
          <w:sz w:val="24"/>
          <w:szCs w:val="24"/>
        </w:rPr>
        <w:t xml:space="preserve"> ФЭО                                         </w:t>
      </w:r>
      <w:r w:rsidR="00623865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_______________                         </w:t>
      </w:r>
      <w:r w:rsidR="00497663" w:rsidRPr="001A1D32">
        <w:rPr>
          <w:sz w:val="24"/>
          <w:szCs w:val="24"/>
        </w:rPr>
        <w:t>/</w:t>
      </w:r>
      <w:r>
        <w:rPr>
          <w:sz w:val="24"/>
          <w:szCs w:val="24"/>
        </w:rPr>
        <w:t>Н.М. Меньщикова</w:t>
      </w:r>
      <w:r w:rsidR="00497663" w:rsidRPr="001A1D32">
        <w:rPr>
          <w:sz w:val="24"/>
          <w:szCs w:val="24"/>
        </w:rPr>
        <w:t>/</w:t>
      </w:r>
    </w:p>
    <w:sectPr w:rsidR="008F7C21" w:rsidRPr="001A1D32" w:rsidSect="00533C12">
      <w:pgSz w:w="11906" w:h="16838"/>
      <w:pgMar w:top="567" w:right="851" w:bottom="567" w:left="1134" w:header="340" w:footer="34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1A2448" w14:textId="77777777" w:rsidR="00AA065E" w:rsidRDefault="00AA065E" w:rsidP="00533C12">
      <w:pPr>
        <w:spacing w:after="0" w:line="240" w:lineRule="auto"/>
      </w:pPr>
      <w:r>
        <w:separator/>
      </w:r>
    </w:p>
  </w:endnote>
  <w:endnote w:type="continuationSeparator" w:id="0">
    <w:p w14:paraId="5DE52809" w14:textId="77777777" w:rsidR="00AA065E" w:rsidRDefault="00AA065E" w:rsidP="00533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FF56A9" w14:textId="77777777" w:rsidR="00AA065E" w:rsidRDefault="00AA065E" w:rsidP="00533C12">
      <w:pPr>
        <w:spacing w:after="0" w:line="240" w:lineRule="auto"/>
      </w:pPr>
      <w:r>
        <w:separator/>
      </w:r>
    </w:p>
  </w:footnote>
  <w:footnote w:type="continuationSeparator" w:id="0">
    <w:p w14:paraId="0FDE2794" w14:textId="77777777" w:rsidR="00AA065E" w:rsidRDefault="00AA065E" w:rsidP="00533C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D18"/>
    <w:rsid w:val="00051C10"/>
    <w:rsid w:val="00075D95"/>
    <w:rsid w:val="001A1D32"/>
    <w:rsid w:val="001B581B"/>
    <w:rsid w:val="001D4F6F"/>
    <w:rsid w:val="0026302E"/>
    <w:rsid w:val="0029289F"/>
    <w:rsid w:val="002D1889"/>
    <w:rsid w:val="003A5EDD"/>
    <w:rsid w:val="003E5405"/>
    <w:rsid w:val="00446271"/>
    <w:rsid w:val="00497663"/>
    <w:rsid w:val="004E2592"/>
    <w:rsid w:val="0053263B"/>
    <w:rsid w:val="00533C12"/>
    <w:rsid w:val="005A4D2C"/>
    <w:rsid w:val="00623865"/>
    <w:rsid w:val="00674D18"/>
    <w:rsid w:val="00750AEB"/>
    <w:rsid w:val="00803683"/>
    <w:rsid w:val="008F7C21"/>
    <w:rsid w:val="009020A6"/>
    <w:rsid w:val="0092154D"/>
    <w:rsid w:val="00996CB7"/>
    <w:rsid w:val="00A41442"/>
    <w:rsid w:val="00AA065E"/>
    <w:rsid w:val="00AB5B6F"/>
    <w:rsid w:val="00AF76CB"/>
    <w:rsid w:val="00B2096F"/>
    <w:rsid w:val="00B41353"/>
    <w:rsid w:val="00C54D73"/>
    <w:rsid w:val="00C61B71"/>
    <w:rsid w:val="00EB524D"/>
    <w:rsid w:val="00ED16ED"/>
    <w:rsid w:val="00F20DA5"/>
    <w:rsid w:val="00F46639"/>
    <w:rsid w:val="00F81ABB"/>
    <w:rsid w:val="00FB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79AAE"/>
  <w15:chartTrackingRefBased/>
  <w15:docId w15:val="{4377C9B8-37D2-4390-8965-8D020DE6C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C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3C12"/>
  </w:style>
  <w:style w:type="paragraph" w:styleId="a5">
    <w:name w:val="footer"/>
    <w:basedOn w:val="a"/>
    <w:link w:val="a6"/>
    <w:uiPriority w:val="99"/>
    <w:unhideWhenUsed/>
    <w:rsid w:val="00533C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3C12"/>
  </w:style>
  <w:style w:type="paragraph" w:styleId="a7">
    <w:name w:val="Balloon Text"/>
    <w:basedOn w:val="a"/>
    <w:link w:val="a8"/>
    <w:uiPriority w:val="99"/>
    <w:semiHidden/>
    <w:unhideWhenUsed/>
    <w:rsid w:val="00075D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75D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cp:lastPrinted>2026-06-25T09:41:00Z</cp:lastPrinted>
  <dcterms:created xsi:type="dcterms:W3CDTF">2025-02-27T15:03:00Z</dcterms:created>
  <dcterms:modified xsi:type="dcterms:W3CDTF">2026-09-16T10:04:00Z</dcterms:modified>
</cp:coreProperties>
</file>