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75737" w14:textId="77777777" w:rsidR="00244001" w:rsidRDefault="00244001" w:rsidP="008858FF">
      <w:pPr>
        <w:spacing w:after="0" w:line="240" w:lineRule="auto"/>
        <w:ind w:left="-113"/>
        <w:jc w:val="right"/>
        <w:rPr>
          <w:rFonts w:ascii="Times New Roman" w:hAnsi="Times New Roman" w:cs="Times New Roman"/>
          <w:b/>
          <w:sz w:val="24"/>
          <w:szCs w:val="24"/>
        </w:rPr>
      </w:pPr>
    </w:p>
    <w:p w14:paraId="27B9BBF6" w14:textId="77777777" w:rsidR="00244001"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0AD13D18" w:rsidR="00B906EC" w:rsidRPr="008858FF" w:rsidRDefault="00E8255B" w:rsidP="008858FF">
      <w:pPr>
        <w:spacing w:after="0" w:line="240" w:lineRule="auto"/>
        <w:ind w:left="-113"/>
        <w:jc w:val="right"/>
        <w:rPr>
          <w:rFonts w:ascii="Times New Roman" w:hAnsi="Times New Roman" w:cs="Times New Roman"/>
          <w:bCs/>
          <w:sz w:val="24"/>
          <w:szCs w:val="24"/>
        </w:rPr>
      </w:pPr>
      <w:proofErr w:type="spellStart"/>
      <w:r>
        <w:rPr>
          <w:rFonts w:ascii="Times New Roman" w:hAnsi="Times New Roman" w:cs="Times New Roman"/>
          <w:bCs/>
          <w:sz w:val="24"/>
          <w:szCs w:val="24"/>
        </w:rPr>
        <w:t>И.</w:t>
      </w:r>
      <w:r w:rsidR="002F46C9">
        <w:rPr>
          <w:rFonts w:ascii="Times New Roman" w:hAnsi="Times New Roman" w:cs="Times New Roman"/>
          <w:bCs/>
          <w:sz w:val="24"/>
          <w:szCs w:val="24"/>
        </w:rPr>
        <w:t>о</w:t>
      </w:r>
      <w:proofErr w:type="spellEnd"/>
      <w:r>
        <w:rPr>
          <w:rFonts w:ascii="Times New Roman" w:hAnsi="Times New Roman" w:cs="Times New Roman"/>
          <w:bCs/>
          <w:sz w:val="24"/>
          <w:szCs w:val="24"/>
        </w:rPr>
        <w:t>. директора</w:t>
      </w:r>
    </w:p>
    <w:p w14:paraId="497C8CA0" w14:textId="7568911E" w:rsidR="00B906EC" w:rsidRDefault="00B906EC" w:rsidP="008858FF">
      <w:pPr>
        <w:spacing w:after="0" w:line="240" w:lineRule="auto"/>
        <w:ind w:left="-113"/>
        <w:jc w:val="right"/>
        <w:rPr>
          <w:rFonts w:ascii="Times New Roman" w:hAnsi="Times New Roman" w:cs="Times New Roman"/>
          <w:bCs/>
          <w:sz w:val="24"/>
          <w:szCs w:val="24"/>
        </w:rPr>
      </w:pP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6FB9C8D3"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00E8255B">
        <w:rPr>
          <w:rFonts w:ascii="Times New Roman" w:hAnsi="Times New Roman" w:cs="Times New Roman"/>
          <w:b/>
          <w:bCs/>
          <w:sz w:val="24"/>
          <w:szCs w:val="24"/>
        </w:rPr>
        <w:t>М.В. Губко</w:t>
      </w:r>
    </w:p>
    <w:p w14:paraId="3F57E6EE" w14:textId="4369983F"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w:t>
      </w:r>
      <w:r w:rsidR="002F46C9">
        <w:rPr>
          <w:rFonts w:ascii="Times New Roman" w:hAnsi="Times New Roman" w:cs="Times New Roman"/>
          <w:sz w:val="24"/>
          <w:szCs w:val="24"/>
        </w:rPr>
        <w:t>_</w:t>
      </w:r>
      <w:r w:rsidRPr="007C6968">
        <w:rPr>
          <w:rFonts w:ascii="Times New Roman" w:hAnsi="Times New Roman" w:cs="Times New Roman"/>
          <w:sz w:val="24"/>
          <w:szCs w:val="24"/>
        </w:rPr>
        <w:t>___________20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proofErr w:type="gramStart"/>
      <w:r w:rsidRPr="00C53AD2">
        <w:rPr>
          <w:rFonts w:ascii="Times New Roman" w:hAnsi="Times New Roman" w:cs="Times New Roman"/>
          <w:b/>
          <w:bCs/>
          <w:spacing w:val="-1"/>
          <w:sz w:val="28"/>
          <w:szCs w:val="28"/>
        </w:rPr>
        <w:t>об</w:t>
      </w:r>
      <w:proofErr w:type="gramEnd"/>
      <w:r w:rsidRPr="00C53AD2">
        <w:rPr>
          <w:rFonts w:ascii="Times New Roman" w:hAnsi="Times New Roman" w:cs="Times New Roman"/>
          <w:b/>
          <w:bCs/>
          <w:spacing w:val="-1"/>
          <w:sz w:val="28"/>
          <w:szCs w:val="28"/>
        </w:rPr>
        <w:t xml:space="preserve">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54CA426B" w:rsidR="00C53AD2" w:rsidRPr="00C53AD2"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3F4156">
        <w:rPr>
          <w:rFonts w:ascii="Times New Roman" w:hAnsi="Times New Roman" w:cs="Times New Roman"/>
          <w:b/>
          <w:sz w:val="28"/>
        </w:rPr>
        <w:t>20/ЭА–41</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3DFF7BCD" w:rsidR="00B906EC" w:rsidRPr="003F4156" w:rsidRDefault="003F4156" w:rsidP="003F4156">
      <w:pPr>
        <w:shd w:val="clear" w:color="auto" w:fill="FFFFFF"/>
        <w:tabs>
          <w:tab w:val="left" w:leader="dot" w:pos="9259"/>
        </w:tabs>
        <w:spacing w:after="0"/>
        <w:jc w:val="center"/>
        <w:rPr>
          <w:rFonts w:ascii="Times New Roman" w:hAnsi="Times New Roman" w:cs="Times New Roman"/>
          <w:b/>
          <w:sz w:val="28"/>
          <w:szCs w:val="28"/>
        </w:rPr>
      </w:pPr>
      <w:r w:rsidRPr="003F4156">
        <w:rPr>
          <w:rFonts w:ascii="Times New Roman" w:hAnsi="Times New Roman" w:cs="Times New Roman"/>
          <w:b/>
          <w:sz w:val="28"/>
          <w:szCs w:val="28"/>
        </w:rPr>
        <w:t>Оказание услуг по проведению экспертизы промышленной безопасности сосудов, работающих под давлением и их техническое освидетельствование</w:t>
      </w: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70A5756"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31E6544A" w:rsidR="00244001" w:rsidRDefault="00244001">
      <w:pPr>
        <w:rPr>
          <w:rFonts w:ascii="Times New Roman" w:hAnsi="Times New Roman" w:cs="Times New Roman"/>
          <w:sz w:val="24"/>
          <w:szCs w:val="24"/>
        </w:rPr>
      </w:pPr>
      <w:r>
        <w:rPr>
          <w:rFonts w:ascii="Times New Roman" w:hAnsi="Times New Roman" w:cs="Times New Roman"/>
          <w:sz w:val="24"/>
          <w:szCs w:val="24"/>
        </w:rPr>
        <w:br w:type="page"/>
      </w:r>
    </w:p>
    <w:p w14:paraId="6C3C6C54"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Pr="00B906EC"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1B79D83" w14:textId="77777777"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14:paraId="7C224E2D" w14:textId="77777777"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60DDA144" w:rsidR="000B7F93" w:rsidRPr="008A770E" w:rsidRDefault="003F4156"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01BD490B" w:rsidR="000B7F93" w:rsidRPr="008A770E" w:rsidRDefault="005B0A58" w:rsidP="00AA18CA">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Default="008B6E1C" w:rsidP="000A74AC">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p w14:paraId="3855BBFE" w14:textId="77777777" w:rsidR="000A74AC" w:rsidRPr="001D3EFB"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407C08">
        <w:trPr>
          <w:trHeight w:val="519"/>
        </w:trPr>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360B5C05" w:rsidR="008A6528" w:rsidRDefault="003F4156" w:rsidP="00741FA4">
            <w:pPr>
              <w:jc w:val="both"/>
              <w:rPr>
                <w:rFonts w:ascii="Times New Roman" w:hAnsi="Times New Roman" w:cs="Times New Roman"/>
                <w:sz w:val="24"/>
                <w:szCs w:val="24"/>
              </w:rPr>
            </w:pPr>
            <w:r w:rsidRPr="003F4156">
              <w:rPr>
                <w:rFonts w:ascii="Times New Roman" w:hAnsi="Times New Roman" w:cs="Times New Roman"/>
                <w:sz w:val="24"/>
                <w:szCs w:val="24"/>
              </w:rPr>
              <w:t>Оказание услуг по проведению экспертизы промышленной безопасности сосудов, работающих под давлением и их техническое освидетельствование</w:t>
            </w:r>
          </w:p>
        </w:tc>
      </w:tr>
      <w:tr w:rsidR="00765833" w14:paraId="453DC1F9" w14:textId="77777777" w:rsidTr="00D95882">
        <w:trPr>
          <w:trHeight w:val="371"/>
        </w:trPr>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66FF3285" w:rsidR="00765833" w:rsidRPr="002D215F" w:rsidRDefault="003F4156" w:rsidP="00A44A67">
            <w:pPr>
              <w:jc w:val="both"/>
              <w:rPr>
                <w:rFonts w:ascii="Times New Roman" w:hAnsi="Times New Roman" w:cs="Times New Roman"/>
                <w:sz w:val="24"/>
                <w:szCs w:val="24"/>
              </w:rPr>
            </w:pPr>
            <w:r w:rsidRPr="003F4156">
              <w:rPr>
                <w:rFonts w:ascii="Times New Roman" w:eastAsia="Times New Roman" w:hAnsi="Times New Roman" w:cs="Times New Roman"/>
                <w:sz w:val="24"/>
                <w:szCs w:val="12"/>
                <w:lang w:eastAsia="ru-RU"/>
              </w:rPr>
              <w:t xml:space="preserve">20 1 7728013512 772801001 </w:t>
            </w:r>
            <w:r w:rsidRPr="00B0025E">
              <w:rPr>
                <w:rFonts w:ascii="Times New Roman" w:eastAsia="Times New Roman" w:hAnsi="Times New Roman" w:cs="Times New Roman"/>
                <w:sz w:val="24"/>
                <w:szCs w:val="12"/>
                <w:lang w:eastAsia="ru-RU"/>
              </w:rPr>
              <w:t xml:space="preserve">0056 </w:t>
            </w:r>
            <w:r w:rsidR="006B48EE" w:rsidRPr="00B0025E">
              <w:rPr>
                <w:rFonts w:ascii="Times New Roman" w:eastAsia="Times New Roman" w:hAnsi="Times New Roman" w:cs="Times New Roman"/>
                <w:sz w:val="24"/>
                <w:szCs w:val="12"/>
                <w:lang w:eastAsia="ru-RU"/>
              </w:rPr>
              <w:t>049</w:t>
            </w:r>
            <w:r w:rsidRPr="003F4156">
              <w:rPr>
                <w:rFonts w:ascii="Times New Roman" w:eastAsia="Times New Roman" w:hAnsi="Times New Roman" w:cs="Times New Roman"/>
                <w:sz w:val="24"/>
                <w:szCs w:val="12"/>
                <w:lang w:eastAsia="ru-RU"/>
              </w:rPr>
              <w:t xml:space="preserve"> 7120 244</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7964E018" w:rsidR="00765833" w:rsidRPr="004E6CA6" w:rsidRDefault="00F37641" w:rsidP="0036653F">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sidR="006B48EE">
              <w:rPr>
                <w:rFonts w:ascii="Times New Roman" w:hAnsi="Times New Roman" w:cs="Times New Roman"/>
                <w:iCs/>
                <w:sz w:val="24"/>
                <w:szCs w:val="24"/>
              </w:rPr>
              <w:t>/ЭА-41</w:t>
            </w:r>
          </w:p>
        </w:tc>
      </w:tr>
      <w:tr w:rsidR="00765833" w14:paraId="1B81CBC7" w14:textId="77777777" w:rsidTr="00344601">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4468E332"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w:t>
            </w:r>
            <w:r w:rsidR="0081286A">
              <w:rPr>
                <w:rFonts w:ascii="Times New Roman" w:hAnsi="Times New Roman" w:cs="Times New Roman"/>
                <w:sz w:val="24"/>
                <w:szCs w:val="24"/>
              </w:rPr>
              <w:t>.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6F727D9E"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w:t>
            </w:r>
            <w:r w:rsidR="0081286A">
              <w:rPr>
                <w:rFonts w:ascii="Times New Roman" w:hAnsi="Times New Roman" w:cs="Times New Roman"/>
                <w:sz w:val="24"/>
                <w:szCs w:val="24"/>
              </w:rPr>
              <w:t>+7</w:t>
            </w:r>
            <w:r w:rsidRPr="00556C80">
              <w:rPr>
                <w:rFonts w:ascii="Times New Roman" w:hAnsi="Times New Roman" w:cs="Times New Roman"/>
                <w:sz w:val="24"/>
                <w:szCs w:val="24"/>
              </w:rPr>
              <w:t xml:space="preserve">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sidR="0081286A">
              <w:rPr>
                <w:rFonts w:ascii="Times New Roman" w:hAnsi="Times New Roman" w:cs="Times New Roman"/>
                <w:sz w:val="24"/>
                <w:szCs w:val="24"/>
              </w:rPr>
              <w:t>-</w:t>
            </w:r>
            <w:r>
              <w:rPr>
                <w:rFonts w:ascii="Times New Roman" w:hAnsi="Times New Roman" w:cs="Times New Roman"/>
                <w:sz w:val="24"/>
                <w:szCs w:val="24"/>
              </w:rPr>
              <w:t>91</w:t>
            </w:r>
            <w:r w:rsidR="0081286A">
              <w:rPr>
                <w:rFonts w:ascii="Times New Roman" w:hAnsi="Times New Roman" w:cs="Times New Roman"/>
                <w:sz w:val="24"/>
                <w:szCs w:val="24"/>
              </w:rPr>
              <w:t>-</w:t>
            </w:r>
            <w:r>
              <w:rPr>
                <w:rFonts w:ascii="Times New Roman" w:hAnsi="Times New Roman" w:cs="Times New Roman"/>
                <w:sz w:val="24"/>
                <w:szCs w:val="24"/>
              </w:rPr>
              <w:t>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EB7DE4"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95882">
        <w:trPr>
          <w:trHeight w:val="341"/>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95882">
        <w:trPr>
          <w:trHeight w:val="559"/>
        </w:trPr>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EB7DE4"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407C08">
        <w:trPr>
          <w:trHeight w:val="776"/>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0A74AC">
        <w:trPr>
          <w:trHeight w:val="274"/>
        </w:trPr>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2229FE45" w:rsidR="00765833" w:rsidRDefault="00765833" w:rsidP="00765833">
            <w:pPr>
              <w:jc w:val="both"/>
              <w:rPr>
                <w:rFonts w:ascii="Times New Roman" w:hAnsi="Times New Roman" w:cs="Times New Roman"/>
                <w:sz w:val="24"/>
                <w:szCs w:val="24"/>
              </w:rPr>
            </w:pPr>
            <w:r w:rsidRPr="00031761">
              <w:rPr>
                <w:rFonts w:ascii="Times New Roman" w:hAnsi="Times New Roman" w:cs="Times New Roman"/>
                <w:sz w:val="24"/>
                <w:szCs w:val="24"/>
              </w:rPr>
              <w:t>Место поставки товаров</w:t>
            </w:r>
            <w:r w:rsidR="00C5785C" w:rsidRPr="00031761">
              <w:rPr>
                <w:rFonts w:ascii="Times New Roman" w:hAnsi="Times New Roman" w:cs="Times New Roman"/>
                <w:sz w:val="24"/>
                <w:szCs w:val="24"/>
              </w:rPr>
              <w:t>, выполнения работ, оказания услуг:</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w:t>
            </w:r>
            <w:r w:rsidR="00C5785C">
              <w:rPr>
                <w:rFonts w:ascii="Times New Roman" w:hAnsi="Times New Roman" w:cs="Times New Roman"/>
                <w:sz w:val="24"/>
                <w:szCs w:val="24"/>
              </w:rPr>
              <w:t xml:space="preserve"> Москва, ул. Профсоюзная, д. 65.  </w:t>
            </w:r>
          </w:p>
          <w:p w14:paraId="3E7A0DF8" w14:textId="07F4FC13" w:rsidR="00041F62" w:rsidRDefault="005D0D12" w:rsidP="004E0111">
            <w:pPr>
              <w:jc w:val="both"/>
              <w:rPr>
                <w:rFonts w:ascii="Times New Roman" w:hAnsi="Times New Roman" w:cs="Times New Roman"/>
                <w:sz w:val="24"/>
                <w:szCs w:val="24"/>
              </w:rPr>
            </w:pPr>
            <w:r w:rsidRPr="0065768A">
              <w:rPr>
                <w:rFonts w:ascii="Times New Roman" w:hAnsi="Times New Roman" w:cs="Times New Roman"/>
                <w:sz w:val="24"/>
                <w:szCs w:val="24"/>
              </w:rPr>
              <w:t>Срок</w:t>
            </w:r>
            <w:r w:rsidR="006328AF" w:rsidRPr="0065768A">
              <w:rPr>
                <w:rFonts w:ascii="Times New Roman" w:hAnsi="Times New Roman" w:cs="Times New Roman"/>
                <w:sz w:val="24"/>
                <w:szCs w:val="24"/>
              </w:rPr>
              <w:t xml:space="preserve"> поставки товаров</w:t>
            </w:r>
            <w:r w:rsidR="00B4457F" w:rsidRPr="0065768A">
              <w:rPr>
                <w:rFonts w:ascii="Times New Roman" w:hAnsi="Times New Roman" w:cs="Times New Roman"/>
                <w:sz w:val="24"/>
                <w:szCs w:val="24"/>
              </w:rPr>
              <w:t>,</w:t>
            </w:r>
            <w:r w:rsidR="00DF5FC5" w:rsidRPr="0065768A">
              <w:rPr>
                <w:rFonts w:ascii="Times New Roman" w:hAnsi="Times New Roman" w:cs="Times New Roman"/>
                <w:sz w:val="24"/>
                <w:szCs w:val="24"/>
              </w:rPr>
              <w:t xml:space="preserve"> выполнения работ, оказания </w:t>
            </w:r>
            <w:r w:rsidR="00DF5FC5" w:rsidRPr="000A026B">
              <w:rPr>
                <w:rFonts w:ascii="Times New Roman" w:hAnsi="Times New Roman" w:cs="Times New Roman"/>
                <w:sz w:val="24"/>
                <w:szCs w:val="24"/>
              </w:rPr>
              <w:t>услуг:</w:t>
            </w:r>
            <w:r w:rsidR="0058431A">
              <w:t xml:space="preserve"> </w:t>
            </w:r>
            <w:r w:rsidR="006B48EE" w:rsidRPr="00A36790">
              <w:rPr>
                <w:rFonts w:ascii="Times New Roman" w:hAnsi="Times New Roman" w:cs="Times New Roman"/>
                <w:b/>
                <w:sz w:val="24"/>
                <w:szCs w:val="24"/>
              </w:rPr>
              <w:t>30 календарных дней с даты заключения Контракта</w:t>
            </w:r>
            <w:r w:rsidR="0058431A">
              <w:rPr>
                <w:rFonts w:ascii="Times New Roman" w:hAnsi="Times New Roman" w:cs="Times New Roman"/>
                <w:sz w:val="24"/>
                <w:szCs w:val="24"/>
              </w:rPr>
              <w:t xml:space="preserve">. </w:t>
            </w:r>
          </w:p>
          <w:p w14:paraId="45D187F1" w14:textId="0E28AFAF" w:rsidR="004E0111" w:rsidRDefault="004E0111" w:rsidP="006B48EE">
            <w:pPr>
              <w:jc w:val="both"/>
              <w:rPr>
                <w:rFonts w:ascii="Times New Roman" w:hAnsi="Times New Roman" w:cs="Times New Roman"/>
                <w:sz w:val="24"/>
                <w:szCs w:val="24"/>
              </w:rPr>
            </w:pPr>
          </w:p>
          <w:p w14:paraId="74D8FD5F" w14:textId="51339A30" w:rsidR="0005498E" w:rsidRDefault="00765833" w:rsidP="00A771D0">
            <w:pPr>
              <w:jc w:val="both"/>
              <w:rPr>
                <w:rFonts w:ascii="Times New Roman" w:hAnsi="Times New Roman" w:cs="Times New Roman"/>
                <w:sz w:val="24"/>
                <w:szCs w:val="24"/>
              </w:rPr>
            </w:pPr>
            <w:r w:rsidRPr="00031761">
              <w:rPr>
                <w:rFonts w:ascii="Times New Roman" w:hAnsi="Times New Roman" w:cs="Times New Roman"/>
                <w:sz w:val="24"/>
                <w:szCs w:val="24"/>
              </w:rPr>
              <w:t>Условия поставки товаров</w:t>
            </w:r>
            <w:r w:rsidR="00DF5FC5" w:rsidRPr="00031761">
              <w:rPr>
                <w:rFonts w:ascii="Times New Roman" w:hAnsi="Times New Roman" w:cs="Times New Roman"/>
                <w:sz w:val="24"/>
                <w:szCs w:val="24"/>
              </w:rPr>
              <w:t>, выполнения работ, оказания услуг:</w:t>
            </w:r>
            <w:r w:rsidRPr="00C5503E">
              <w:rPr>
                <w:rFonts w:ascii="Times New Roman" w:hAnsi="Times New Roman" w:cs="Times New Roman"/>
                <w:sz w:val="24"/>
                <w:szCs w:val="24"/>
              </w:rPr>
              <w:t xml:space="preserve">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36743DB1" w14:textId="1F5F9EAC" w:rsidR="00D60874" w:rsidRPr="000719E0" w:rsidRDefault="00D325FA" w:rsidP="00DF5FC5">
            <w:pPr>
              <w:jc w:val="both"/>
              <w:rPr>
                <w:rFonts w:ascii="Times New Roman" w:eastAsia="Times New Roman" w:hAnsi="Times New Roman" w:cs="Times New Roman"/>
                <w:bCs/>
                <w:color w:val="000000"/>
                <w:sz w:val="24"/>
                <w:szCs w:val="24"/>
                <w:lang w:eastAsia="ru-RU"/>
              </w:rPr>
            </w:pPr>
            <w:r w:rsidRPr="000719E0">
              <w:rPr>
                <w:rFonts w:ascii="Times New Roman" w:hAnsi="Times New Roman" w:cs="Times New Roman"/>
                <w:sz w:val="24"/>
                <w:szCs w:val="24"/>
              </w:rPr>
              <w:lastRenderedPageBreak/>
              <w:t>ОКПД</w:t>
            </w:r>
            <w:proofErr w:type="gramStart"/>
            <w:r w:rsidRPr="000719E0">
              <w:rPr>
                <w:rFonts w:ascii="Times New Roman" w:hAnsi="Times New Roman" w:cs="Times New Roman"/>
                <w:sz w:val="24"/>
                <w:szCs w:val="24"/>
                <w:vertAlign w:val="superscript"/>
              </w:rPr>
              <w:t>2</w:t>
            </w:r>
            <w:r w:rsidRPr="000719E0">
              <w:rPr>
                <w:rFonts w:ascii="Times New Roman" w:hAnsi="Times New Roman" w:cs="Times New Roman"/>
                <w:sz w:val="24"/>
                <w:szCs w:val="24"/>
              </w:rPr>
              <w:t xml:space="preserve">: </w:t>
            </w:r>
            <w:r w:rsidR="0005498E" w:rsidRPr="000719E0">
              <w:rPr>
                <w:rFonts w:ascii="Times New Roman" w:hAnsi="Times New Roman" w:cs="Times New Roman"/>
                <w:sz w:val="24"/>
                <w:szCs w:val="24"/>
              </w:rPr>
              <w:t xml:space="preserve"> </w:t>
            </w:r>
            <w:r w:rsidR="006B48EE" w:rsidRPr="006B48EE">
              <w:rPr>
                <w:rFonts w:ascii="Times New Roman" w:hAnsi="Times New Roman" w:cs="Times New Roman"/>
                <w:sz w:val="24"/>
                <w:szCs w:val="24"/>
              </w:rPr>
              <w:t>71.20.19.190</w:t>
            </w:r>
            <w:proofErr w:type="gramEnd"/>
            <w:r w:rsidR="006B48EE" w:rsidRPr="006B48EE">
              <w:rPr>
                <w:rFonts w:ascii="Times New Roman" w:hAnsi="Times New Roman" w:cs="Times New Roman"/>
                <w:sz w:val="24"/>
                <w:szCs w:val="24"/>
              </w:rPr>
              <w:t xml:space="preserve"> </w:t>
            </w:r>
            <w:r w:rsidR="00956E56" w:rsidRPr="000719E0">
              <w:rPr>
                <w:rFonts w:ascii="Times New Roman" w:eastAsia="Times New Roman" w:hAnsi="Times New Roman" w:cs="Times New Roman"/>
                <w:bCs/>
                <w:color w:val="000000"/>
                <w:sz w:val="24"/>
                <w:szCs w:val="24"/>
                <w:lang w:eastAsia="ru-RU"/>
              </w:rPr>
              <w:t>-</w:t>
            </w:r>
            <w:r w:rsidR="00AF34D2" w:rsidRPr="000719E0">
              <w:rPr>
                <w:rFonts w:ascii="Times New Roman" w:eastAsia="Times New Roman" w:hAnsi="Times New Roman" w:cs="Times New Roman"/>
                <w:bCs/>
                <w:sz w:val="24"/>
                <w:szCs w:val="24"/>
                <w:lang w:eastAsia="ru-RU"/>
              </w:rPr>
              <w:t xml:space="preserve"> </w:t>
            </w:r>
            <w:r w:rsidR="006638F2" w:rsidRPr="006638F2">
              <w:rPr>
                <w:rFonts w:ascii="Times New Roman" w:eastAsia="Times New Roman" w:hAnsi="Times New Roman" w:cs="Times New Roman"/>
                <w:bCs/>
                <w:sz w:val="24"/>
                <w:szCs w:val="24"/>
                <w:lang w:eastAsia="ru-RU"/>
              </w:rPr>
              <w:t>Услуги по техническим испытаниям и анализу прочие, не включенные в другие группировки</w:t>
            </w:r>
            <w:r w:rsidR="000719E0" w:rsidRPr="000719E0">
              <w:rPr>
                <w:rFonts w:ascii="Times New Roman" w:eastAsia="Times New Roman" w:hAnsi="Times New Roman" w:cs="Times New Roman"/>
                <w:bCs/>
                <w:sz w:val="24"/>
                <w:szCs w:val="24"/>
                <w:lang w:eastAsia="ru-RU"/>
              </w:rPr>
              <w:t>.</w:t>
            </w:r>
          </w:p>
        </w:tc>
      </w:tr>
      <w:tr w:rsidR="00765833" w14:paraId="5C40CD0E" w14:textId="77777777" w:rsidTr="00407C08">
        <w:trPr>
          <w:trHeight w:val="692"/>
        </w:trPr>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14:paraId="41D53A5F" w14:textId="77777777" w:rsidR="00765833" w:rsidRPr="00893D75" w:rsidRDefault="00765833" w:rsidP="00765833">
            <w:pPr>
              <w:jc w:val="both"/>
              <w:rPr>
                <w:rFonts w:ascii="Times New Roman" w:hAnsi="Times New Roman" w:cs="Times New Roman"/>
                <w:sz w:val="24"/>
                <w:szCs w:val="24"/>
              </w:rPr>
            </w:pPr>
            <w:r w:rsidRPr="00893D75">
              <w:rPr>
                <w:rFonts w:ascii="Times New Roman" w:hAnsi="Times New Roman" w:cs="Times New Roman"/>
                <w:sz w:val="24"/>
                <w:szCs w:val="24"/>
              </w:rPr>
              <w:t>Начальная (максимальная) цена контракта</w:t>
            </w:r>
          </w:p>
        </w:tc>
        <w:tc>
          <w:tcPr>
            <w:tcW w:w="5351" w:type="dxa"/>
            <w:gridSpan w:val="3"/>
          </w:tcPr>
          <w:p w14:paraId="2C2D2DBF" w14:textId="46769307" w:rsidR="00765833" w:rsidRPr="00F20B73" w:rsidRDefault="000B47F7" w:rsidP="00EB7DE4">
            <w:pPr>
              <w:jc w:val="both"/>
              <w:rPr>
                <w:rFonts w:ascii="Times New Roman" w:hAnsi="Times New Roman" w:cs="Times New Roman"/>
                <w:sz w:val="24"/>
                <w:szCs w:val="24"/>
              </w:rPr>
            </w:pPr>
            <w:r w:rsidRPr="00F20B73">
              <w:rPr>
                <w:rFonts w:ascii="Times New Roman" w:hAnsi="Times New Roman" w:cs="Times New Roman"/>
                <w:b/>
                <w:bCs/>
                <w:sz w:val="24"/>
                <w:szCs w:val="24"/>
              </w:rPr>
              <w:t xml:space="preserve"> </w:t>
            </w:r>
            <w:r w:rsidR="006638F2" w:rsidRPr="00F20B73">
              <w:rPr>
                <w:rFonts w:ascii="Times New Roman" w:hAnsi="Times New Roman" w:cs="Times New Roman"/>
                <w:b/>
                <w:bCs/>
                <w:sz w:val="24"/>
                <w:szCs w:val="24"/>
              </w:rPr>
              <w:t>19</w:t>
            </w:r>
            <w:r w:rsidR="00EB7DE4" w:rsidRPr="00F20B73">
              <w:rPr>
                <w:rFonts w:ascii="Times New Roman" w:hAnsi="Times New Roman" w:cs="Times New Roman"/>
                <w:b/>
                <w:bCs/>
                <w:sz w:val="24"/>
                <w:szCs w:val="24"/>
              </w:rPr>
              <w:t>6</w:t>
            </w:r>
            <w:r w:rsidR="006638F2" w:rsidRPr="00F20B73">
              <w:rPr>
                <w:rFonts w:ascii="Times New Roman" w:hAnsi="Times New Roman" w:cs="Times New Roman"/>
                <w:b/>
                <w:bCs/>
                <w:sz w:val="24"/>
                <w:szCs w:val="24"/>
              </w:rPr>
              <w:t xml:space="preserve"> 666</w:t>
            </w:r>
            <w:r w:rsidR="00EE7714" w:rsidRPr="00F20B73">
              <w:rPr>
                <w:rFonts w:ascii="Times New Roman" w:hAnsi="Times New Roman" w:cs="Times New Roman"/>
                <w:b/>
                <w:bCs/>
                <w:sz w:val="24"/>
                <w:szCs w:val="24"/>
              </w:rPr>
              <w:t xml:space="preserve"> </w:t>
            </w:r>
            <w:r w:rsidR="00956E56" w:rsidRPr="00F20B73">
              <w:rPr>
                <w:rFonts w:ascii="Times New Roman" w:eastAsia="Times New Roman" w:hAnsi="Times New Roman" w:cs="Times New Roman"/>
                <w:bCs/>
                <w:sz w:val="24"/>
                <w:szCs w:val="24"/>
                <w:lang w:eastAsia="ru-RU"/>
              </w:rPr>
              <w:t>(</w:t>
            </w:r>
            <w:r w:rsidR="006638F2" w:rsidRPr="00F20B73">
              <w:rPr>
                <w:rFonts w:ascii="Times New Roman" w:eastAsia="Times New Roman" w:hAnsi="Times New Roman" w:cs="Times New Roman"/>
                <w:bCs/>
                <w:sz w:val="24"/>
                <w:szCs w:val="24"/>
                <w:lang w:eastAsia="ru-RU"/>
              </w:rPr>
              <w:t xml:space="preserve">Сто девяносто </w:t>
            </w:r>
            <w:r w:rsidR="00EB7DE4" w:rsidRPr="00F20B73">
              <w:rPr>
                <w:rFonts w:ascii="Times New Roman" w:eastAsia="Times New Roman" w:hAnsi="Times New Roman" w:cs="Times New Roman"/>
                <w:bCs/>
                <w:sz w:val="24"/>
                <w:szCs w:val="24"/>
                <w:lang w:eastAsia="ru-RU"/>
              </w:rPr>
              <w:t>шесть</w:t>
            </w:r>
            <w:r w:rsidR="006638F2" w:rsidRPr="00F20B73">
              <w:rPr>
                <w:rFonts w:ascii="Times New Roman" w:eastAsia="Times New Roman" w:hAnsi="Times New Roman" w:cs="Times New Roman"/>
                <w:bCs/>
                <w:sz w:val="24"/>
                <w:szCs w:val="24"/>
                <w:lang w:eastAsia="ru-RU"/>
              </w:rPr>
              <w:t xml:space="preserve"> тысяч шестьсот шестьдесят шесть</w:t>
            </w:r>
            <w:r w:rsidR="00956E56" w:rsidRPr="00F20B73">
              <w:rPr>
                <w:rFonts w:ascii="Times New Roman" w:eastAsia="Times New Roman" w:hAnsi="Times New Roman" w:cs="Times New Roman"/>
                <w:bCs/>
                <w:sz w:val="24"/>
                <w:szCs w:val="24"/>
                <w:lang w:eastAsia="ru-RU"/>
              </w:rPr>
              <w:t>)</w:t>
            </w:r>
            <w:r w:rsidR="00956E56" w:rsidRPr="00F20B73">
              <w:rPr>
                <w:rFonts w:ascii="Times New Roman" w:eastAsia="Times New Roman" w:hAnsi="Times New Roman" w:cs="Times New Roman"/>
                <w:b/>
                <w:bCs/>
                <w:sz w:val="24"/>
                <w:szCs w:val="24"/>
                <w:lang w:eastAsia="ru-RU"/>
              </w:rPr>
              <w:t xml:space="preserve"> рубл</w:t>
            </w:r>
            <w:r w:rsidR="006638F2" w:rsidRPr="00F20B73">
              <w:rPr>
                <w:rFonts w:ascii="Times New Roman" w:eastAsia="Times New Roman" w:hAnsi="Times New Roman" w:cs="Times New Roman"/>
                <w:b/>
                <w:bCs/>
                <w:sz w:val="24"/>
                <w:szCs w:val="24"/>
                <w:lang w:eastAsia="ru-RU"/>
              </w:rPr>
              <w:t>ей</w:t>
            </w:r>
            <w:r w:rsidR="00956E56" w:rsidRPr="00F20B73">
              <w:rPr>
                <w:rFonts w:ascii="Times New Roman" w:eastAsia="Times New Roman" w:hAnsi="Times New Roman" w:cs="Times New Roman"/>
                <w:b/>
                <w:bCs/>
                <w:sz w:val="24"/>
                <w:szCs w:val="24"/>
                <w:lang w:eastAsia="ru-RU"/>
              </w:rPr>
              <w:t xml:space="preserve"> </w:t>
            </w:r>
            <w:r w:rsidR="006638F2" w:rsidRPr="00F20B73">
              <w:rPr>
                <w:rFonts w:ascii="Times New Roman" w:eastAsia="Times New Roman" w:hAnsi="Times New Roman" w:cs="Times New Roman"/>
                <w:b/>
                <w:bCs/>
                <w:sz w:val="24"/>
                <w:szCs w:val="24"/>
                <w:lang w:eastAsia="ru-RU"/>
              </w:rPr>
              <w:t>67</w:t>
            </w:r>
            <w:r w:rsidR="00956E56" w:rsidRPr="00F20B73">
              <w:rPr>
                <w:rFonts w:ascii="Times New Roman" w:eastAsia="Times New Roman" w:hAnsi="Times New Roman" w:cs="Times New Roman"/>
                <w:b/>
                <w:bCs/>
                <w:sz w:val="24"/>
                <w:szCs w:val="24"/>
                <w:lang w:eastAsia="ru-RU"/>
              </w:rPr>
              <w:t xml:space="preserve"> копе</w:t>
            </w:r>
            <w:r w:rsidR="006638F2" w:rsidRPr="00F20B73">
              <w:rPr>
                <w:rFonts w:ascii="Times New Roman" w:eastAsia="Times New Roman" w:hAnsi="Times New Roman" w:cs="Times New Roman"/>
                <w:b/>
                <w:bCs/>
                <w:sz w:val="24"/>
                <w:szCs w:val="24"/>
                <w:lang w:eastAsia="ru-RU"/>
              </w:rPr>
              <w:t>ек</w:t>
            </w:r>
            <w:r w:rsidR="002B320D" w:rsidRPr="00F20B73">
              <w:rPr>
                <w:rFonts w:ascii="Times New Roman" w:hAnsi="Times New Roman" w:cs="Times New Roman"/>
                <w:b/>
                <w:sz w:val="24"/>
                <w:szCs w:val="24"/>
              </w:rPr>
              <w:t xml:space="preserve">, </w:t>
            </w:r>
            <w:r w:rsidR="002B320D" w:rsidRPr="00F20B73">
              <w:rPr>
                <w:rFonts w:ascii="Times New Roman" w:hAnsi="Times New Roman" w:cs="Times New Roman"/>
                <w:sz w:val="24"/>
                <w:szCs w:val="24"/>
              </w:rPr>
              <w:t>с учетом НДС 20%</w:t>
            </w:r>
            <w:r w:rsidR="002B320D" w:rsidRPr="00F20B73">
              <w:rPr>
                <w:rFonts w:ascii="Times New Roman" w:hAnsi="Times New Roman" w:cs="Times New Roman"/>
                <w:b/>
                <w:sz w:val="24"/>
                <w:szCs w:val="24"/>
              </w:rPr>
              <w:t xml:space="preserve"> </w:t>
            </w:r>
            <w:r w:rsidR="002B320D" w:rsidRPr="00F20B73">
              <w:rPr>
                <w:rFonts w:ascii="Times New Roman" w:hAnsi="Times New Roman" w:cs="Times New Roman"/>
                <w:sz w:val="24"/>
                <w:szCs w:val="24"/>
              </w:rPr>
              <w:t xml:space="preserve">  </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F20B73" w:rsidRDefault="00765833" w:rsidP="00765833">
            <w:pPr>
              <w:jc w:val="both"/>
              <w:rPr>
                <w:rFonts w:ascii="Times New Roman" w:hAnsi="Times New Roman" w:cs="Times New Roman"/>
                <w:sz w:val="24"/>
                <w:szCs w:val="24"/>
              </w:rPr>
            </w:pPr>
            <w:r w:rsidRPr="00F20B73">
              <w:rPr>
                <w:rFonts w:ascii="Times New Roman" w:hAnsi="Times New Roman" w:cs="Times New Roman"/>
                <w:sz w:val="24"/>
                <w:szCs w:val="24"/>
              </w:rPr>
              <w:t>Не применяется</w:t>
            </w:r>
          </w:p>
          <w:p w14:paraId="10BB3998" w14:textId="77777777" w:rsidR="00765833" w:rsidRPr="00F20B73" w:rsidRDefault="00765833" w:rsidP="00765833">
            <w:pPr>
              <w:jc w:val="both"/>
              <w:rPr>
                <w:rFonts w:ascii="Times New Roman" w:hAnsi="Times New Roman" w:cs="Times New Roman"/>
                <w:sz w:val="24"/>
                <w:szCs w:val="24"/>
              </w:rPr>
            </w:pPr>
          </w:p>
        </w:tc>
      </w:tr>
      <w:tr w:rsidR="00765833" w14:paraId="725F9533" w14:textId="77777777" w:rsidTr="00407C08">
        <w:trPr>
          <w:trHeight w:val="851"/>
        </w:trPr>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01AC9239" w14:textId="5FEE8B9C" w:rsidR="00B46203" w:rsidRPr="0015774E" w:rsidRDefault="00BF027D" w:rsidP="00B46203">
            <w:pPr>
              <w:jc w:val="both"/>
              <w:rPr>
                <w:rFonts w:ascii="Times New Roman" w:hAnsi="Times New Roman" w:cs="Times New Roman"/>
                <w:sz w:val="24"/>
                <w:szCs w:val="24"/>
              </w:rPr>
            </w:pPr>
            <w:r w:rsidRPr="0015774E">
              <w:rPr>
                <w:rFonts w:ascii="Times New Roman" w:hAnsi="Times New Roman" w:cs="Times New Roman"/>
                <w:sz w:val="24"/>
                <w:szCs w:val="24"/>
              </w:rPr>
              <w:t xml:space="preserve">Субсидия из </w:t>
            </w:r>
            <w:r w:rsidR="00765833" w:rsidRPr="0015774E">
              <w:rPr>
                <w:rFonts w:ascii="Times New Roman" w:hAnsi="Times New Roman" w:cs="Times New Roman"/>
                <w:sz w:val="24"/>
                <w:szCs w:val="24"/>
              </w:rPr>
              <w:t xml:space="preserve">федерального бюджета </w:t>
            </w:r>
            <w:r w:rsidR="00B46203" w:rsidRPr="0015774E">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w:t>
            </w:r>
            <w:r w:rsidR="00000E0A" w:rsidRPr="0015774E">
              <w:rPr>
                <w:rFonts w:ascii="Times New Roman" w:hAnsi="Times New Roman" w:cs="Times New Roman"/>
                <w:sz w:val="24"/>
                <w:szCs w:val="24"/>
              </w:rPr>
              <w:t>,</w:t>
            </w:r>
          </w:p>
          <w:p w14:paraId="2A574E32" w14:textId="2BD54FF3" w:rsidR="00765833" w:rsidRDefault="002067CC" w:rsidP="00B46203">
            <w:pPr>
              <w:jc w:val="both"/>
              <w:rPr>
                <w:rFonts w:ascii="Times New Roman" w:hAnsi="Times New Roman" w:cs="Times New Roman"/>
                <w:sz w:val="24"/>
                <w:szCs w:val="24"/>
              </w:rPr>
            </w:pPr>
            <w:proofErr w:type="gramStart"/>
            <w:r w:rsidRPr="0015774E">
              <w:rPr>
                <w:rFonts w:ascii="Times New Roman" w:hAnsi="Times New Roman" w:cs="Times New Roman"/>
                <w:sz w:val="24"/>
                <w:szCs w:val="24"/>
              </w:rPr>
              <w:t>год</w:t>
            </w:r>
            <w:proofErr w:type="gramEnd"/>
            <w:r w:rsidRPr="0015774E">
              <w:rPr>
                <w:rFonts w:ascii="Times New Roman" w:hAnsi="Times New Roman" w:cs="Times New Roman"/>
                <w:sz w:val="24"/>
                <w:szCs w:val="24"/>
              </w:rPr>
              <w:t xml:space="preserve"> бюджета - 2020</w:t>
            </w:r>
          </w:p>
        </w:tc>
      </w:tr>
      <w:tr w:rsidR="00765833" w14:paraId="3463B745" w14:textId="77777777" w:rsidTr="00344601">
        <w:tc>
          <w:tcPr>
            <w:tcW w:w="675" w:type="dxa"/>
          </w:tcPr>
          <w:p w14:paraId="57EBB8D7" w14:textId="54724662"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proofErr w:type="gramStart"/>
            <w:r w:rsidRPr="00334EFE">
              <w:rPr>
                <w:rFonts w:ascii="Times New Roman" w:hAnsi="Times New Roman" w:cs="Times New Roman"/>
                <w:sz w:val="24"/>
                <w:szCs w:val="24"/>
              </w:rPr>
              <w:t>поставляемых</w:t>
            </w:r>
            <w:proofErr w:type="gramEnd"/>
            <w:r w:rsidRPr="00334EFE">
              <w:rPr>
                <w:rFonts w:ascii="Times New Roman" w:hAnsi="Times New Roman" w:cs="Times New Roman"/>
                <w:sz w:val="24"/>
                <w:szCs w:val="24"/>
              </w:rPr>
              <w:t xml:space="preserve">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F8502E">
        <w:trPr>
          <w:trHeight w:val="1026"/>
        </w:trPr>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E287C95" w:rsidR="00765833" w:rsidRPr="00334EFE" w:rsidRDefault="00031761" w:rsidP="0059718E">
            <w:pPr>
              <w:jc w:val="both"/>
              <w:rPr>
                <w:rFonts w:ascii="Times New Roman" w:hAnsi="Times New Roman" w:cs="Times New Roman"/>
                <w:sz w:val="24"/>
                <w:szCs w:val="24"/>
              </w:rPr>
            </w:pPr>
            <w:r>
              <w:rPr>
                <w:rFonts w:ascii="Times New Roman" w:hAnsi="Times New Roman" w:cs="Times New Roman"/>
                <w:sz w:val="24"/>
                <w:szCs w:val="24"/>
              </w:rPr>
              <w:t>Не установлены</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proofErr w:type="gramStart"/>
            <w:r>
              <w:rPr>
                <w:rFonts w:ascii="Times New Roman" w:hAnsi="Times New Roman" w:cs="Times New Roman"/>
                <w:sz w:val="24"/>
                <w:szCs w:val="24"/>
              </w:rPr>
              <w:t>у</w:t>
            </w:r>
            <w:r w:rsidRPr="00147EDB">
              <w:rPr>
                <w:rFonts w:ascii="Times New Roman" w:hAnsi="Times New Roman" w:cs="Times New Roman"/>
                <w:sz w:val="24"/>
                <w:szCs w:val="24"/>
              </w:rPr>
              <w:t>чреждениям</w:t>
            </w:r>
            <w:proofErr w:type="gramEnd"/>
            <w:r w:rsidRPr="00147EDB">
              <w:rPr>
                <w:rFonts w:ascii="Times New Roman" w:hAnsi="Times New Roman" w:cs="Times New Roman"/>
                <w:sz w:val="24"/>
                <w:szCs w:val="24"/>
              </w:rPr>
              <w:t xml:space="preserve">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DB47A5">
        <w:trPr>
          <w:trHeight w:val="564"/>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14:paraId="1532B2A0" w14:textId="027FD245" w:rsidR="00765833" w:rsidRPr="00F8502E" w:rsidRDefault="002507B0" w:rsidP="002A38B1">
            <w:pPr>
              <w:rPr>
                <w:rFonts w:ascii="Times New Roman" w:hAnsi="Times New Roman" w:cs="Times New Roman"/>
                <w:sz w:val="24"/>
                <w:szCs w:val="24"/>
              </w:rPr>
            </w:pPr>
            <w:r w:rsidRPr="00F8502E">
              <w:rPr>
                <w:rFonts w:ascii="Times New Roman" w:hAnsi="Times New Roman" w:cs="Times New Roman"/>
                <w:sz w:val="24"/>
                <w:szCs w:val="24"/>
                <w:lang w:val="ru"/>
              </w:rPr>
              <w:t>Преимущества, предоставляемые заказчиком в соответствии с подпунктом</w:t>
            </w:r>
            <w:r w:rsidRPr="00F8502E">
              <w:rPr>
                <w:rFonts w:ascii="Times New Roman" w:hAnsi="Times New Roman" w:cs="Times New Roman"/>
                <w:sz w:val="24"/>
                <w:szCs w:val="24"/>
              </w:rPr>
              <w:t xml:space="preserve"> 3 части 4статьи 27 </w:t>
            </w:r>
            <w:r w:rsidRPr="00F8502E">
              <w:rPr>
                <w:rFonts w:ascii="Times New Roman" w:hAnsi="Times New Roman" w:cs="Times New Roman"/>
                <w:sz w:val="24"/>
                <w:szCs w:val="24"/>
                <w:lang w:val="ru"/>
              </w:rPr>
              <w:t xml:space="preserve">Федерального закона № 44-ФЗ </w:t>
            </w:r>
            <w:r w:rsidRPr="00F8502E">
              <w:rPr>
                <w:rFonts w:ascii="Times New Roman" w:hAnsi="Times New Roman" w:cs="Times New Roman"/>
                <w:sz w:val="24"/>
                <w:szCs w:val="24"/>
              </w:rPr>
              <w:t xml:space="preserve">субъектам малого </w:t>
            </w:r>
            <w:r w:rsidRPr="00F8502E">
              <w:rPr>
                <w:rFonts w:ascii="Times New Roman" w:hAnsi="Times New Roman" w:cs="Times New Roman"/>
                <w:sz w:val="24"/>
                <w:szCs w:val="24"/>
              </w:rPr>
              <w:lastRenderedPageBreak/>
              <w:t>предпринимательства, социально-ориентированным некоммерческим организациям</w:t>
            </w:r>
          </w:p>
        </w:tc>
        <w:tc>
          <w:tcPr>
            <w:tcW w:w="5351" w:type="dxa"/>
            <w:gridSpan w:val="3"/>
          </w:tcPr>
          <w:p w14:paraId="54FB6A55" w14:textId="174448F7" w:rsidR="00765833" w:rsidRPr="00DB47A5" w:rsidRDefault="00031761" w:rsidP="00B626E8">
            <w:pPr>
              <w:jc w:val="both"/>
              <w:rPr>
                <w:rFonts w:ascii="Times New Roman" w:hAnsi="Times New Roman" w:cs="Times New Roman"/>
                <w:sz w:val="24"/>
                <w:szCs w:val="24"/>
              </w:rPr>
            </w:pPr>
            <w:r>
              <w:rPr>
                <w:rFonts w:ascii="Times New Roman" w:hAnsi="Times New Roman" w:cs="Times New Roman"/>
                <w:sz w:val="24"/>
                <w:szCs w:val="24"/>
              </w:rPr>
              <w:lastRenderedPageBreak/>
              <w:t>Не предоставляются</w:t>
            </w:r>
          </w:p>
        </w:tc>
      </w:tr>
      <w:tr w:rsidR="00DB1FE4" w14:paraId="75DC9571" w14:textId="77777777" w:rsidTr="00350554">
        <w:trPr>
          <w:trHeight w:val="1266"/>
        </w:trPr>
        <w:tc>
          <w:tcPr>
            <w:tcW w:w="675"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462" w:type="dxa"/>
            <w:gridSpan w:val="5"/>
          </w:tcPr>
          <w:p w14:paraId="35401118" w14:textId="78718B76" w:rsidR="00DB1FE4" w:rsidRDefault="00331C17" w:rsidP="00DB1FE4">
            <w:pPr>
              <w:jc w:val="both"/>
              <w:rPr>
                <w:rFonts w:ascii="Times New Roman" w:hAnsi="Times New Roman" w:cs="Times New Roman"/>
                <w:sz w:val="24"/>
                <w:szCs w:val="24"/>
              </w:rPr>
            </w:pPr>
            <w:r w:rsidRPr="00331C17">
              <w:rPr>
                <w:rFonts w:ascii="Times New Roman" w:hAnsi="Times New Roman" w:cs="Times New Roman"/>
                <w:b/>
                <w:sz w:val="24"/>
                <w:szCs w:val="24"/>
              </w:rPr>
              <w:t>Информация об условиях, о запретах и об ограничении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737F75">
              <w:rPr>
                <w:rFonts w:ascii="Times New Roman" w:hAnsi="Times New Roman" w:cs="Times New Roman"/>
                <w:b/>
                <w:sz w:val="24"/>
                <w:szCs w:val="24"/>
              </w:rPr>
              <w:t>.</w:t>
            </w:r>
            <w:r w:rsidR="00350554">
              <w:rPr>
                <w:rFonts w:ascii="Times New Roman" w:hAnsi="Times New Roman" w:cs="Times New Roman"/>
                <w:sz w:val="24"/>
                <w:szCs w:val="24"/>
              </w:rPr>
              <w:t xml:space="preserve">                                  </w:t>
            </w:r>
            <w:r w:rsidR="00F7043D" w:rsidRPr="00350554">
              <w:rPr>
                <w:rFonts w:ascii="Times New Roman" w:hAnsi="Times New Roman" w:cs="Times New Roman"/>
                <w:i/>
                <w:sz w:val="24"/>
                <w:szCs w:val="24"/>
              </w:rPr>
              <w:t>Требо</w:t>
            </w:r>
            <w:r w:rsidR="00737F75" w:rsidRPr="00350554">
              <w:rPr>
                <w:rFonts w:ascii="Times New Roman" w:hAnsi="Times New Roman" w:cs="Times New Roman"/>
                <w:i/>
                <w:sz w:val="24"/>
                <w:szCs w:val="24"/>
              </w:rPr>
              <w:t>вание не установлено</w:t>
            </w:r>
          </w:p>
        </w:tc>
      </w:tr>
      <w:tr w:rsidR="009D41EC" w14:paraId="5DAACFAA" w14:textId="77777777" w:rsidTr="00D96E66">
        <w:trPr>
          <w:trHeight w:val="710"/>
        </w:trPr>
        <w:tc>
          <w:tcPr>
            <w:tcW w:w="10137" w:type="dxa"/>
            <w:gridSpan w:val="6"/>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556C80">
        <w:tc>
          <w:tcPr>
            <w:tcW w:w="959" w:type="dxa"/>
            <w:gridSpan w:val="2"/>
          </w:tcPr>
          <w:p w14:paraId="453ACC13" w14:textId="5DDB1B52"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7BB3C29A" w14:textId="77777777"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14:paraId="3A3D75A6"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14:paraId="61138C22" w14:textId="77777777" w:rsidTr="000631F5">
        <w:tc>
          <w:tcPr>
            <w:tcW w:w="959" w:type="dxa"/>
            <w:gridSpan w:val="2"/>
          </w:tcPr>
          <w:p w14:paraId="7283F476" w14:textId="76180C04"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14:paraId="4B46400A" w14:textId="2DA57929" w:rsidR="00C85A50" w:rsidRPr="00070F7D" w:rsidRDefault="009D41EC" w:rsidP="00365723">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sidR="008C72FA">
              <w:rPr>
                <w:rFonts w:ascii="Times New Roman" w:hAnsi="Times New Roman" w:cs="Times New Roman"/>
                <w:sz w:val="24"/>
                <w:szCs w:val="24"/>
              </w:rPr>
              <w:t xml:space="preserve"> системе</w:t>
            </w:r>
            <w:r w:rsidR="00EF1218">
              <w:rPr>
                <w:rFonts w:ascii="Times New Roman" w:hAnsi="Times New Roman" w:cs="Times New Roman"/>
                <w:sz w:val="24"/>
                <w:szCs w:val="24"/>
              </w:rPr>
              <w:t>.</w:t>
            </w:r>
          </w:p>
        </w:tc>
      </w:tr>
      <w:tr w:rsidR="009D41EC" w14:paraId="6BDE89CD" w14:textId="77777777" w:rsidTr="000631F5">
        <w:tc>
          <w:tcPr>
            <w:tcW w:w="959" w:type="dxa"/>
            <w:gridSpan w:val="2"/>
          </w:tcPr>
          <w:p w14:paraId="45F3DFA6" w14:textId="61FCFA9A"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14:paraId="37D7C157" w14:textId="77777777" w:rsidR="009D41EC" w:rsidRPr="00AC360F"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Непроведение</w:t>
            </w:r>
            <w:proofErr w:type="spellEnd"/>
            <w:r w:rsidRPr="00AC360F">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14:paraId="6B20FEDE"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индивидуального</w:t>
            </w:r>
            <w:proofErr w:type="gramEnd"/>
            <w:r w:rsidRPr="00AC360F">
              <w:rPr>
                <w:rFonts w:ascii="Times New Roman" w:hAnsi="Times New Roman" w:cs="Times New Roman"/>
                <w:sz w:val="24"/>
                <w:szCs w:val="24"/>
              </w:rPr>
              <w:t xml:space="preserve">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14:paraId="37CB28C8" w14:textId="77777777" w:rsidTr="000631F5">
        <w:tc>
          <w:tcPr>
            <w:tcW w:w="959" w:type="dxa"/>
            <w:gridSpan w:val="2"/>
          </w:tcPr>
          <w:p w14:paraId="535960C0" w14:textId="0B9D39E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.3</w:t>
            </w:r>
          </w:p>
        </w:tc>
        <w:tc>
          <w:tcPr>
            <w:tcW w:w="9178" w:type="dxa"/>
            <w:gridSpan w:val="4"/>
          </w:tcPr>
          <w:p w14:paraId="26E19984" w14:textId="77777777" w:rsidR="009D41EC"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Неприостановление</w:t>
            </w:r>
            <w:proofErr w:type="spellEnd"/>
            <w:r w:rsidRPr="00AC360F">
              <w:rPr>
                <w:rFonts w:ascii="Times New Roman" w:hAnsi="Times New Roman" w:cs="Times New Roman"/>
                <w:sz w:val="24"/>
                <w:szCs w:val="24"/>
              </w:rPr>
              <w:t xml:space="preserve">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14:paraId="74864FA5" w14:textId="77777777" w:rsidTr="000631F5">
        <w:tc>
          <w:tcPr>
            <w:tcW w:w="959" w:type="dxa"/>
            <w:gridSpan w:val="2"/>
          </w:tcPr>
          <w:p w14:paraId="07E8539B" w14:textId="22AF0D2A"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.4</w:t>
            </w:r>
          </w:p>
        </w:tc>
        <w:tc>
          <w:tcPr>
            <w:tcW w:w="9178" w:type="dxa"/>
            <w:gridSpan w:val="4"/>
          </w:tcPr>
          <w:p w14:paraId="76DC17B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14:paraId="7CC83EF2" w14:textId="77777777" w:rsidTr="000631F5">
        <w:tc>
          <w:tcPr>
            <w:tcW w:w="959" w:type="dxa"/>
            <w:gridSpan w:val="2"/>
          </w:tcPr>
          <w:p w14:paraId="5FAA6580" w14:textId="713FF14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w:t>
            </w:r>
          </w:p>
        </w:tc>
        <w:tc>
          <w:tcPr>
            <w:tcW w:w="9178" w:type="dxa"/>
            <w:gridSpan w:val="4"/>
          </w:tcPr>
          <w:p w14:paraId="2704C362"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14:paraId="58553B0A" w14:textId="77777777" w:rsidTr="000631F5">
        <w:tc>
          <w:tcPr>
            <w:tcW w:w="959" w:type="dxa"/>
            <w:gridSpan w:val="2"/>
          </w:tcPr>
          <w:p w14:paraId="2923BA88" w14:textId="2A72762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.5.1</w:t>
            </w:r>
          </w:p>
        </w:tc>
        <w:tc>
          <w:tcPr>
            <w:tcW w:w="9178" w:type="dxa"/>
            <w:gridSpan w:val="4"/>
          </w:tcPr>
          <w:p w14:paraId="5AB7CD8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административного правонарушения, предусмотренного статьей 19.28 </w:t>
            </w:r>
            <w:r w:rsidRPr="00AC360F">
              <w:rPr>
                <w:rFonts w:ascii="Times New Roman" w:hAnsi="Times New Roman" w:cs="Times New Roman"/>
                <w:sz w:val="24"/>
                <w:szCs w:val="24"/>
              </w:rPr>
              <w:lastRenderedPageBreak/>
              <w:t>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14:paraId="6DDA959B" w14:textId="77777777" w:rsidTr="000631F5">
        <w:tc>
          <w:tcPr>
            <w:tcW w:w="959" w:type="dxa"/>
            <w:gridSpan w:val="2"/>
          </w:tcPr>
          <w:p w14:paraId="58C6DDE6" w14:textId="7E4A4260"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3676E">
              <w:rPr>
                <w:rFonts w:ascii="Times New Roman" w:hAnsi="Times New Roman" w:cs="Times New Roman"/>
                <w:sz w:val="24"/>
                <w:szCs w:val="24"/>
              </w:rPr>
              <w:t>4</w:t>
            </w:r>
            <w:r>
              <w:rPr>
                <w:rFonts w:ascii="Times New Roman" w:hAnsi="Times New Roman" w:cs="Times New Roman"/>
                <w:sz w:val="24"/>
                <w:szCs w:val="24"/>
              </w:rPr>
              <w:t>.6</w:t>
            </w:r>
          </w:p>
        </w:tc>
        <w:tc>
          <w:tcPr>
            <w:tcW w:w="9178" w:type="dxa"/>
            <w:gridSpan w:val="4"/>
          </w:tcPr>
          <w:p w14:paraId="603BB6A4" w14:textId="12174C6C"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sidR="00D0083E">
              <w:rPr>
                <w:rFonts w:ascii="Times New Roman" w:hAnsi="Times New Roman" w:cs="Times New Roman"/>
                <w:sz w:val="24"/>
                <w:szCs w:val="24"/>
              </w:rPr>
              <w:t xml:space="preserve"> национального фильма: </w:t>
            </w:r>
            <w:r w:rsidRPr="00C443E7">
              <w:rPr>
                <w:rFonts w:ascii="Times New Roman" w:hAnsi="Times New Roman" w:cs="Times New Roman"/>
                <w:i/>
                <w:sz w:val="24"/>
                <w:szCs w:val="24"/>
              </w:rPr>
              <w:t>Не требуется</w:t>
            </w:r>
          </w:p>
        </w:tc>
      </w:tr>
      <w:tr w:rsidR="009D41EC" w14:paraId="661EE815" w14:textId="77777777" w:rsidTr="000631F5">
        <w:tc>
          <w:tcPr>
            <w:tcW w:w="959" w:type="dxa"/>
            <w:gridSpan w:val="2"/>
          </w:tcPr>
          <w:p w14:paraId="75AA47F4" w14:textId="3F0A0B0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.7</w:t>
            </w:r>
          </w:p>
        </w:tc>
        <w:tc>
          <w:tcPr>
            <w:tcW w:w="9178" w:type="dxa"/>
            <w:gridSpan w:val="4"/>
          </w:tcPr>
          <w:p w14:paraId="2097442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детьми, дедушкой, бабушкой и внуками), полнородными и </w:t>
            </w:r>
            <w:proofErr w:type="spellStart"/>
            <w:r w:rsidRPr="00AC360F">
              <w:rPr>
                <w:rFonts w:ascii="Times New Roman" w:hAnsi="Times New Roman" w:cs="Times New Roman"/>
                <w:sz w:val="24"/>
                <w:szCs w:val="24"/>
              </w:rPr>
              <w:t>неполнородными</w:t>
            </w:r>
            <w:proofErr w:type="spellEnd"/>
            <w:r w:rsidRPr="00AC360F">
              <w:rPr>
                <w:rFonts w:ascii="Times New Roman" w:hAnsi="Times New Roman" w:cs="Times New Roman"/>
                <w:sz w:val="24"/>
                <w:szCs w:val="24"/>
              </w:rPr>
              <w:t xml:space="preserve">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14:paraId="136DAA95" w14:textId="77777777" w:rsidTr="000631F5">
        <w:tc>
          <w:tcPr>
            <w:tcW w:w="959" w:type="dxa"/>
            <w:gridSpan w:val="2"/>
          </w:tcPr>
          <w:p w14:paraId="4ABA4BE3" w14:textId="04A28569"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.8</w:t>
            </w:r>
          </w:p>
        </w:tc>
        <w:tc>
          <w:tcPr>
            <w:tcW w:w="9178" w:type="dxa"/>
            <w:gridSpan w:val="4"/>
          </w:tcPr>
          <w:p w14:paraId="67FE30A2" w14:textId="77777777"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информации</w:t>
            </w:r>
            <w:proofErr w:type="gramEnd"/>
            <w:r w:rsidRPr="00AC360F">
              <w:rPr>
                <w:rFonts w:ascii="Times New Roman" w:hAnsi="Times New Roman" w:cs="Times New Roman"/>
                <w:sz w:val="24"/>
                <w:szCs w:val="24"/>
              </w:rPr>
              <w:t xml:space="preserve"> об участнике закупки, в том числе информации об учредителях, о членах</w:t>
            </w:r>
          </w:p>
          <w:p w14:paraId="1E24DCE9" w14:textId="77777777"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коллегиального</w:t>
            </w:r>
            <w:proofErr w:type="gramEnd"/>
            <w:r w:rsidRPr="00AC360F">
              <w:rPr>
                <w:rFonts w:ascii="Times New Roman" w:hAnsi="Times New Roman" w:cs="Times New Roman"/>
                <w:sz w:val="24"/>
                <w:szCs w:val="24"/>
              </w:rPr>
              <w:t xml:space="preserve"> исполнительного органа, лице, исполняющем функции единоличного</w:t>
            </w:r>
          </w:p>
          <w:p w14:paraId="073B9271"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исполнительного</w:t>
            </w:r>
            <w:proofErr w:type="gramEnd"/>
            <w:r w:rsidRPr="00AC360F">
              <w:rPr>
                <w:rFonts w:ascii="Times New Roman" w:hAnsi="Times New Roman" w:cs="Times New Roman"/>
                <w:sz w:val="24"/>
                <w:szCs w:val="24"/>
              </w:rPr>
              <w:t xml:space="preserve"> органа участника закупки – юридического лица.</w:t>
            </w:r>
          </w:p>
        </w:tc>
      </w:tr>
      <w:tr w:rsidR="009D41EC" w14:paraId="179FED0B" w14:textId="77777777" w:rsidTr="000631F5">
        <w:tc>
          <w:tcPr>
            <w:tcW w:w="959" w:type="dxa"/>
            <w:gridSpan w:val="2"/>
          </w:tcPr>
          <w:p w14:paraId="7135CC13" w14:textId="0659F579"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.9</w:t>
            </w:r>
          </w:p>
        </w:tc>
        <w:tc>
          <w:tcPr>
            <w:tcW w:w="9178" w:type="dxa"/>
            <w:gridSpan w:val="4"/>
          </w:tcPr>
          <w:p w14:paraId="37E2ECB7"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0631F5">
        <w:tc>
          <w:tcPr>
            <w:tcW w:w="959" w:type="dxa"/>
            <w:gridSpan w:val="2"/>
          </w:tcPr>
          <w:p w14:paraId="6D557A30" w14:textId="3C375D90"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.10</w:t>
            </w:r>
          </w:p>
        </w:tc>
        <w:tc>
          <w:tcPr>
            <w:tcW w:w="9178" w:type="dxa"/>
            <w:gridSpan w:val="4"/>
          </w:tcPr>
          <w:p w14:paraId="670A5DB0" w14:textId="6A2E56A1"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r w:rsidR="008705EA">
              <w:rPr>
                <w:rFonts w:ascii="Times New Roman" w:hAnsi="Times New Roman" w:cs="Times New Roman"/>
                <w:sz w:val="24"/>
                <w:szCs w:val="24"/>
              </w:rPr>
              <w:t xml:space="preserve"> </w:t>
            </w: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9D41EC" w14:paraId="3DFEEC91" w14:textId="77777777" w:rsidTr="000631F5">
        <w:tc>
          <w:tcPr>
            <w:tcW w:w="959" w:type="dxa"/>
            <w:gridSpan w:val="2"/>
          </w:tcPr>
          <w:p w14:paraId="40C29A62" w14:textId="1D20A3CF"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.11</w:t>
            </w:r>
          </w:p>
        </w:tc>
        <w:tc>
          <w:tcPr>
            <w:tcW w:w="9178" w:type="dxa"/>
            <w:gridSpan w:val="4"/>
          </w:tcPr>
          <w:p w14:paraId="7575A9C5" w14:textId="3577BE2D"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r w:rsidR="008705EA">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14:paraId="2D5EA85B" w14:textId="77777777" w:rsidTr="00D43150">
        <w:trPr>
          <w:trHeight w:val="1501"/>
        </w:trPr>
        <w:tc>
          <w:tcPr>
            <w:tcW w:w="959" w:type="dxa"/>
            <w:gridSpan w:val="2"/>
          </w:tcPr>
          <w:p w14:paraId="77C65635" w14:textId="0C0D48FD"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.12</w:t>
            </w:r>
          </w:p>
        </w:tc>
        <w:tc>
          <w:tcPr>
            <w:tcW w:w="9178" w:type="dxa"/>
            <w:gridSpan w:val="4"/>
          </w:tcPr>
          <w:p w14:paraId="0EE61FCD" w14:textId="392899F3" w:rsidR="0065289E" w:rsidRDefault="009D41EC" w:rsidP="00D43150">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14:paraId="25C1EC81" w14:textId="77777777" w:rsidTr="000631F5">
        <w:tc>
          <w:tcPr>
            <w:tcW w:w="959" w:type="dxa"/>
            <w:gridSpan w:val="2"/>
          </w:tcPr>
          <w:p w14:paraId="236D7D55" w14:textId="7BCCBF5C"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0631F5">
        <w:tc>
          <w:tcPr>
            <w:tcW w:w="959" w:type="dxa"/>
            <w:gridSpan w:val="2"/>
          </w:tcPr>
          <w:p w14:paraId="1B9ADF9E" w14:textId="490DE3CE"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14:paraId="1F816034" w14:textId="7259DC0F"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0631F5">
        <w:tc>
          <w:tcPr>
            <w:tcW w:w="959" w:type="dxa"/>
            <w:gridSpan w:val="2"/>
          </w:tcPr>
          <w:p w14:paraId="61CE131B" w14:textId="72FEB8B0"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14:paraId="39BFD50A" w14:textId="77777777"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14:paraId="4F5F658C" w14:textId="77777777" w:rsidTr="000631F5">
        <w:tc>
          <w:tcPr>
            <w:tcW w:w="959" w:type="dxa"/>
            <w:gridSpan w:val="2"/>
          </w:tcPr>
          <w:p w14:paraId="742B1CF6" w14:textId="6CCD78FC"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6</w:t>
            </w:r>
            <w:r>
              <w:rPr>
                <w:rFonts w:ascii="Times New Roman" w:hAnsi="Times New Roman" w:cs="Times New Roman"/>
                <w:sz w:val="24"/>
                <w:szCs w:val="24"/>
              </w:rPr>
              <w:t>.</w:t>
            </w:r>
          </w:p>
        </w:tc>
        <w:tc>
          <w:tcPr>
            <w:tcW w:w="9178"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0631F5">
        <w:tc>
          <w:tcPr>
            <w:tcW w:w="959" w:type="dxa"/>
            <w:gridSpan w:val="2"/>
          </w:tcPr>
          <w:p w14:paraId="19C79835" w14:textId="385F395B"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6</w:t>
            </w:r>
            <w:r>
              <w:rPr>
                <w:rFonts w:ascii="Times New Roman" w:hAnsi="Times New Roman" w:cs="Times New Roman"/>
                <w:sz w:val="24"/>
                <w:szCs w:val="24"/>
              </w:rPr>
              <w:t>.1</w:t>
            </w:r>
          </w:p>
        </w:tc>
        <w:tc>
          <w:tcPr>
            <w:tcW w:w="9178" w:type="dxa"/>
            <w:gridSpan w:val="4"/>
          </w:tcPr>
          <w:p w14:paraId="1926F5C2" w14:textId="77777777"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1283A216" w14:textId="77777777" w:rsidR="009D41EC" w:rsidRDefault="009D41EC" w:rsidP="00D00914">
            <w:pPr>
              <w:jc w:val="both"/>
              <w:rPr>
                <w:rFonts w:ascii="Times New Roman" w:hAnsi="Times New Roman" w:cs="Times New Roman"/>
                <w:sz w:val="24"/>
                <w:szCs w:val="24"/>
              </w:rPr>
            </w:pPr>
            <w:r w:rsidRPr="00C85A50">
              <w:rPr>
                <w:rFonts w:ascii="Times New Roman" w:hAnsi="Times New Roman" w:cs="Times New Roman"/>
                <w:sz w:val="24"/>
                <w:szCs w:val="24"/>
              </w:rPr>
              <w:t xml:space="preserve">1. Согласие участника электронного аукциона на поставку товара, выполнение работы </w:t>
            </w:r>
            <w:r w:rsidRPr="00C85A50">
              <w:rPr>
                <w:rFonts w:ascii="Times New Roman" w:hAnsi="Times New Roman" w:cs="Times New Roman"/>
                <w:sz w:val="24"/>
                <w:szCs w:val="24"/>
              </w:rPr>
              <w:lastRenderedPageBreak/>
              <w:t xml:space="preserve">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C85A50">
              <w:rPr>
                <w:rFonts w:ascii="Times New Roman" w:hAnsi="Times New Roman" w:cs="Times New Roman"/>
                <w:i/>
                <w:sz w:val="24"/>
                <w:szCs w:val="24"/>
              </w:rPr>
              <w:t>(такое согласие дается с применением программно-аппаратны</w:t>
            </w:r>
            <w:r w:rsidR="00E11E71" w:rsidRPr="00C85A50">
              <w:rPr>
                <w:rFonts w:ascii="Times New Roman" w:hAnsi="Times New Roman" w:cs="Times New Roman"/>
                <w:i/>
                <w:sz w:val="24"/>
                <w:szCs w:val="24"/>
              </w:rPr>
              <w:t>х средств электронной площадки).</w:t>
            </w:r>
          </w:p>
          <w:p w14:paraId="6E96BDC2" w14:textId="7C48DE43" w:rsidR="00C85A50" w:rsidRPr="00C85A50" w:rsidRDefault="00C85A50" w:rsidP="00D00914">
            <w:pPr>
              <w:jc w:val="both"/>
              <w:rPr>
                <w:rFonts w:ascii="Times New Roman" w:hAnsi="Times New Roman" w:cs="Times New Roman"/>
                <w:sz w:val="16"/>
                <w:szCs w:val="16"/>
              </w:rPr>
            </w:pPr>
          </w:p>
        </w:tc>
      </w:tr>
      <w:tr w:rsidR="009D41EC" w14:paraId="07B37DC7" w14:textId="77777777" w:rsidTr="000631F5">
        <w:tc>
          <w:tcPr>
            <w:tcW w:w="959" w:type="dxa"/>
            <w:gridSpan w:val="2"/>
          </w:tcPr>
          <w:p w14:paraId="56BD0E07" w14:textId="79B5CEB9"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6</w:t>
            </w:r>
            <w:r>
              <w:rPr>
                <w:rFonts w:ascii="Times New Roman" w:hAnsi="Times New Roman" w:cs="Times New Roman"/>
                <w:sz w:val="24"/>
                <w:szCs w:val="24"/>
              </w:rPr>
              <w:t>.2</w:t>
            </w:r>
          </w:p>
        </w:tc>
        <w:tc>
          <w:tcPr>
            <w:tcW w:w="9178"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331EE2EF" w:rsidR="009D41E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3. </w:t>
            </w:r>
            <w:r w:rsidRPr="00070F7D">
              <w:rPr>
                <w:rFonts w:ascii="Times New Roman" w:hAnsi="Times New Roman" w:cs="Times New Roman"/>
                <w:b/>
                <w:sz w:val="24"/>
                <w:szCs w:val="24"/>
                <w:u w:val="single"/>
              </w:rPr>
              <w:t>Копии документов, подтверждающих соответствие</w:t>
            </w:r>
            <w:r w:rsidRPr="002A666C">
              <w:rPr>
                <w:rFonts w:ascii="Times New Roman" w:hAnsi="Times New Roman" w:cs="Times New Roman"/>
                <w:sz w:val="24"/>
                <w:szCs w:val="24"/>
              </w:rPr>
              <w:t xml:space="preserve"> товара, работы или </w:t>
            </w:r>
            <w:r w:rsidRPr="00070F7D">
              <w:rPr>
                <w:rFonts w:ascii="Times New Roman" w:hAnsi="Times New Roman" w:cs="Times New Roman"/>
                <w:b/>
                <w:sz w:val="24"/>
                <w:szCs w:val="24"/>
                <w:u w:val="single"/>
              </w:rPr>
              <w:t>услуги</w:t>
            </w:r>
            <w:r w:rsidRPr="00070F7D">
              <w:rPr>
                <w:rFonts w:ascii="Times New Roman" w:hAnsi="Times New Roman" w:cs="Times New Roman"/>
                <w:b/>
                <w:sz w:val="24"/>
                <w:szCs w:val="24"/>
              </w:rPr>
              <w:t xml:space="preserve"> требованиям, установленным в соответствии с законодательством Российской Федерации</w:t>
            </w:r>
            <w:r w:rsidRPr="002A666C">
              <w:rPr>
                <w:rFonts w:ascii="Times New Roman" w:hAnsi="Times New Roman" w:cs="Times New Roman"/>
                <w:sz w:val="24"/>
                <w:szCs w:val="24"/>
              </w:rPr>
              <w:t xml:space="preserve">,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w:t>
            </w:r>
            <w:r w:rsidR="004811E1">
              <w:rPr>
                <w:rFonts w:ascii="Times New Roman" w:hAnsi="Times New Roman" w:cs="Times New Roman"/>
                <w:sz w:val="24"/>
                <w:szCs w:val="24"/>
              </w:rPr>
              <w:t>они передаются вместе с товаром:</w:t>
            </w:r>
          </w:p>
          <w:p w14:paraId="5B1BD91F" w14:textId="0D32DD50" w:rsidR="00836C5D" w:rsidRPr="00836C5D" w:rsidRDefault="00DB510A" w:rsidP="00DB510A">
            <w:pPr>
              <w:jc w:val="both"/>
              <w:rPr>
                <w:rFonts w:ascii="Times New Roman" w:hAnsi="Times New Roman" w:cs="Times New Roman"/>
                <w:b/>
                <w:i/>
                <w:sz w:val="24"/>
                <w:szCs w:val="24"/>
              </w:rPr>
            </w:pPr>
            <w:r w:rsidRPr="006C7BAC">
              <w:rPr>
                <w:rFonts w:ascii="Times New Roman" w:hAnsi="Times New Roman" w:cs="Times New Roman"/>
                <w:i/>
                <w:sz w:val="24"/>
                <w:szCs w:val="24"/>
              </w:rPr>
              <w:t xml:space="preserve">- </w:t>
            </w:r>
            <w:r w:rsidR="0032214C" w:rsidRPr="006C7BAC">
              <w:rPr>
                <w:rFonts w:ascii="Times New Roman" w:hAnsi="Times New Roman" w:cs="Times New Roman"/>
                <w:i/>
                <w:sz w:val="24"/>
                <w:szCs w:val="24"/>
              </w:rPr>
              <w:t>В соответствии с</w:t>
            </w:r>
            <w:r w:rsidRPr="006C7BAC">
              <w:rPr>
                <w:rFonts w:ascii="Times New Roman" w:hAnsi="Times New Roman" w:cs="Times New Roman"/>
                <w:i/>
                <w:sz w:val="24"/>
                <w:szCs w:val="24"/>
              </w:rPr>
              <w:t xml:space="preserve"> п. 49 ч. 1 ст. 12 Федерального закона от 04.05.2011 № 99-ФЗ «О лицензировании отдельных видов деятельности», Приказа </w:t>
            </w:r>
            <w:proofErr w:type="spellStart"/>
            <w:r w:rsidRPr="006C7BAC">
              <w:rPr>
                <w:rFonts w:ascii="Times New Roman" w:hAnsi="Times New Roman" w:cs="Times New Roman"/>
                <w:i/>
                <w:sz w:val="24"/>
                <w:szCs w:val="24"/>
              </w:rPr>
              <w:t>Ростехнадзора</w:t>
            </w:r>
            <w:proofErr w:type="spellEnd"/>
            <w:r w:rsidRPr="006C7BAC">
              <w:rPr>
                <w:rFonts w:ascii="Times New Roman" w:hAnsi="Times New Roman" w:cs="Times New Roman"/>
                <w:i/>
                <w:sz w:val="24"/>
                <w:szCs w:val="24"/>
              </w:rPr>
              <w:t xml:space="preserve"> от 14.11.2013 № 538 «Об утверждении федеральных норм и правил в области промышленной безопасности «Правила проведения экспертизы промышленной безопасности», Федерального закона от 21.07.1997 № 116-ФЗ «О промышленной безопасности опа</w:t>
            </w:r>
            <w:r w:rsidR="0032214C" w:rsidRPr="006C7BAC">
              <w:rPr>
                <w:rFonts w:ascii="Times New Roman" w:hAnsi="Times New Roman" w:cs="Times New Roman"/>
                <w:i/>
                <w:sz w:val="24"/>
                <w:szCs w:val="24"/>
              </w:rPr>
              <w:t xml:space="preserve">сных производственных объектов» </w:t>
            </w:r>
            <w:r w:rsidR="00836C5D">
              <w:rPr>
                <w:rFonts w:ascii="Times New Roman" w:hAnsi="Times New Roman" w:cs="Times New Roman"/>
                <w:i/>
                <w:sz w:val="24"/>
                <w:szCs w:val="24"/>
              </w:rPr>
              <w:t>п</w:t>
            </w:r>
            <w:r w:rsidR="0032214C" w:rsidRPr="006C7BAC">
              <w:rPr>
                <w:rFonts w:ascii="Times New Roman" w:hAnsi="Times New Roman" w:cs="Times New Roman"/>
                <w:i/>
                <w:sz w:val="24"/>
                <w:szCs w:val="24"/>
              </w:rPr>
              <w:t xml:space="preserve">редоставление </w:t>
            </w:r>
            <w:r w:rsidR="0032214C" w:rsidRPr="00836C5D">
              <w:rPr>
                <w:rFonts w:ascii="Times New Roman" w:hAnsi="Times New Roman" w:cs="Times New Roman"/>
                <w:b/>
                <w:i/>
                <w:sz w:val="24"/>
                <w:szCs w:val="24"/>
              </w:rPr>
              <w:t>наличия действующей л</w:t>
            </w:r>
            <w:r w:rsidRPr="00836C5D">
              <w:rPr>
                <w:rFonts w:ascii="Times New Roman" w:hAnsi="Times New Roman" w:cs="Times New Roman"/>
                <w:b/>
                <w:i/>
                <w:sz w:val="24"/>
                <w:szCs w:val="24"/>
              </w:rPr>
              <w:t>ицензи</w:t>
            </w:r>
            <w:r w:rsidR="0032214C" w:rsidRPr="00836C5D">
              <w:rPr>
                <w:rFonts w:ascii="Times New Roman" w:hAnsi="Times New Roman" w:cs="Times New Roman"/>
                <w:b/>
                <w:i/>
                <w:sz w:val="24"/>
                <w:szCs w:val="24"/>
              </w:rPr>
              <w:t>и</w:t>
            </w:r>
            <w:r w:rsidRPr="00836C5D">
              <w:rPr>
                <w:rFonts w:ascii="Times New Roman" w:hAnsi="Times New Roman" w:cs="Times New Roman"/>
                <w:b/>
                <w:i/>
                <w:sz w:val="24"/>
                <w:szCs w:val="24"/>
              </w:rPr>
              <w:t xml:space="preserve"> на деятельность по проведению экспе</w:t>
            </w:r>
            <w:r w:rsidR="0032214C" w:rsidRPr="00836C5D">
              <w:rPr>
                <w:rFonts w:ascii="Times New Roman" w:hAnsi="Times New Roman" w:cs="Times New Roman"/>
                <w:b/>
                <w:i/>
                <w:sz w:val="24"/>
                <w:szCs w:val="24"/>
              </w:rPr>
              <w:t>ртизы промышленной безопасности</w:t>
            </w:r>
            <w:r w:rsidR="005031C2">
              <w:rPr>
                <w:rFonts w:ascii="Times New Roman" w:hAnsi="Times New Roman" w:cs="Times New Roman"/>
                <w:b/>
                <w:i/>
                <w:sz w:val="24"/>
                <w:szCs w:val="24"/>
              </w:rPr>
              <w:t>.</w:t>
            </w:r>
          </w:p>
          <w:p w14:paraId="67C84913" w14:textId="77777777" w:rsidR="009D41E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E41400">
              <w:rPr>
                <w:rFonts w:ascii="Times New Roman" w:hAnsi="Times New Roman" w:cs="Times New Roman"/>
                <w:sz w:val="24"/>
                <w:szCs w:val="24"/>
              </w:rPr>
              <w:t>.</w:t>
            </w:r>
          </w:p>
          <w:p w14:paraId="5F9A596A" w14:textId="10F98DE1" w:rsidR="00E41400" w:rsidRPr="002A666C" w:rsidRDefault="00E41400" w:rsidP="009D41EC">
            <w:pPr>
              <w:jc w:val="both"/>
              <w:rPr>
                <w:rFonts w:ascii="Times New Roman" w:hAnsi="Times New Roman" w:cs="Times New Roman"/>
                <w:sz w:val="24"/>
                <w:szCs w:val="24"/>
              </w:rPr>
            </w:pPr>
            <w:r>
              <w:rPr>
                <w:rFonts w:ascii="Times New Roman" w:hAnsi="Times New Roman" w:cs="Times New Roman"/>
                <w:sz w:val="24"/>
                <w:szCs w:val="24"/>
              </w:rPr>
              <w:t>5. Д</w:t>
            </w:r>
            <w:r w:rsidRPr="00E41400">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w:t>
            </w:r>
            <w:r w:rsidR="0005608D">
              <w:rPr>
                <w:rFonts w:ascii="Times New Roman" w:hAnsi="Times New Roman" w:cs="Times New Roman"/>
                <w:sz w:val="24"/>
                <w:szCs w:val="24"/>
              </w:rPr>
              <w:t xml:space="preserve"> – </w:t>
            </w:r>
            <w:r w:rsidR="0005608D" w:rsidRPr="0005608D">
              <w:rPr>
                <w:rFonts w:ascii="Times New Roman" w:hAnsi="Times New Roman" w:cs="Times New Roman"/>
                <w:i/>
                <w:sz w:val="24"/>
                <w:szCs w:val="24"/>
              </w:rPr>
              <w:t>НЕ ТРЕБУЮТСЯ</w:t>
            </w:r>
          </w:p>
          <w:p w14:paraId="7E67B88E" w14:textId="247A9108" w:rsidR="00EA2EC5" w:rsidRPr="00EA2EC5" w:rsidRDefault="0005608D" w:rsidP="00EA2EC5">
            <w:pPr>
              <w:jc w:val="both"/>
              <w:rPr>
                <w:rFonts w:ascii="Times New Roman" w:hAnsi="Times New Roman" w:cs="Times New Roman"/>
                <w:i/>
                <w:sz w:val="24"/>
                <w:szCs w:val="24"/>
              </w:rPr>
            </w:pPr>
            <w:r>
              <w:rPr>
                <w:rFonts w:ascii="Times New Roman" w:hAnsi="Times New Roman" w:cs="Times New Roman"/>
                <w:sz w:val="24"/>
                <w:szCs w:val="24"/>
              </w:rPr>
              <w:t>6</w:t>
            </w:r>
            <w:r w:rsidR="009D41EC" w:rsidRPr="00EA2EC5">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w:t>
            </w:r>
            <w:r w:rsidR="009D41EC" w:rsidRPr="00EA2EC5">
              <w:rPr>
                <w:rFonts w:ascii="Times New Roman" w:hAnsi="Times New Roman" w:cs="Times New Roman"/>
                <w:sz w:val="24"/>
                <w:szCs w:val="24"/>
              </w:rPr>
              <w:lastRenderedPageBreak/>
              <w:t>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EA2EC5">
              <w:rPr>
                <w:rFonts w:ascii="Times New Roman" w:hAnsi="Times New Roman" w:cs="Times New Roman"/>
                <w:sz w:val="24"/>
                <w:szCs w:val="24"/>
              </w:rPr>
              <w:t xml:space="preserve">странными лицами – </w:t>
            </w:r>
            <w:r w:rsidR="00EA2EC5" w:rsidRPr="00EA2EC5">
              <w:rPr>
                <w:rFonts w:ascii="Times New Roman" w:hAnsi="Times New Roman" w:cs="Times New Roman"/>
                <w:i/>
                <w:sz w:val="24"/>
                <w:szCs w:val="24"/>
              </w:rPr>
              <w:t>НЕ ТРЕБ</w:t>
            </w:r>
            <w:r w:rsidR="00EA2EC5">
              <w:rPr>
                <w:rFonts w:ascii="Times New Roman" w:hAnsi="Times New Roman" w:cs="Times New Roman"/>
                <w:i/>
                <w:sz w:val="24"/>
                <w:szCs w:val="24"/>
              </w:rPr>
              <w:t>УЮ</w:t>
            </w:r>
            <w:r w:rsidR="00EA2EC5" w:rsidRPr="00EA2EC5">
              <w:rPr>
                <w:rFonts w:ascii="Times New Roman" w:hAnsi="Times New Roman" w:cs="Times New Roman"/>
                <w:i/>
                <w:sz w:val="24"/>
                <w:szCs w:val="24"/>
              </w:rPr>
              <w:t>ТСЯ</w:t>
            </w:r>
          </w:p>
          <w:p w14:paraId="1BAE45AB" w14:textId="529185DF" w:rsidR="009D41EC" w:rsidRPr="002A666C" w:rsidRDefault="0005608D" w:rsidP="00EA2EC5">
            <w:pPr>
              <w:jc w:val="both"/>
              <w:rPr>
                <w:rFonts w:ascii="Times New Roman" w:hAnsi="Times New Roman" w:cs="Times New Roman"/>
                <w:sz w:val="24"/>
                <w:szCs w:val="24"/>
              </w:rPr>
            </w:pPr>
            <w:r>
              <w:rPr>
                <w:rFonts w:ascii="Times New Roman" w:hAnsi="Times New Roman" w:cs="Times New Roman"/>
                <w:sz w:val="24"/>
                <w:szCs w:val="24"/>
              </w:rPr>
              <w:t>7</w:t>
            </w:r>
            <w:r w:rsidR="009D41EC" w:rsidRPr="002A666C">
              <w:rPr>
                <w:rFonts w:ascii="Times New Roman" w:hAnsi="Times New Roman" w:cs="Times New Roman"/>
                <w:sz w:val="24"/>
                <w:szCs w:val="24"/>
              </w:rPr>
              <w:t xml:space="preserve">. </w:t>
            </w:r>
            <w:r w:rsidR="009D41EC" w:rsidRPr="00132AD3">
              <w:rPr>
                <w:rFonts w:ascii="Times New Roman" w:hAnsi="Times New Roman" w:cs="Times New Roman"/>
                <w:sz w:val="24"/>
                <w:szCs w:val="24"/>
              </w:rPr>
              <w:t>Декларация о принадлежности</w:t>
            </w:r>
            <w:r w:rsidR="009D41EC" w:rsidRPr="00151D5B">
              <w:rPr>
                <w:rFonts w:ascii="Times New Roman" w:hAnsi="Times New Roman" w:cs="Times New Roman"/>
                <w:sz w:val="24"/>
                <w:szCs w:val="24"/>
              </w:rPr>
              <w:t xml:space="preserve"> участника аукциона к </w:t>
            </w:r>
            <w:r w:rsidR="009D41EC" w:rsidRPr="00782BDE">
              <w:rPr>
                <w:rFonts w:ascii="Times New Roman" w:hAnsi="Times New Roman" w:cs="Times New Roman"/>
                <w:sz w:val="24"/>
                <w:szCs w:val="24"/>
              </w:rPr>
              <w:t>субъектам малого предпринимательства или социально ориентированным</w:t>
            </w:r>
            <w:r w:rsidR="009D41EC"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009D41EC"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(СМП или СОНКО)</w:t>
            </w:r>
            <w:r w:rsidR="007A0572" w:rsidRPr="007A0572">
              <w:rPr>
                <w:rFonts w:ascii="Times New Roman" w:hAnsi="Times New Roman" w:cs="Times New Roman"/>
                <w:sz w:val="24"/>
                <w:szCs w:val="24"/>
              </w:rPr>
              <w:t xml:space="preserve"> </w:t>
            </w:r>
            <w:r w:rsidR="009D41EC"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009D41EC" w:rsidRPr="00151D5B">
              <w:rPr>
                <w:rFonts w:ascii="Times New Roman" w:hAnsi="Times New Roman" w:cs="Times New Roman"/>
                <w:sz w:val="24"/>
                <w:szCs w:val="24"/>
              </w:rPr>
              <w:t xml:space="preserve"> </w:t>
            </w:r>
            <w:r w:rsidR="008C72FA" w:rsidRPr="008C72FA">
              <w:rPr>
                <w:rFonts w:ascii="Times New Roman" w:hAnsi="Times New Roman" w:cs="Times New Roman"/>
                <w:i/>
                <w:sz w:val="24"/>
                <w:szCs w:val="24"/>
              </w:rPr>
              <w:t xml:space="preserve">НЕ </w:t>
            </w:r>
            <w:r w:rsidR="009D41EC" w:rsidRPr="00097E0F">
              <w:rPr>
                <w:rFonts w:ascii="Times New Roman" w:hAnsi="Times New Roman" w:cs="Times New Roman"/>
                <w:i/>
                <w:sz w:val="24"/>
                <w:szCs w:val="24"/>
              </w:rPr>
              <w:t>ТРЕБУЕТСЯ</w:t>
            </w:r>
          </w:p>
        </w:tc>
      </w:tr>
      <w:tr w:rsidR="009D41EC" w14:paraId="7B864336" w14:textId="77777777" w:rsidTr="005B35C0">
        <w:tc>
          <w:tcPr>
            <w:tcW w:w="959" w:type="dxa"/>
            <w:gridSpan w:val="2"/>
          </w:tcPr>
          <w:p w14:paraId="0BECE7CE" w14:textId="3F65329E"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7</w:t>
            </w:r>
            <w:r>
              <w:rPr>
                <w:rFonts w:ascii="Times New Roman" w:hAnsi="Times New Roman" w:cs="Times New Roman"/>
                <w:sz w:val="24"/>
                <w:szCs w:val="24"/>
              </w:rPr>
              <w:t>.</w:t>
            </w:r>
          </w:p>
        </w:tc>
        <w:tc>
          <w:tcPr>
            <w:tcW w:w="4961"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5B35C0">
        <w:tc>
          <w:tcPr>
            <w:tcW w:w="959" w:type="dxa"/>
            <w:gridSpan w:val="2"/>
          </w:tcPr>
          <w:p w14:paraId="68CD5F16" w14:textId="04FCA18D"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7</w:t>
            </w:r>
            <w:r>
              <w:rPr>
                <w:rFonts w:ascii="Times New Roman" w:hAnsi="Times New Roman" w:cs="Times New Roman"/>
                <w:sz w:val="24"/>
                <w:szCs w:val="24"/>
              </w:rPr>
              <w:t>.1</w:t>
            </w:r>
          </w:p>
        </w:tc>
        <w:tc>
          <w:tcPr>
            <w:tcW w:w="4961" w:type="dxa"/>
            <w:gridSpan w:val="3"/>
          </w:tcPr>
          <w:p w14:paraId="204F3504" w14:textId="7BCC077A"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Pr>
                <w:rFonts w:ascii="Times New Roman" w:hAnsi="Times New Roman" w:cs="Times New Roman"/>
                <w:sz w:val="24"/>
                <w:szCs w:val="24"/>
              </w:rPr>
              <w:t>-о</w:t>
            </w:r>
            <w:r w:rsidRPr="002A666C">
              <w:rPr>
                <w:rFonts w:ascii="Times New Roman" w:hAnsi="Times New Roman" w:cs="Times New Roman"/>
                <w:sz w:val="24"/>
                <w:szCs w:val="24"/>
              </w:rPr>
              <w:t>риентированной</w:t>
            </w:r>
            <w:r w:rsidR="00BF3C4A">
              <w:rPr>
                <w:rFonts w:ascii="Times New Roman" w:hAnsi="Times New Roman" w:cs="Times New Roman"/>
                <w:sz w:val="24"/>
                <w:szCs w:val="24"/>
              </w:rPr>
              <w:t xml:space="preserve"> </w:t>
            </w:r>
            <w:r w:rsidRPr="002A666C">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организаций</w:t>
            </w:r>
            <w:proofErr w:type="gramEnd"/>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не</w:t>
            </w:r>
            <w:proofErr w:type="gramEnd"/>
            <w:r w:rsidRPr="002A666C">
              <w:rPr>
                <w:rFonts w:ascii="Times New Roman" w:hAnsi="Times New Roman" w:cs="Times New Roman"/>
                <w:sz w:val="24"/>
                <w:szCs w:val="24"/>
              </w:rPr>
              <w:t xml:space="preserve">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0631F5">
        <w:tc>
          <w:tcPr>
            <w:tcW w:w="959" w:type="dxa"/>
            <w:gridSpan w:val="2"/>
          </w:tcPr>
          <w:p w14:paraId="6A03A859" w14:textId="0A5D17F8"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w:t>
            </w:r>
          </w:p>
        </w:tc>
        <w:tc>
          <w:tcPr>
            <w:tcW w:w="9178"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5B35C0">
        <w:tc>
          <w:tcPr>
            <w:tcW w:w="959" w:type="dxa"/>
            <w:gridSpan w:val="2"/>
          </w:tcPr>
          <w:p w14:paraId="22D6E80A" w14:textId="66E6E451" w:rsidR="009D41EC" w:rsidRPr="00487C7A" w:rsidRDefault="00DF58D7" w:rsidP="009D41EC">
            <w:pPr>
              <w:jc w:val="both"/>
              <w:rPr>
                <w:rFonts w:ascii="Times New Roman" w:hAnsi="Times New Roman" w:cs="Times New Roman"/>
                <w:sz w:val="24"/>
                <w:szCs w:val="24"/>
              </w:rPr>
            </w:pPr>
            <w:r>
              <w:rPr>
                <w:rFonts w:ascii="Times New Roman" w:hAnsi="Times New Roman" w:cs="Times New Roman"/>
                <w:sz w:val="24"/>
                <w:szCs w:val="24"/>
              </w:rPr>
              <w:t>18</w:t>
            </w:r>
            <w:r w:rsidR="009D41EC">
              <w:rPr>
                <w:rFonts w:ascii="Times New Roman" w:hAnsi="Times New Roman" w:cs="Times New Roman"/>
                <w:sz w:val="24"/>
                <w:szCs w:val="24"/>
              </w:rPr>
              <w:t>.1</w:t>
            </w:r>
          </w:p>
        </w:tc>
        <w:tc>
          <w:tcPr>
            <w:tcW w:w="4961" w:type="dxa"/>
            <w:gridSpan w:val="3"/>
          </w:tcPr>
          <w:p w14:paraId="299084B3" w14:textId="77777777"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066737A8" w:rsidR="009D41EC" w:rsidRPr="000732FA" w:rsidRDefault="00F125CB" w:rsidP="00AA2E82">
            <w:pPr>
              <w:jc w:val="both"/>
              <w:rPr>
                <w:rFonts w:ascii="Times New Roman" w:hAnsi="Times New Roman" w:cs="Times New Roman"/>
                <w:b/>
                <w:sz w:val="24"/>
                <w:szCs w:val="24"/>
              </w:rPr>
            </w:pPr>
            <w:r w:rsidRPr="000732FA">
              <w:rPr>
                <w:rFonts w:ascii="Times New Roman" w:hAnsi="Times New Roman" w:cs="Times New Roman"/>
                <w:b/>
                <w:color w:val="943634" w:themeColor="accent2" w:themeShade="BF"/>
                <w:sz w:val="24"/>
                <w:szCs w:val="24"/>
              </w:rPr>
              <w:t>«_</w:t>
            </w:r>
            <w:r w:rsidR="00AA2E82">
              <w:rPr>
                <w:rFonts w:ascii="Times New Roman" w:hAnsi="Times New Roman" w:cs="Times New Roman"/>
                <w:b/>
                <w:color w:val="943634" w:themeColor="accent2" w:themeShade="BF"/>
                <w:sz w:val="24"/>
                <w:szCs w:val="24"/>
              </w:rPr>
              <w:t>01</w:t>
            </w:r>
            <w:r w:rsidR="00893D75" w:rsidRPr="000732FA">
              <w:rPr>
                <w:rFonts w:ascii="Times New Roman" w:hAnsi="Times New Roman" w:cs="Times New Roman"/>
                <w:b/>
                <w:color w:val="943634" w:themeColor="accent2" w:themeShade="BF"/>
                <w:sz w:val="24"/>
                <w:szCs w:val="24"/>
              </w:rPr>
              <w:t>_</w:t>
            </w:r>
            <w:r w:rsidR="009658C7" w:rsidRPr="000732FA">
              <w:rPr>
                <w:rFonts w:ascii="Times New Roman" w:hAnsi="Times New Roman" w:cs="Times New Roman"/>
                <w:b/>
                <w:color w:val="943634" w:themeColor="accent2" w:themeShade="BF"/>
                <w:sz w:val="24"/>
                <w:szCs w:val="24"/>
              </w:rPr>
              <w:t xml:space="preserve">» </w:t>
            </w:r>
            <w:r w:rsidR="00AA2E82">
              <w:rPr>
                <w:rFonts w:ascii="Times New Roman" w:hAnsi="Times New Roman" w:cs="Times New Roman"/>
                <w:b/>
                <w:color w:val="943634" w:themeColor="accent2" w:themeShade="BF"/>
                <w:sz w:val="24"/>
                <w:szCs w:val="24"/>
              </w:rPr>
              <w:t>октября</w:t>
            </w:r>
            <w:r w:rsidR="00F6799E" w:rsidRPr="000732FA">
              <w:rPr>
                <w:rFonts w:ascii="Times New Roman" w:hAnsi="Times New Roman" w:cs="Times New Roman"/>
                <w:b/>
                <w:color w:val="943634" w:themeColor="accent2" w:themeShade="BF"/>
                <w:sz w:val="24"/>
                <w:szCs w:val="24"/>
              </w:rPr>
              <w:t xml:space="preserve"> </w:t>
            </w:r>
            <w:r w:rsidR="00132AD3" w:rsidRPr="000732FA">
              <w:rPr>
                <w:rFonts w:ascii="Times New Roman" w:hAnsi="Times New Roman" w:cs="Times New Roman"/>
                <w:b/>
                <w:color w:val="943634" w:themeColor="accent2" w:themeShade="BF"/>
                <w:sz w:val="24"/>
                <w:szCs w:val="24"/>
              </w:rPr>
              <w:t xml:space="preserve">2020 </w:t>
            </w:r>
            <w:r w:rsidR="00EA60F5" w:rsidRPr="000732FA">
              <w:rPr>
                <w:rFonts w:ascii="Times New Roman" w:hAnsi="Times New Roman" w:cs="Times New Roman"/>
                <w:b/>
                <w:color w:val="943634" w:themeColor="accent2" w:themeShade="BF"/>
                <w:sz w:val="24"/>
                <w:szCs w:val="24"/>
              </w:rPr>
              <w:t>г. в 23:59</w:t>
            </w:r>
          </w:p>
        </w:tc>
      </w:tr>
      <w:tr w:rsidR="009D41EC" w14:paraId="58E4CAE6" w14:textId="77777777" w:rsidTr="005B35C0">
        <w:tc>
          <w:tcPr>
            <w:tcW w:w="959" w:type="dxa"/>
            <w:gridSpan w:val="2"/>
          </w:tcPr>
          <w:p w14:paraId="12BCC3CB" w14:textId="07D15E4F"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.2</w:t>
            </w:r>
          </w:p>
        </w:tc>
        <w:tc>
          <w:tcPr>
            <w:tcW w:w="4961" w:type="dxa"/>
            <w:gridSpan w:val="3"/>
          </w:tcPr>
          <w:p w14:paraId="6EAFF206" w14:textId="77777777"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окончания срока рассмотрения заявок на участие в электронном аукционе</w:t>
            </w:r>
            <w:r w:rsidRPr="00893D75">
              <w:rPr>
                <w:rFonts w:ascii="Times New Roman" w:hAnsi="Times New Roman" w:cs="Times New Roman"/>
                <w:sz w:val="24"/>
                <w:szCs w:val="24"/>
                <w:vertAlign w:val="superscript"/>
              </w:rPr>
              <w:t>5</w:t>
            </w:r>
          </w:p>
        </w:tc>
        <w:tc>
          <w:tcPr>
            <w:tcW w:w="4217" w:type="dxa"/>
          </w:tcPr>
          <w:p w14:paraId="6EE4C19E" w14:textId="5BED0EB5" w:rsidR="009D41EC" w:rsidRPr="000732FA" w:rsidRDefault="00D0083E" w:rsidP="00AA2E82">
            <w:pPr>
              <w:jc w:val="both"/>
              <w:rPr>
                <w:rFonts w:ascii="Times New Roman" w:hAnsi="Times New Roman" w:cs="Times New Roman"/>
                <w:b/>
                <w:sz w:val="24"/>
                <w:szCs w:val="24"/>
              </w:rPr>
            </w:pPr>
            <w:r w:rsidRPr="000732FA">
              <w:rPr>
                <w:rFonts w:ascii="Times New Roman" w:hAnsi="Times New Roman" w:cs="Times New Roman"/>
                <w:b/>
                <w:color w:val="943634" w:themeColor="accent2" w:themeShade="BF"/>
                <w:sz w:val="24"/>
                <w:szCs w:val="24"/>
              </w:rPr>
              <w:t>«</w:t>
            </w:r>
            <w:r w:rsidR="00F125CB" w:rsidRPr="000732FA">
              <w:rPr>
                <w:rFonts w:ascii="Times New Roman" w:hAnsi="Times New Roman" w:cs="Times New Roman"/>
                <w:b/>
                <w:color w:val="943634" w:themeColor="accent2" w:themeShade="BF"/>
                <w:sz w:val="24"/>
                <w:szCs w:val="24"/>
              </w:rPr>
              <w:t>_</w:t>
            </w:r>
            <w:r w:rsidR="001E4627">
              <w:rPr>
                <w:rFonts w:ascii="Times New Roman" w:hAnsi="Times New Roman" w:cs="Times New Roman"/>
                <w:b/>
                <w:color w:val="943634" w:themeColor="accent2" w:themeShade="BF"/>
                <w:sz w:val="24"/>
                <w:szCs w:val="24"/>
              </w:rPr>
              <w:t>0</w:t>
            </w:r>
            <w:r w:rsidR="00AA2E82">
              <w:rPr>
                <w:rFonts w:ascii="Times New Roman" w:hAnsi="Times New Roman" w:cs="Times New Roman"/>
                <w:b/>
                <w:color w:val="943634" w:themeColor="accent2" w:themeShade="BF"/>
                <w:sz w:val="24"/>
                <w:szCs w:val="24"/>
              </w:rPr>
              <w:t>2</w:t>
            </w:r>
            <w:r w:rsidR="00F125CB" w:rsidRPr="000732FA">
              <w:rPr>
                <w:rFonts w:ascii="Times New Roman" w:hAnsi="Times New Roman" w:cs="Times New Roman"/>
                <w:b/>
                <w:color w:val="943634" w:themeColor="accent2" w:themeShade="BF"/>
                <w:sz w:val="24"/>
                <w:szCs w:val="24"/>
              </w:rPr>
              <w:t>_</w:t>
            </w:r>
            <w:r w:rsidR="008C72FA" w:rsidRPr="000732FA">
              <w:rPr>
                <w:rFonts w:ascii="Times New Roman" w:hAnsi="Times New Roman" w:cs="Times New Roman"/>
                <w:b/>
                <w:color w:val="943634" w:themeColor="accent2" w:themeShade="BF"/>
                <w:sz w:val="24"/>
                <w:szCs w:val="24"/>
              </w:rPr>
              <w:t xml:space="preserve">» </w:t>
            </w:r>
            <w:r w:rsidR="001E4627">
              <w:rPr>
                <w:rFonts w:ascii="Times New Roman" w:hAnsi="Times New Roman" w:cs="Times New Roman"/>
                <w:b/>
                <w:color w:val="943634" w:themeColor="accent2" w:themeShade="BF"/>
                <w:sz w:val="24"/>
                <w:szCs w:val="24"/>
              </w:rPr>
              <w:t>октября</w:t>
            </w:r>
            <w:r w:rsidR="009658C7" w:rsidRPr="000732FA">
              <w:rPr>
                <w:rFonts w:ascii="Times New Roman" w:hAnsi="Times New Roman" w:cs="Times New Roman"/>
                <w:b/>
                <w:color w:val="943634" w:themeColor="accent2" w:themeShade="BF"/>
                <w:sz w:val="24"/>
                <w:szCs w:val="24"/>
              </w:rPr>
              <w:t xml:space="preserve"> </w:t>
            </w:r>
            <w:r w:rsidR="009D41EC" w:rsidRPr="000732FA">
              <w:rPr>
                <w:rFonts w:ascii="Times New Roman" w:hAnsi="Times New Roman" w:cs="Times New Roman"/>
                <w:b/>
                <w:color w:val="943634" w:themeColor="accent2" w:themeShade="BF"/>
                <w:sz w:val="24"/>
                <w:szCs w:val="24"/>
              </w:rPr>
              <w:t>20</w:t>
            </w:r>
            <w:r w:rsidR="00132AD3" w:rsidRPr="000732FA">
              <w:rPr>
                <w:rFonts w:ascii="Times New Roman" w:hAnsi="Times New Roman" w:cs="Times New Roman"/>
                <w:b/>
                <w:color w:val="943634" w:themeColor="accent2" w:themeShade="BF"/>
                <w:sz w:val="24"/>
                <w:szCs w:val="24"/>
              </w:rPr>
              <w:t>20</w:t>
            </w:r>
            <w:r w:rsidR="009D41EC" w:rsidRPr="000732FA">
              <w:rPr>
                <w:rFonts w:ascii="Times New Roman" w:hAnsi="Times New Roman" w:cs="Times New Roman"/>
                <w:b/>
                <w:color w:val="943634" w:themeColor="accent2" w:themeShade="BF"/>
                <w:sz w:val="24"/>
                <w:szCs w:val="24"/>
              </w:rPr>
              <w:t xml:space="preserve"> г.</w:t>
            </w:r>
            <w:r w:rsidR="00EA60F5" w:rsidRPr="000732FA">
              <w:rPr>
                <w:rFonts w:ascii="Times New Roman" w:hAnsi="Times New Roman" w:cs="Times New Roman"/>
                <w:b/>
                <w:color w:val="943634" w:themeColor="accent2" w:themeShade="BF"/>
                <w:sz w:val="24"/>
                <w:szCs w:val="24"/>
              </w:rPr>
              <w:t xml:space="preserve">      </w:t>
            </w:r>
          </w:p>
        </w:tc>
      </w:tr>
      <w:tr w:rsidR="009D41EC" w14:paraId="5BC9AA3D" w14:textId="77777777" w:rsidTr="005B35C0">
        <w:tc>
          <w:tcPr>
            <w:tcW w:w="959" w:type="dxa"/>
            <w:gridSpan w:val="2"/>
          </w:tcPr>
          <w:p w14:paraId="5C48C72C" w14:textId="6E28CCB1"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.3</w:t>
            </w:r>
          </w:p>
        </w:tc>
        <w:tc>
          <w:tcPr>
            <w:tcW w:w="4961" w:type="dxa"/>
            <w:gridSpan w:val="3"/>
          </w:tcPr>
          <w:p w14:paraId="6F0DD938" w14:textId="77777777"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 xml:space="preserve">Дата проведения электронного аукциона. </w:t>
            </w:r>
          </w:p>
          <w:p w14:paraId="01532B50" w14:textId="1D12BF08"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Pr>
                <w:rFonts w:ascii="Times New Roman" w:hAnsi="Times New Roman" w:cs="Times New Roman"/>
                <w:sz w:val="24"/>
                <w:szCs w:val="24"/>
              </w:rPr>
              <w:t xml:space="preserve">еменем часовой зоны, в которой </w:t>
            </w:r>
            <w:proofErr w:type="gramStart"/>
            <w:r w:rsidRPr="00893D75">
              <w:rPr>
                <w:rFonts w:ascii="Times New Roman" w:hAnsi="Times New Roman" w:cs="Times New Roman"/>
                <w:sz w:val="24"/>
                <w:szCs w:val="24"/>
              </w:rPr>
              <w:t>расположен</w:t>
            </w:r>
            <w:r w:rsidR="00893D75">
              <w:rPr>
                <w:rFonts w:ascii="Times New Roman" w:hAnsi="Times New Roman" w:cs="Times New Roman"/>
                <w:sz w:val="24"/>
                <w:szCs w:val="24"/>
              </w:rPr>
              <w:t xml:space="preserve"> </w:t>
            </w:r>
            <w:r w:rsidRPr="00893D75">
              <w:rPr>
                <w:rFonts w:ascii="Times New Roman" w:hAnsi="Times New Roman" w:cs="Times New Roman"/>
                <w:sz w:val="24"/>
                <w:szCs w:val="24"/>
              </w:rPr>
              <w:t xml:space="preserve"> заказчик</w:t>
            </w:r>
            <w:proofErr w:type="gramEnd"/>
            <w:r w:rsidRPr="00893D75">
              <w:rPr>
                <w:rFonts w:ascii="Times New Roman" w:hAnsi="Times New Roman" w:cs="Times New Roman"/>
                <w:sz w:val="24"/>
                <w:szCs w:val="24"/>
                <w:vertAlign w:val="superscript"/>
              </w:rPr>
              <w:t>6</w:t>
            </w:r>
          </w:p>
        </w:tc>
        <w:tc>
          <w:tcPr>
            <w:tcW w:w="4217" w:type="dxa"/>
          </w:tcPr>
          <w:p w14:paraId="6EB15A2D" w14:textId="0A4309D3" w:rsidR="009D41EC" w:rsidRPr="000732FA" w:rsidRDefault="00D0083E" w:rsidP="009D41EC">
            <w:pPr>
              <w:jc w:val="both"/>
              <w:rPr>
                <w:rFonts w:ascii="Times New Roman" w:hAnsi="Times New Roman" w:cs="Times New Roman"/>
                <w:b/>
                <w:color w:val="943634" w:themeColor="accent2" w:themeShade="BF"/>
                <w:sz w:val="24"/>
                <w:szCs w:val="24"/>
              </w:rPr>
            </w:pPr>
            <w:r w:rsidRPr="000732FA">
              <w:rPr>
                <w:rFonts w:ascii="Times New Roman" w:hAnsi="Times New Roman" w:cs="Times New Roman"/>
                <w:b/>
                <w:color w:val="943634" w:themeColor="accent2" w:themeShade="BF"/>
                <w:sz w:val="24"/>
                <w:szCs w:val="24"/>
              </w:rPr>
              <w:t>«</w:t>
            </w:r>
            <w:r w:rsidR="00F125CB" w:rsidRPr="000732FA">
              <w:rPr>
                <w:rFonts w:ascii="Times New Roman" w:hAnsi="Times New Roman" w:cs="Times New Roman"/>
                <w:b/>
                <w:color w:val="943634" w:themeColor="accent2" w:themeShade="BF"/>
                <w:sz w:val="24"/>
                <w:szCs w:val="24"/>
              </w:rPr>
              <w:t>_</w:t>
            </w:r>
            <w:r w:rsidR="00E8255B">
              <w:rPr>
                <w:rFonts w:ascii="Times New Roman" w:hAnsi="Times New Roman" w:cs="Times New Roman"/>
                <w:b/>
                <w:color w:val="943634" w:themeColor="accent2" w:themeShade="BF"/>
                <w:sz w:val="24"/>
                <w:szCs w:val="24"/>
              </w:rPr>
              <w:t>0</w:t>
            </w:r>
            <w:r w:rsidR="00AA2E82">
              <w:rPr>
                <w:rFonts w:ascii="Times New Roman" w:hAnsi="Times New Roman" w:cs="Times New Roman"/>
                <w:b/>
                <w:color w:val="943634" w:themeColor="accent2" w:themeShade="BF"/>
                <w:sz w:val="24"/>
                <w:szCs w:val="24"/>
              </w:rPr>
              <w:t>5</w:t>
            </w:r>
            <w:r w:rsidR="00F125CB" w:rsidRPr="000732FA">
              <w:rPr>
                <w:rFonts w:ascii="Times New Roman" w:hAnsi="Times New Roman" w:cs="Times New Roman"/>
                <w:b/>
                <w:color w:val="943634" w:themeColor="accent2" w:themeShade="BF"/>
                <w:sz w:val="24"/>
                <w:szCs w:val="24"/>
              </w:rPr>
              <w:t>_</w:t>
            </w:r>
            <w:r w:rsidR="009658C7" w:rsidRPr="000732FA">
              <w:rPr>
                <w:rFonts w:ascii="Times New Roman" w:hAnsi="Times New Roman" w:cs="Times New Roman"/>
                <w:b/>
                <w:color w:val="943634" w:themeColor="accent2" w:themeShade="BF"/>
                <w:sz w:val="24"/>
                <w:szCs w:val="24"/>
              </w:rPr>
              <w:t xml:space="preserve">» </w:t>
            </w:r>
            <w:r w:rsidR="00E8255B">
              <w:rPr>
                <w:rFonts w:ascii="Times New Roman" w:hAnsi="Times New Roman" w:cs="Times New Roman"/>
                <w:b/>
                <w:color w:val="943634" w:themeColor="accent2" w:themeShade="BF"/>
                <w:sz w:val="24"/>
                <w:szCs w:val="24"/>
              </w:rPr>
              <w:t>октября</w:t>
            </w:r>
            <w:r w:rsidR="009658C7" w:rsidRPr="000732FA">
              <w:rPr>
                <w:rFonts w:ascii="Times New Roman" w:hAnsi="Times New Roman" w:cs="Times New Roman"/>
                <w:b/>
                <w:color w:val="943634" w:themeColor="accent2" w:themeShade="BF"/>
                <w:sz w:val="24"/>
                <w:szCs w:val="24"/>
              </w:rPr>
              <w:t xml:space="preserve"> </w:t>
            </w:r>
            <w:r w:rsidR="009D41EC" w:rsidRPr="000732FA">
              <w:rPr>
                <w:rFonts w:ascii="Times New Roman" w:hAnsi="Times New Roman" w:cs="Times New Roman"/>
                <w:b/>
                <w:color w:val="943634" w:themeColor="accent2" w:themeShade="BF"/>
                <w:sz w:val="24"/>
                <w:szCs w:val="24"/>
              </w:rPr>
              <w:t>20</w:t>
            </w:r>
            <w:r w:rsidR="00132AD3" w:rsidRPr="000732FA">
              <w:rPr>
                <w:rFonts w:ascii="Times New Roman" w:hAnsi="Times New Roman" w:cs="Times New Roman"/>
                <w:b/>
                <w:color w:val="943634" w:themeColor="accent2" w:themeShade="BF"/>
                <w:sz w:val="24"/>
                <w:szCs w:val="24"/>
              </w:rPr>
              <w:t>20</w:t>
            </w:r>
            <w:r w:rsidR="009D41EC" w:rsidRPr="000732FA">
              <w:rPr>
                <w:rFonts w:ascii="Times New Roman" w:hAnsi="Times New Roman" w:cs="Times New Roman"/>
                <w:b/>
                <w:color w:val="943634" w:themeColor="accent2" w:themeShade="BF"/>
                <w:sz w:val="24"/>
                <w:szCs w:val="24"/>
              </w:rPr>
              <w:t xml:space="preserve"> г.</w:t>
            </w:r>
            <w:r w:rsidR="00C613B5" w:rsidRPr="000732FA">
              <w:rPr>
                <w:rFonts w:ascii="Times New Roman" w:hAnsi="Times New Roman" w:cs="Times New Roman"/>
                <w:b/>
                <w:color w:val="943634" w:themeColor="accent2" w:themeShade="BF"/>
                <w:sz w:val="24"/>
                <w:szCs w:val="24"/>
              </w:rPr>
              <w:t xml:space="preserve">       </w:t>
            </w:r>
          </w:p>
          <w:p w14:paraId="24DD6072" w14:textId="77777777" w:rsidR="009D41EC" w:rsidRPr="000732FA" w:rsidRDefault="009D41EC" w:rsidP="009D41EC">
            <w:pPr>
              <w:jc w:val="both"/>
              <w:rPr>
                <w:rFonts w:ascii="Times New Roman" w:hAnsi="Times New Roman" w:cs="Times New Roman"/>
                <w:b/>
                <w:sz w:val="24"/>
                <w:szCs w:val="24"/>
              </w:rPr>
            </w:pPr>
          </w:p>
        </w:tc>
      </w:tr>
      <w:tr w:rsidR="009D41EC" w14:paraId="18BA11A2" w14:textId="77777777" w:rsidTr="005B35C0">
        <w:tc>
          <w:tcPr>
            <w:tcW w:w="959" w:type="dxa"/>
            <w:gridSpan w:val="2"/>
          </w:tcPr>
          <w:p w14:paraId="6294C22C" w14:textId="6136DC17" w:rsidR="009D41EC" w:rsidRPr="00487C7A" w:rsidRDefault="00FD6D3D"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4961"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0631F5">
        <w:tc>
          <w:tcPr>
            <w:tcW w:w="959" w:type="dxa"/>
            <w:gridSpan w:val="2"/>
          </w:tcPr>
          <w:p w14:paraId="35433424" w14:textId="54172437"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0</w:t>
            </w:r>
            <w:r>
              <w:rPr>
                <w:rFonts w:ascii="Times New Roman" w:hAnsi="Times New Roman" w:cs="Times New Roman"/>
                <w:sz w:val="24"/>
                <w:szCs w:val="24"/>
              </w:rPr>
              <w:t>.</w:t>
            </w:r>
          </w:p>
        </w:tc>
        <w:tc>
          <w:tcPr>
            <w:tcW w:w="9178"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5B35C0">
        <w:tc>
          <w:tcPr>
            <w:tcW w:w="959" w:type="dxa"/>
            <w:gridSpan w:val="2"/>
          </w:tcPr>
          <w:p w14:paraId="656C32E9"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5B35C0">
        <w:tc>
          <w:tcPr>
            <w:tcW w:w="959" w:type="dxa"/>
            <w:gridSpan w:val="2"/>
          </w:tcPr>
          <w:p w14:paraId="330DEC27"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5459B">
        <w:trPr>
          <w:trHeight w:val="989"/>
        </w:trPr>
        <w:tc>
          <w:tcPr>
            <w:tcW w:w="959" w:type="dxa"/>
            <w:gridSpan w:val="2"/>
          </w:tcPr>
          <w:p w14:paraId="46EFD607" w14:textId="0AE22A42" w:rsidR="009D41EC" w:rsidRDefault="00700B89"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1</w:t>
            </w:r>
            <w:r>
              <w:rPr>
                <w:rFonts w:ascii="Times New Roman" w:hAnsi="Times New Roman" w:cs="Times New Roman"/>
                <w:sz w:val="24"/>
                <w:szCs w:val="24"/>
              </w:rPr>
              <w:t>.</w:t>
            </w:r>
          </w:p>
        </w:tc>
        <w:tc>
          <w:tcPr>
            <w:tcW w:w="4961" w:type="dxa"/>
            <w:gridSpan w:val="3"/>
          </w:tcPr>
          <w:p w14:paraId="79F295FE" w14:textId="26769070" w:rsidR="009D41EC" w:rsidRPr="002A666C" w:rsidRDefault="009D41EC" w:rsidP="000732F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683CE8">
        <w:trPr>
          <w:trHeight w:val="705"/>
        </w:trPr>
        <w:tc>
          <w:tcPr>
            <w:tcW w:w="959" w:type="dxa"/>
            <w:gridSpan w:val="2"/>
          </w:tcPr>
          <w:p w14:paraId="63E69A53" w14:textId="27AE04AD"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2</w:t>
            </w:r>
            <w:r w:rsidR="00700B89">
              <w:rPr>
                <w:rFonts w:ascii="Times New Roman" w:hAnsi="Times New Roman" w:cs="Times New Roman"/>
                <w:sz w:val="24"/>
                <w:szCs w:val="24"/>
              </w:rPr>
              <w:t>.</w:t>
            </w:r>
          </w:p>
        </w:tc>
        <w:tc>
          <w:tcPr>
            <w:tcW w:w="9178"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0631F5">
        <w:tc>
          <w:tcPr>
            <w:tcW w:w="959" w:type="dxa"/>
            <w:gridSpan w:val="2"/>
          </w:tcPr>
          <w:p w14:paraId="76B046E5"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6EFD3D88" w:rsidR="009D41EC" w:rsidRPr="002A666C" w:rsidRDefault="00132AD3" w:rsidP="009D41EC">
            <w:pPr>
              <w:jc w:val="both"/>
              <w:rPr>
                <w:rFonts w:ascii="Times New Roman" w:hAnsi="Times New Roman" w:cs="Times New Roman"/>
                <w:sz w:val="24"/>
                <w:szCs w:val="24"/>
              </w:rPr>
            </w:pPr>
            <w:r>
              <w:rPr>
                <w:rFonts w:ascii="Times New Roman" w:hAnsi="Times New Roman" w:cs="Times New Roman"/>
                <w:sz w:val="24"/>
                <w:szCs w:val="24"/>
              </w:rPr>
              <w:lastRenderedPageBreak/>
              <w:t>Телефон: +7 (495) 334-91-79</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0631F5">
        <w:tc>
          <w:tcPr>
            <w:tcW w:w="959" w:type="dxa"/>
            <w:gridSpan w:val="2"/>
          </w:tcPr>
          <w:p w14:paraId="40F53D76"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0631F5">
        <w:tc>
          <w:tcPr>
            <w:tcW w:w="959" w:type="dxa"/>
            <w:gridSpan w:val="2"/>
          </w:tcPr>
          <w:p w14:paraId="26754C53"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0631F5">
        <w:tc>
          <w:tcPr>
            <w:tcW w:w="959" w:type="dxa"/>
            <w:gridSpan w:val="2"/>
          </w:tcPr>
          <w:p w14:paraId="5BB10F09" w14:textId="53A1215A"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556C80">
        <w:tc>
          <w:tcPr>
            <w:tcW w:w="959" w:type="dxa"/>
            <w:gridSpan w:val="2"/>
          </w:tcPr>
          <w:p w14:paraId="1D0F2601" w14:textId="1E55D267"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.1</w:t>
            </w:r>
          </w:p>
        </w:tc>
        <w:tc>
          <w:tcPr>
            <w:tcW w:w="4104"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24E84357" w:rsidR="009D41EC" w:rsidRPr="00003562" w:rsidRDefault="009D41EC" w:rsidP="002E7BE3">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8E2F7F">
              <w:rPr>
                <w:rFonts w:ascii="Times New Roman" w:hAnsi="Times New Roman" w:cs="Times New Roman"/>
                <w:sz w:val="24"/>
                <w:szCs w:val="24"/>
              </w:rPr>
              <w:t>казчик вправе внести изменения</w:t>
            </w:r>
            <w:r w:rsidR="00081D58" w:rsidRPr="00081D58">
              <w:rPr>
                <w:rFonts w:ascii="Times New Roman" w:hAnsi="Times New Roman" w:cs="Times New Roman"/>
                <w:sz w:val="24"/>
                <w:szCs w:val="24"/>
              </w:rPr>
              <w:t xml:space="preserve">: </w:t>
            </w:r>
            <w:r w:rsidR="0097167E" w:rsidRPr="009A5318">
              <w:rPr>
                <w:rFonts w:ascii="Times New Roman" w:hAnsi="Times New Roman" w:cs="Times New Roman"/>
                <w:b/>
                <w:color w:val="943634" w:themeColor="accent2" w:themeShade="BF"/>
                <w:sz w:val="24"/>
                <w:szCs w:val="24"/>
              </w:rPr>
              <w:t>«</w:t>
            </w:r>
            <w:r w:rsidR="00683CE8" w:rsidRPr="009A5318">
              <w:rPr>
                <w:rFonts w:ascii="Times New Roman" w:hAnsi="Times New Roman" w:cs="Times New Roman"/>
                <w:b/>
                <w:color w:val="943634" w:themeColor="accent2" w:themeShade="BF"/>
                <w:sz w:val="24"/>
                <w:szCs w:val="24"/>
              </w:rPr>
              <w:t>_</w:t>
            </w:r>
            <w:r w:rsidR="004C7662">
              <w:rPr>
                <w:rFonts w:ascii="Times New Roman" w:hAnsi="Times New Roman" w:cs="Times New Roman"/>
                <w:b/>
                <w:color w:val="943634" w:themeColor="accent2" w:themeShade="BF"/>
                <w:sz w:val="24"/>
                <w:szCs w:val="24"/>
              </w:rPr>
              <w:t>2</w:t>
            </w:r>
            <w:r w:rsidR="002E7BE3">
              <w:rPr>
                <w:rFonts w:ascii="Times New Roman" w:hAnsi="Times New Roman" w:cs="Times New Roman"/>
                <w:b/>
                <w:color w:val="943634" w:themeColor="accent2" w:themeShade="BF"/>
                <w:sz w:val="24"/>
                <w:szCs w:val="24"/>
              </w:rPr>
              <w:t>8</w:t>
            </w:r>
            <w:r w:rsidR="00683CE8" w:rsidRPr="009A5318">
              <w:rPr>
                <w:rFonts w:ascii="Times New Roman" w:hAnsi="Times New Roman" w:cs="Times New Roman"/>
                <w:b/>
                <w:color w:val="943634" w:themeColor="accent2" w:themeShade="BF"/>
                <w:sz w:val="24"/>
                <w:szCs w:val="24"/>
              </w:rPr>
              <w:t>_</w:t>
            </w:r>
            <w:r w:rsidR="002922B3" w:rsidRPr="009A5318">
              <w:rPr>
                <w:rFonts w:ascii="Times New Roman" w:hAnsi="Times New Roman" w:cs="Times New Roman"/>
                <w:b/>
                <w:color w:val="943634" w:themeColor="accent2" w:themeShade="BF"/>
                <w:sz w:val="24"/>
                <w:szCs w:val="24"/>
              </w:rPr>
              <w:t xml:space="preserve">» </w:t>
            </w:r>
            <w:r w:rsidR="00683CE8" w:rsidRPr="009A5318">
              <w:rPr>
                <w:rFonts w:ascii="Times New Roman" w:hAnsi="Times New Roman" w:cs="Times New Roman"/>
                <w:b/>
                <w:color w:val="943634" w:themeColor="accent2" w:themeShade="BF"/>
                <w:sz w:val="24"/>
                <w:szCs w:val="24"/>
              </w:rPr>
              <w:t>сентября</w:t>
            </w:r>
            <w:r w:rsidR="002922B3" w:rsidRPr="009A5318">
              <w:rPr>
                <w:rFonts w:ascii="Times New Roman" w:hAnsi="Times New Roman" w:cs="Times New Roman"/>
                <w:b/>
                <w:color w:val="943634" w:themeColor="accent2" w:themeShade="BF"/>
                <w:sz w:val="24"/>
                <w:szCs w:val="24"/>
              </w:rPr>
              <w:t xml:space="preserve"> </w:t>
            </w:r>
            <w:r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Pr="009A5318">
              <w:rPr>
                <w:rFonts w:ascii="Times New Roman" w:hAnsi="Times New Roman" w:cs="Times New Roman"/>
                <w:b/>
                <w:color w:val="943634" w:themeColor="accent2" w:themeShade="BF"/>
                <w:sz w:val="24"/>
                <w:szCs w:val="24"/>
              </w:rPr>
              <w:t>г</w:t>
            </w:r>
            <w:r w:rsidRPr="00081D58">
              <w:rPr>
                <w:rFonts w:ascii="Times New Roman" w:hAnsi="Times New Roman" w:cs="Times New Roman"/>
                <w:sz w:val="24"/>
                <w:szCs w:val="24"/>
              </w:rPr>
              <w:t>. включительно</w:t>
            </w:r>
          </w:p>
        </w:tc>
      </w:tr>
      <w:tr w:rsidR="009D41EC" w:rsidRPr="00003562" w14:paraId="1038A661" w14:textId="77777777" w:rsidTr="00556C80">
        <w:tc>
          <w:tcPr>
            <w:tcW w:w="959" w:type="dxa"/>
            <w:gridSpan w:val="2"/>
          </w:tcPr>
          <w:p w14:paraId="27621779" w14:textId="01296D77"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.2</w:t>
            </w:r>
          </w:p>
        </w:tc>
        <w:tc>
          <w:tcPr>
            <w:tcW w:w="4104" w:type="dxa"/>
            <w:gridSpan w:val="2"/>
          </w:tcPr>
          <w:p w14:paraId="792B4329" w14:textId="39CFDDE4"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444D61">
        <w:trPr>
          <w:trHeight w:val="1090"/>
        </w:trPr>
        <w:tc>
          <w:tcPr>
            <w:tcW w:w="959" w:type="dxa"/>
            <w:gridSpan w:val="2"/>
          </w:tcPr>
          <w:p w14:paraId="685399B3" w14:textId="4F29F188"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.3</w:t>
            </w:r>
          </w:p>
        </w:tc>
        <w:tc>
          <w:tcPr>
            <w:tcW w:w="4104" w:type="dxa"/>
            <w:gridSpan w:val="2"/>
          </w:tcPr>
          <w:p w14:paraId="6A3C4649"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634354"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начала предоставления разъяснений:</w:t>
            </w:r>
          </w:p>
          <w:p w14:paraId="716070E6" w14:textId="386A82DC" w:rsidR="009D41EC" w:rsidRPr="009A5318" w:rsidRDefault="0097167E" w:rsidP="009D41EC">
            <w:pPr>
              <w:jc w:val="both"/>
              <w:rPr>
                <w:rFonts w:ascii="Times New Roman" w:hAnsi="Times New Roman" w:cs="Times New Roman"/>
                <w:b/>
                <w:color w:val="943634" w:themeColor="accent2" w:themeShade="BF"/>
                <w:sz w:val="24"/>
                <w:szCs w:val="24"/>
              </w:rPr>
            </w:pPr>
            <w:r w:rsidRPr="009A5318">
              <w:rPr>
                <w:rFonts w:ascii="Times New Roman" w:hAnsi="Times New Roman" w:cs="Times New Roman"/>
                <w:b/>
                <w:color w:val="943634" w:themeColor="accent2" w:themeShade="BF"/>
                <w:sz w:val="24"/>
                <w:szCs w:val="24"/>
              </w:rPr>
              <w:t>«</w:t>
            </w:r>
            <w:r w:rsidR="00A22743" w:rsidRPr="009A5318">
              <w:rPr>
                <w:rFonts w:ascii="Times New Roman" w:hAnsi="Times New Roman" w:cs="Times New Roman"/>
                <w:b/>
                <w:color w:val="943634" w:themeColor="accent2" w:themeShade="BF"/>
                <w:sz w:val="24"/>
                <w:szCs w:val="24"/>
              </w:rPr>
              <w:t>_</w:t>
            </w:r>
            <w:r w:rsidR="00B209BA">
              <w:rPr>
                <w:rFonts w:ascii="Times New Roman" w:hAnsi="Times New Roman" w:cs="Times New Roman"/>
                <w:b/>
                <w:color w:val="943634" w:themeColor="accent2" w:themeShade="BF"/>
                <w:sz w:val="24"/>
                <w:szCs w:val="24"/>
              </w:rPr>
              <w:t>2</w:t>
            </w:r>
            <w:r w:rsidR="002E7BE3">
              <w:rPr>
                <w:rFonts w:ascii="Times New Roman" w:hAnsi="Times New Roman" w:cs="Times New Roman"/>
                <w:b/>
                <w:color w:val="943634" w:themeColor="accent2" w:themeShade="BF"/>
                <w:sz w:val="24"/>
                <w:szCs w:val="24"/>
              </w:rPr>
              <w:t>3</w:t>
            </w:r>
            <w:r w:rsidR="00A22743" w:rsidRPr="009A5318">
              <w:rPr>
                <w:rFonts w:ascii="Times New Roman" w:hAnsi="Times New Roman" w:cs="Times New Roman"/>
                <w:b/>
                <w:color w:val="943634" w:themeColor="accent2" w:themeShade="BF"/>
                <w:sz w:val="24"/>
                <w:szCs w:val="24"/>
              </w:rPr>
              <w:t>_</w:t>
            </w:r>
            <w:r w:rsidR="003E43C8" w:rsidRPr="009A5318">
              <w:rPr>
                <w:rFonts w:ascii="Times New Roman" w:hAnsi="Times New Roman" w:cs="Times New Roman"/>
                <w:b/>
                <w:color w:val="943634" w:themeColor="accent2" w:themeShade="BF"/>
                <w:sz w:val="24"/>
                <w:szCs w:val="24"/>
              </w:rPr>
              <w:t xml:space="preserve">» </w:t>
            </w:r>
            <w:r w:rsidR="00683CE8" w:rsidRPr="009A5318">
              <w:rPr>
                <w:rFonts w:ascii="Times New Roman" w:hAnsi="Times New Roman" w:cs="Times New Roman"/>
                <w:b/>
                <w:color w:val="943634" w:themeColor="accent2" w:themeShade="BF"/>
                <w:sz w:val="24"/>
                <w:szCs w:val="24"/>
              </w:rPr>
              <w:t>сентября</w:t>
            </w:r>
            <w:r w:rsidR="00943FEB" w:rsidRPr="009A5318">
              <w:rPr>
                <w:rFonts w:ascii="Times New Roman" w:hAnsi="Times New Roman" w:cs="Times New Roman"/>
                <w:b/>
                <w:color w:val="943634" w:themeColor="accent2" w:themeShade="BF"/>
                <w:sz w:val="24"/>
                <w:szCs w:val="24"/>
              </w:rPr>
              <w:t xml:space="preserve"> </w:t>
            </w:r>
            <w:r w:rsidR="009D41EC"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009D41EC" w:rsidRPr="009A5318">
              <w:rPr>
                <w:rFonts w:ascii="Times New Roman" w:hAnsi="Times New Roman" w:cs="Times New Roman"/>
                <w:b/>
                <w:color w:val="943634" w:themeColor="accent2" w:themeShade="BF"/>
                <w:sz w:val="24"/>
                <w:szCs w:val="24"/>
              </w:rPr>
              <w:t xml:space="preserve"> г.</w:t>
            </w:r>
          </w:p>
          <w:p w14:paraId="49F96328"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окончания предоставления разъяснений:</w:t>
            </w:r>
          </w:p>
          <w:p w14:paraId="7F5DDFC7" w14:textId="4B3BADF7" w:rsidR="009D41EC" w:rsidRPr="009A5318" w:rsidRDefault="0097167E" w:rsidP="002E7BE3">
            <w:pPr>
              <w:jc w:val="both"/>
              <w:rPr>
                <w:rFonts w:ascii="Times New Roman" w:hAnsi="Times New Roman" w:cs="Times New Roman"/>
                <w:b/>
                <w:sz w:val="24"/>
                <w:szCs w:val="24"/>
              </w:rPr>
            </w:pPr>
            <w:r w:rsidRPr="009A5318">
              <w:rPr>
                <w:rFonts w:ascii="Times New Roman" w:hAnsi="Times New Roman" w:cs="Times New Roman"/>
                <w:b/>
                <w:color w:val="943634" w:themeColor="accent2" w:themeShade="BF"/>
                <w:sz w:val="24"/>
                <w:szCs w:val="24"/>
              </w:rPr>
              <w:t>«</w:t>
            </w:r>
            <w:r w:rsidR="00A22743" w:rsidRPr="009A5318">
              <w:rPr>
                <w:rFonts w:ascii="Times New Roman" w:hAnsi="Times New Roman" w:cs="Times New Roman"/>
                <w:b/>
                <w:color w:val="943634" w:themeColor="accent2" w:themeShade="BF"/>
                <w:sz w:val="24"/>
                <w:szCs w:val="24"/>
              </w:rPr>
              <w:t>_</w:t>
            </w:r>
            <w:r w:rsidR="004C7662">
              <w:rPr>
                <w:rFonts w:ascii="Times New Roman" w:hAnsi="Times New Roman" w:cs="Times New Roman"/>
                <w:b/>
                <w:color w:val="943634" w:themeColor="accent2" w:themeShade="BF"/>
                <w:sz w:val="24"/>
                <w:szCs w:val="24"/>
              </w:rPr>
              <w:t>2</w:t>
            </w:r>
            <w:r w:rsidR="002E7BE3">
              <w:rPr>
                <w:rFonts w:ascii="Times New Roman" w:hAnsi="Times New Roman" w:cs="Times New Roman"/>
                <w:b/>
                <w:color w:val="943634" w:themeColor="accent2" w:themeShade="BF"/>
                <w:sz w:val="24"/>
                <w:szCs w:val="24"/>
              </w:rPr>
              <w:t>9</w:t>
            </w:r>
            <w:r w:rsidR="00683CE8" w:rsidRPr="009A5318">
              <w:rPr>
                <w:rFonts w:ascii="Times New Roman" w:hAnsi="Times New Roman" w:cs="Times New Roman"/>
                <w:b/>
                <w:color w:val="943634" w:themeColor="accent2" w:themeShade="BF"/>
                <w:sz w:val="24"/>
                <w:szCs w:val="24"/>
              </w:rPr>
              <w:t>_</w:t>
            </w:r>
            <w:r w:rsidR="002E7BE3">
              <w:rPr>
                <w:rFonts w:ascii="Times New Roman" w:hAnsi="Times New Roman" w:cs="Times New Roman"/>
                <w:b/>
                <w:color w:val="943634" w:themeColor="accent2" w:themeShade="BF"/>
                <w:sz w:val="24"/>
                <w:szCs w:val="24"/>
              </w:rPr>
              <w:t xml:space="preserve">» </w:t>
            </w:r>
            <w:bookmarkStart w:id="7" w:name="_GoBack"/>
            <w:bookmarkEnd w:id="7"/>
            <w:r w:rsidR="00683CE8" w:rsidRPr="009A5318">
              <w:rPr>
                <w:rFonts w:ascii="Times New Roman" w:hAnsi="Times New Roman" w:cs="Times New Roman"/>
                <w:b/>
                <w:color w:val="943634" w:themeColor="accent2" w:themeShade="BF"/>
                <w:sz w:val="24"/>
                <w:szCs w:val="24"/>
              </w:rPr>
              <w:t>сентября</w:t>
            </w:r>
            <w:r w:rsidR="00943FEB" w:rsidRPr="009A5318">
              <w:rPr>
                <w:rFonts w:ascii="Times New Roman" w:hAnsi="Times New Roman" w:cs="Times New Roman"/>
                <w:b/>
                <w:color w:val="943634" w:themeColor="accent2" w:themeShade="BF"/>
                <w:sz w:val="24"/>
                <w:szCs w:val="24"/>
              </w:rPr>
              <w:t xml:space="preserve"> </w:t>
            </w:r>
            <w:r w:rsidR="009D41EC"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009D41EC" w:rsidRPr="009A5318">
              <w:rPr>
                <w:rFonts w:ascii="Times New Roman" w:hAnsi="Times New Roman" w:cs="Times New Roman"/>
                <w:b/>
                <w:color w:val="943634" w:themeColor="accent2" w:themeShade="BF"/>
                <w:sz w:val="24"/>
                <w:szCs w:val="24"/>
              </w:rPr>
              <w:t xml:space="preserve"> г.</w:t>
            </w:r>
          </w:p>
        </w:tc>
      </w:tr>
      <w:tr w:rsidR="009D41EC" w:rsidRPr="00003562" w14:paraId="19A82A18" w14:textId="77777777" w:rsidTr="00556C80">
        <w:tc>
          <w:tcPr>
            <w:tcW w:w="959" w:type="dxa"/>
            <w:gridSpan w:val="2"/>
          </w:tcPr>
          <w:p w14:paraId="01B31799" w14:textId="52010374"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.4</w:t>
            </w:r>
          </w:p>
        </w:tc>
        <w:tc>
          <w:tcPr>
            <w:tcW w:w="4104"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6"/>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5F48CC">
        <w:trPr>
          <w:trHeight w:val="3825"/>
        </w:trPr>
        <w:tc>
          <w:tcPr>
            <w:tcW w:w="959" w:type="dxa"/>
            <w:gridSpan w:val="2"/>
          </w:tcPr>
          <w:p w14:paraId="17A82D96" w14:textId="53761BE3"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033B781C" w14:textId="3734D998" w:rsidR="009D41EC" w:rsidRPr="00244024" w:rsidRDefault="009D41EC" w:rsidP="009D41EC">
            <w:pPr>
              <w:jc w:val="both"/>
              <w:rPr>
                <w:rFonts w:ascii="Times New Roman" w:hAnsi="Times New Roman" w:cs="Times New Roman"/>
                <w:sz w:val="24"/>
                <w:szCs w:val="24"/>
                <w:highlight w:val="yellow"/>
              </w:rPr>
            </w:pPr>
            <w:r w:rsidRPr="00703F64">
              <w:rPr>
                <w:rFonts w:ascii="Times New Roman" w:hAnsi="Times New Roman" w:cs="Times New Roman"/>
                <w:sz w:val="24"/>
                <w:szCs w:val="24"/>
              </w:rPr>
              <w:t>Размер и порядок обеспечения заявок на участие в электронном аукционе</w:t>
            </w:r>
            <w:r w:rsidRPr="00703F64">
              <w:rPr>
                <w:rFonts w:ascii="Times New Roman" w:hAnsi="Times New Roman" w:cs="Times New Roman"/>
                <w:sz w:val="24"/>
                <w:szCs w:val="24"/>
                <w:vertAlign w:val="superscript"/>
              </w:rPr>
              <w:t>7</w:t>
            </w:r>
          </w:p>
        </w:tc>
        <w:tc>
          <w:tcPr>
            <w:tcW w:w="5074" w:type="dxa"/>
            <w:gridSpan w:val="2"/>
          </w:tcPr>
          <w:p w14:paraId="1F8485AC" w14:textId="1BA80800" w:rsidR="00FA63C1" w:rsidRPr="00252A1D" w:rsidRDefault="00252A1D" w:rsidP="001E1156">
            <w:pPr>
              <w:jc w:val="both"/>
              <w:rPr>
                <w:rFonts w:ascii="Times New Roman" w:hAnsi="Times New Roman" w:cs="Times New Roman"/>
                <w:i/>
                <w:sz w:val="24"/>
                <w:szCs w:val="24"/>
              </w:rPr>
            </w:pPr>
            <w:r w:rsidRPr="00252A1D">
              <w:rPr>
                <w:rFonts w:ascii="Times New Roman" w:hAnsi="Times New Roman" w:cs="Times New Roman"/>
                <w:i/>
                <w:sz w:val="24"/>
                <w:szCs w:val="24"/>
              </w:rPr>
              <w:t>НЕ ТРЕБУЕТСЯ</w:t>
            </w:r>
          </w:p>
          <w:p w14:paraId="1223C610" w14:textId="77777777" w:rsidR="00252A1D" w:rsidRDefault="00252A1D" w:rsidP="001E1156">
            <w:pPr>
              <w:jc w:val="both"/>
              <w:rPr>
                <w:rFonts w:ascii="Times New Roman" w:hAnsi="Times New Roman" w:cs="Times New Roman"/>
                <w:sz w:val="20"/>
                <w:szCs w:val="20"/>
              </w:rPr>
            </w:pPr>
          </w:p>
          <w:p w14:paraId="1566B7DC" w14:textId="54041A34" w:rsidR="001E1156" w:rsidRPr="008061FD" w:rsidRDefault="001E1156" w:rsidP="001E1156">
            <w:pPr>
              <w:jc w:val="both"/>
              <w:rPr>
                <w:rFonts w:ascii="Times New Roman" w:hAnsi="Times New Roman" w:cs="Times New Roman"/>
                <w:sz w:val="24"/>
                <w:szCs w:val="24"/>
              </w:rPr>
            </w:pPr>
            <w:r w:rsidRPr="008061FD">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AC65879" w14:textId="1B7451E7" w:rsidR="001E1156" w:rsidRPr="00244024" w:rsidRDefault="001E1156" w:rsidP="00244368">
            <w:pPr>
              <w:jc w:val="both"/>
              <w:rPr>
                <w:rFonts w:ascii="Times New Roman" w:hAnsi="Times New Roman" w:cs="Times New Roman"/>
                <w:sz w:val="24"/>
                <w:szCs w:val="24"/>
                <w:highlight w:val="yellow"/>
              </w:rPr>
            </w:pPr>
            <w:r w:rsidRPr="008061FD">
              <w:rPr>
                <w:rFonts w:ascii="Times New Roman" w:hAnsi="Times New Roman" w:cs="Times New Roman"/>
                <w:sz w:val="24"/>
                <w:szCs w:val="24"/>
              </w:rPr>
              <w:t xml:space="preserve">Порядок </w:t>
            </w:r>
            <w:r w:rsidR="00E13F8E" w:rsidRPr="008061FD">
              <w:rPr>
                <w:rFonts w:ascii="Times New Roman" w:hAnsi="Times New Roman" w:cs="Times New Roman"/>
                <w:sz w:val="24"/>
                <w:szCs w:val="24"/>
              </w:rPr>
              <w:t xml:space="preserve">предоставления </w:t>
            </w:r>
            <w:r w:rsidRPr="008061FD">
              <w:rPr>
                <w:rFonts w:ascii="Times New Roman" w:hAnsi="Times New Roman" w:cs="Times New Roman"/>
                <w:sz w:val="24"/>
                <w:szCs w:val="24"/>
              </w:rPr>
              <w:t>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банков</w:t>
            </w:r>
            <w:r w:rsidR="002011BF" w:rsidRPr="008061FD">
              <w:rPr>
                <w:rFonts w:ascii="Times New Roman" w:hAnsi="Times New Roman" w:cs="Times New Roman"/>
                <w:sz w:val="24"/>
                <w:szCs w:val="24"/>
              </w:rPr>
              <w:t xml:space="preserve">» </w:t>
            </w:r>
            <w:r w:rsidRPr="008061FD">
              <w:rPr>
                <w:rFonts w:ascii="Times New Roman" w:hAnsi="Times New Roman" w:cs="Times New Roman"/>
                <w:sz w:val="24"/>
                <w:szCs w:val="24"/>
              </w:rPr>
              <w:t>в соответствии с ч. 10 ст. 44 и ч. 5 ст. 84.1 Федерального закона от 5 апреля 2013 г. № 44-ФЗ</w:t>
            </w:r>
          </w:p>
        </w:tc>
      </w:tr>
      <w:tr w:rsidR="009D41EC" w:rsidRPr="00003562" w14:paraId="50D513C7" w14:textId="77777777" w:rsidTr="005F48CC">
        <w:trPr>
          <w:trHeight w:val="1697"/>
        </w:trPr>
        <w:tc>
          <w:tcPr>
            <w:tcW w:w="959" w:type="dxa"/>
            <w:gridSpan w:val="2"/>
          </w:tcPr>
          <w:p w14:paraId="28456E9B" w14:textId="01721A8D"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8061FD" w:rsidRDefault="009D41EC" w:rsidP="009D41EC">
            <w:pPr>
              <w:jc w:val="both"/>
              <w:rPr>
                <w:rFonts w:ascii="Times New Roman" w:hAnsi="Times New Roman" w:cs="Times New Roman"/>
                <w:sz w:val="24"/>
                <w:szCs w:val="24"/>
              </w:rPr>
            </w:pPr>
            <w:r w:rsidRPr="008061FD">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556C80">
        <w:tc>
          <w:tcPr>
            <w:tcW w:w="959" w:type="dxa"/>
            <w:gridSpan w:val="2"/>
          </w:tcPr>
          <w:p w14:paraId="1964AC63" w14:textId="6903A66B"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w:t>
            </w:r>
          </w:p>
        </w:tc>
        <w:tc>
          <w:tcPr>
            <w:tcW w:w="4104" w:type="dxa"/>
            <w:gridSpan w:val="2"/>
          </w:tcPr>
          <w:p w14:paraId="46360571" w14:textId="77777777"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9D41EC" w:rsidRPr="004C478D" w:rsidRDefault="009D41EC" w:rsidP="009D41EC">
            <w:pPr>
              <w:jc w:val="both"/>
              <w:rPr>
                <w:rFonts w:ascii="Times New Roman" w:hAnsi="Times New Roman" w:cs="Times New Roman"/>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70953A39" w14:textId="61094C3E" w:rsidR="00984B35" w:rsidRPr="00D87436" w:rsidRDefault="00984B35" w:rsidP="00984B35">
            <w:pPr>
              <w:jc w:val="both"/>
              <w:rPr>
                <w:rFonts w:ascii="Times New Roman" w:hAnsi="Times New Roman" w:cs="Times New Roman"/>
                <w:b/>
                <w:sz w:val="24"/>
                <w:szCs w:val="24"/>
              </w:rPr>
            </w:pPr>
            <w:r w:rsidRPr="00634354">
              <w:rPr>
                <w:rFonts w:ascii="Times New Roman" w:hAnsi="Times New Roman" w:cs="Times New Roman"/>
                <w:sz w:val="24"/>
                <w:szCs w:val="24"/>
              </w:rPr>
              <w:t>Обеспечение исполнения контракта</w:t>
            </w:r>
            <w:r w:rsidR="007A0003" w:rsidRPr="00634354">
              <w:rPr>
                <w:rFonts w:ascii="Times New Roman" w:hAnsi="Times New Roman" w:cs="Times New Roman"/>
                <w:sz w:val="24"/>
                <w:szCs w:val="24"/>
              </w:rPr>
              <w:t xml:space="preserve"> предусмотрено в следующем размере</w:t>
            </w:r>
            <w:r w:rsidR="00C205ED" w:rsidRPr="00634354">
              <w:rPr>
                <w:rFonts w:ascii="Times New Roman" w:hAnsi="Times New Roman" w:cs="Times New Roman"/>
                <w:sz w:val="24"/>
                <w:szCs w:val="24"/>
              </w:rPr>
              <w:t>:</w:t>
            </w:r>
            <w:r w:rsidR="007A0003" w:rsidRPr="00634354">
              <w:rPr>
                <w:rFonts w:ascii="Times New Roman" w:hAnsi="Times New Roman" w:cs="Times New Roman"/>
                <w:sz w:val="24"/>
                <w:szCs w:val="24"/>
              </w:rPr>
              <w:t xml:space="preserve"> </w:t>
            </w:r>
            <w:r w:rsidR="00C11887" w:rsidRPr="00634354">
              <w:rPr>
                <w:rFonts w:ascii="Times New Roman" w:hAnsi="Times New Roman" w:cs="Times New Roman"/>
                <w:b/>
                <w:sz w:val="24"/>
                <w:szCs w:val="24"/>
              </w:rPr>
              <w:t>5</w:t>
            </w:r>
            <w:r w:rsidR="007A0003" w:rsidRPr="00634354">
              <w:rPr>
                <w:rFonts w:ascii="Times New Roman" w:hAnsi="Times New Roman" w:cs="Times New Roman"/>
                <w:b/>
                <w:sz w:val="24"/>
                <w:szCs w:val="24"/>
              </w:rPr>
              <w:t xml:space="preserve"> % от </w:t>
            </w:r>
            <w:r w:rsidR="003276D2" w:rsidRPr="00634354">
              <w:rPr>
                <w:rFonts w:ascii="Times New Roman" w:hAnsi="Times New Roman" w:cs="Times New Roman"/>
                <w:b/>
                <w:sz w:val="24"/>
                <w:szCs w:val="24"/>
              </w:rPr>
              <w:t>начальной (максимальной) цены К</w:t>
            </w:r>
            <w:r w:rsidR="007A0003" w:rsidRPr="00634354">
              <w:rPr>
                <w:rFonts w:ascii="Times New Roman" w:hAnsi="Times New Roman" w:cs="Times New Roman"/>
                <w:b/>
                <w:sz w:val="24"/>
                <w:szCs w:val="24"/>
              </w:rPr>
              <w:t xml:space="preserve">онтракта, </w:t>
            </w:r>
            <w:r w:rsidR="007A0003" w:rsidRPr="00634354">
              <w:rPr>
                <w:rFonts w:ascii="Times New Roman" w:hAnsi="Times New Roman" w:cs="Times New Roman"/>
                <w:sz w:val="24"/>
                <w:szCs w:val="24"/>
              </w:rPr>
              <w:t>что составляет</w:t>
            </w:r>
            <w:r w:rsidR="007A0003" w:rsidRPr="00634354">
              <w:rPr>
                <w:rFonts w:ascii="Times New Roman" w:hAnsi="Times New Roman" w:cs="Times New Roman"/>
                <w:b/>
                <w:sz w:val="24"/>
                <w:szCs w:val="24"/>
              </w:rPr>
              <w:t xml:space="preserve"> </w:t>
            </w:r>
            <w:r w:rsidR="000750AD">
              <w:rPr>
                <w:rFonts w:ascii="Times New Roman" w:hAnsi="Times New Roman" w:cs="Times New Roman"/>
                <w:b/>
                <w:sz w:val="24"/>
                <w:szCs w:val="24"/>
              </w:rPr>
              <w:t>9 </w:t>
            </w:r>
            <w:r w:rsidR="001D6220">
              <w:rPr>
                <w:rFonts w:ascii="Times New Roman" w:hAnsi="Times New Roman" w:cs="Times New Roman"/>
                <w:b/>
                <w:sz w:val="24"/>
                <w:szCs w:val="24"/>
              </w:rPr>
              <w:t>8</w:t>
            </w:r>
            <w:r w:rsidR="00A1188D">
              <w:rPr>
                <w:rFonts w:ascii="Times New Roman" w:hAnsi="Times New Roman" w:cs="Times New Roman"/>
                <w:b/>
                <w:sz w:val="24"/>
                <w:szCs w:val="24"/>
              </w:rPr>
              <w:t>33</w:t>
            </w:r>
            <w:r w:rsidR="000750AD">
              <w:rPr>
                <w:rFonts w:ascii="Times New Roman" w:hAnsi="Times New Roman" w:cs="Times New Roman"/>
                <w:b/>
                <w:sz w:val="24"/>
                <w:szCs w:val="24"/>
              </w:rPr>
              <w:t xml:space="preserve"> </w:t>
            </w:r>
            <w:r w:rsidR="00394974" w:rsidRPr="00634354">
              <w:rPr>
                <w:rFonts w:ascii="Times New Roman" w:hAnsi="Times New Roman" w:cs="Times New Roman"/>
                <w:sz w:val="24"/>
                <w:szCs w:val="24"/>
              </w:rPr>
              <w:t>(</w:t>
            </w:r>
            <w:r w:rsidR="000750AD">
              <w:rPr>
                <w:rFonts w:ascii="Times New Roman" w:hAnsi="Times New Roman" w:cs="Times New Roman"/>
                <w:sz w:val="24"/>
                <w:szCs w:val="24"/>
              </w:rPr>
              <w:t xml:space="preserve">Девять тысяч </w:t>
            </w:r>
            <w:r w:rsidR="001D6220">
              <w:rPr>
                <w:rFonts w:ascii="Times New Roman" w:hAnsi="Times New Roman" w:cs="Times New Roman"/>
                <w:sz w:val="24"/>
                <w:szCs w:val="24"/>
              </w:rPr>
              <w:t xml:space="preserve">восемьсот </w:t>
            </w:r>
            <w:r w:rsidR="000750AD">
              <w:rPr>
                <w:rFonts w:ascii="Times New Roman" w:hAnsi="Times New Roman" w:cs="Times New Roman"/>
                <w:sz w:val="24"/>
                <w:szCs w:val="24"/>
              </w:rPr>
              <w:t>тридцать три</w:t>
            </w:r>
            <w:r w:rsidR="00394974" w:rsidRPr="00634354">
              <w:rPr>
                <w:rFonts w:ascii="Times New Roman" w:hAnsi="Times New Roman" w:cs="Times New Roman"/>
                <w:sz w:val="24"/>
                <w:szCs w:val="24"/>
              </w:rPr>
              <w:t>)</w:t>
            </w:r>
            <w:r w:rsidR="00870114" w:rsidRPr="00634354">
              <w:rPr>
                <w:rFonts w:ascii="Times New Roman" w:hAnsi="Times New Roman" w:cs="Times New Roman"/>
                <w:b/>
                <w:sz w:val="24"/>
                <w:szCs w:val="24"/>
              </w:rPr>
              <w:t xml:space="preserve"> рубл</w:t>
            </w:r>
            <w:r w:rsidR="000750AD">
              <w:rPr>
                <w:rFonts w:ascii="Times New Roman" w:hAnsi="Times New Roman" w:cs="Times New Roman"/>
                <w:b/>
                <w:sz w:val="24"/>
                <w:szCs w:val="24"/>
              </w:rPr>
              <w:t>я</w:t>
            </w:r>
            <w:r w:rsidR="00394974" w:rsidRPr="00634354">
              <w:rPr>
                <w:rFonts w:ascii="Times New Roman" w:hAnsi="Times New Roman" w:cs="Times New Roman"/>
                <w:b/>
                <w:sz w:val="24"/>
                <w:szCs w:val="24"/>
              </w:rPr>
              <w:t xml:space="preserve"> </w:t>
            </w:r>
            <w:r w:rsidR="000750AD">
              <w:rPr>
                <w:rFonts w:ascii="Times New Roman" w:hAnsi="Times New Roman" w:cs="Times New Roman"/>
                <w:b/>
                <w:sz w:val="24"/>
                <w:szCs w:val="24"/>
              </w:rPr>
              <w:t>33</w:t>
            </w:r>
            <w:r w:rsidR="00394974" w:rsidRPr="00634354">
              <w:rPr>
                <w:rFonts w:ascii="Times New Roman" w:hAnsi="Times New Roman" w:cs="Times New Roman"/>
                <w:b/>
                <w:sz w:val="24"/>
                <w:szCs w:val="24"/>
              </w:rPr>
              <w:t xml:space="preserve"> копе</w:t>
            </w:r>
            <w:r w:rsidR="000750AD">
              <w:rPr>
                <w:rFonts w:ascii="Times New Roman" w:hAnsi="Times New Roman" w:cs="Times New Roman"/>
                <w:b/>
                <w:sz w:val="24"/>
                <w:szCs w:val="24"/>
              </w:rPr>
              <w:t>йки</w:t>
            </w:r>
            <w:r w:rsidR="003276D2" w:rsidRPr="00634354">
              <w:rPr>
                <w:rFonts w:ascii="Times New Roman" w:hAnsi="Times New Roman" w:cs="Times New Roman"/>
                <w:b/>
                <w:sz w:val="24"/>
                <w:szCs w:val="24"/>
              </w:rPr>
              <w:t xml:space="preserve">. </w:t>
            </w:r>
            <w:r w:rsidR="00394974" w:rsidRPr="00634354">
              <w:rPr>
                <w:rFonts w:ascii="Times New Roman" w:hAnsi="Times New Roman" w:cs="Times New Roman"/>
                <w:b/>
                <w:sz w:val="24"/>
                <w:szCs w:val="24"/>
              </w:rPr>
              <w:t xml:space="preserve"> </w:t>
            </w:r>
            <w:r w:rsidR="00BD3160" w:rsidRPr="00634354">
              <w:rPr>
                <w:rFonts w:ascii="Times New Roman" w:hAnsi="Times New Roman" w:cs="Times New Roman"/>
                <w:sz w:val="24"/>
                <w:szCs w:val="24"/>
              </w:rPr>
              <w:t>НДС не облагается.</w:t>
            </w:r>
          </w:p>
          <w:p w14:paraId="4B3A6048" w14:textId="77777777" w:rsidR="009D41EC" w:rsidRPr="005E2504" w:rsidRDefault="009D41EC" w:rsidP="009D41EC">
            <w:pPr>
              <w:jc w:val="both"/>
              <w:rPr>
                <w:rFonts w:ascii="Times New Roman" w:hAnsi="Times New Roman" w:cs="Times New Roman"/>
                <w:i/>
                <w:sz w:val="20"/>
                <w:szCs w:val="20"/>
              </w:rPr>
            </w:pPr>
            <w:r w:rsidRPr="005E2504">
              <w:rPr>
                <w:rFonts w:ascii="Times New Roman" w:hAnsi="Times New Roman" w:cs="Times New Roman"/>
                <w:i/>
                <w:sz w:val="20"/>
                <w:szCs w:val="20"/>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719B7EBD" w14:textId="674381D3" w:rsidR="009D41EC" w:rsidRPr="00003562" w:rsidRDefault="009D41EC" w:rsidP="009D41EC">
            <w:pPr>
              <w:jc w:val="both"/>
              <w:rPr>
                <w:rFonts w:ascii="Times New Roman" w:hAnsi="Times New Roman" w:cs="Times New Roman"/>
                <w:sz w:val="24"/>
                <w:szCs w:val="24"/>
              </w:rPr>
            </w:pPr>
            <w:r w:rsidRPr="005E2504">
              <w:rPr>
                <w:rFonts w:ascii="Times New Roman" w:hAnsi="Times New Roman" w:cs="Times New Roman"/>
                <w:i/>
                <w:sz w:val="20"/>
                <w:szCs w:val="20"/>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w:t>
            </w:r>
            <w:r w:rsidR="00BD3160" w:rsidRPr="005E2504">
              <w:rPr>
                <w:rFonts w:ascii="Times New Roman" w:hAnsi="Times New Roman" w:cs="Times New Roman"/>
                <w:i/>
                <w:sz w:val="20"/>
                <w:szCs w:val="20"/>
              </w:rPr>
              <w:t>6 Закона о контрактной системе.</w:t>
            </w:r>
          </w:p>
        </w:tc>
      </w:tr>
      <w:tr w:rsidR="009D41EC" w:rsidRPr="00003562" w14:paraId="63057E20" w14:textId="77777777" w:rsidTr="00556C80">
        <w:tc>
          <w:tcPr>
            <w:tcW w:w="959" w:type="dxa"/>
            <w:gridSpan w:val="2"/>
          </w:tcPr>
          <w:p w14:paraId="1C8CC734" w14:textId="3E557F83"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7F1437CB" w14:textId="77777777" w:rsidR="005E2504" w:rsidRPr="00003562" w:rsidRDefault="009D41EC" w:rsidP="005E2504">
            <w:pPr>
              <w:jc w:val="both"/>
              <w:rPr>
                <w:rFonts w:ascii="Times New Roman" w:hAnsi="Times New Roman" w:cs="Times New Roman"/>
                <w:sz w:val="24"/>
                <w:szCs w:val="24"/>
              </w:rPr>
            </w:pPr>
            <w:r w:rsidRPr="00003562">
              <w:rPr>
                <w:rFonts w:ascii="Times New Roman" w:hAnsi="Times New Roman" w:cs="Times New Roman"/>
                <w:sz w:val="24"/>
                <w:szCs w:val="24"/>
              </w:rPr>
              <w:t xml:space="preserve"> </w:t>
            </w:r>
            <w:r w:rsidR="005E2504" w:rsidRPr="0040540D">
              <w:rPr>
                <w:rFonts w:ascii="Times New Roman" w:hAnsi="Times New Roman" w:cs="Times New Roman"/>
                <w:sz w:val="24"/>
                <w:szCs w:val="24"/>
              </w:rPr>
              <w:t>Срок предоставления</w:t>
            </w:r>
            <w:r w:rsidR="005E2504" w:rsidRPr="00003562">
              <w:rPr>
                <w:rFonts w:ascii="Times New Roman" w:hAnsi="Times New Roman" w:cs="Times New Roman"/>
                <w:sz w:val="24"/>
                <w:szCs w:val="24"/>
              </w:rPr>
              <w:t xml:space="preserve"> обеспечения - до момента заключения контракта.</w:t>
            </w:r>
          </w:p>
          <w:p w14:paraId="14C46468" w14:textId="77777777" w:rsidR="0040540D" w:rsidRPr="0040540D" w:rsidRDefault="0040540D" w:rsidP="009D41EC">
            <w:pPr>
              <w:jc w:val="both"/>
              <w:rPr>
                <w:rFonts w:ascii="Times New Roman" w:hAnsi="Times New Roman" w:cs="Times New Roman"/>
                <w:sz w:val="16"/>
                <w:szCs w:val="16"/>
              </w:rPr>
            </w:pP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w:t>
            </w:r>
            <w:r w:rsidRPr="00003562">
              <w:rPr>
                <w:rFonts w:ascii="Times New Roman" w:hAnsi="Times New Roman" w:cs="Times New Roman"/>
                <w:sz w:val="24"/>
                <w:szCs w:val="24"/>
              </w:rPr>
              <w:lastRenderedPageBreak/>
              <w:t>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79853828" w14:textId="77777777" w:rsidR="006F71F9" w:rsidRPr="00003562" w:rsidRDefault="006F71F9"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32B5418D" w14:textId="1A540343"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sidR="005B21FF">
              <w:rPr>
                <w:rFonts w:ascii="Times New Roman" w:hAnsi="Times New Roman" w:cs="Times New Roman"/>
                <w:sz w:val="24"/>
                <w:szCs w:val="24"/>
              </w:rPr>
              <w:t>. Предоставление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5B21FF" w:rsidRDefault="005B21FF" w:rsidP="00D45784">
            <w:pPr>
              <w:jc w:val="both"/>
              <w:rPr>
                <w:rFonts w:ascii="Times New Roman" w:hAnsi="Times New Roman" w:cs="Times New Roman"/>
                <w:sz w:val="16"/>
                <w:szCs w:val="16"/>
              </w:rPr>
            </w:pPr>
          </w:p>
          <w:p w14:paraId="0D51589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Реквизиты счета для внесения обеспечения исполнения контракта:</w:t>
            </w:r>
          </w:p>
          <w:p w14:paraId="04C0228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14:paraId="481B6D9F"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Банковские реквизиты: УФК по г. Москве</w:t>
            </w:r>
          </w:p>
          <w:p w14:paraId="5F49501D" w14:textId="77777777" w:rsidR="00D45784" w:rsidRPr="0069040A" w:rsidRDefault="00D45784" w:rsidP="00D45784">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т</w:t>
            </w:r>
            <w:proofErr w:type="gramEnd"/>
            <w:r w:rsidRPr="0069040A">
              <w:rPr>
                <w:rFonts w:ascii="Times New Roman" w:hAnsi="Times New Roman" w:cs="Times New Roman"/>
                <w:sz w:val="24"/>
                <w:szCs w:val="24"/>
              </w:rPr>
              <w:t>/с 40501810845252000079</w:t>
            </w:r>
          </w:p>
          <w:p w14:paraId="1A936332"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ГУ Банка России по ЦФО</w:t>
            </w:r>
          </w:p>
          <w:p w14:paraId="235135E7" w14:textId="77777777" w:rsidR="00D45784" w:rsidRPr="0069040A" w:rsidRDefault="00D45784" w:rsidP="00D45784">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л</w:t>
            </w:r>
            <w:proofErr w:type="gramEnd"/>
            <w:r w:rsidRPr="0069040A">
              <w:rPr>
                <w:rFonts w:ascii="Times New Roman" w:hAnsi="Times New Roman" w:cs="Times New Roman"/>
                <w:sz w:val="24"/>
                <w:szCs w:val="24"/>
              </w:rPr>
              <w:t>/с 20736Ц83220 БИК 044525000 .</w:t>
            </w:r>
          </w:p>
          <w:p w14:paraId="7D8DB65B"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69040A" w:rsidRDefault="00D45784" w:rsidP="00D45784">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w:t>
            </w:r>
            <w:proofErr w:type="gramStart"/>
            <w:r w:rsidRPr="0069040A">
              <w:rPr>
                <w:rFonts w:ascii="Times New Roman" w:hAnsi="Times New Roman" w:cs="Times New Roman"/>
                <w:i/>
                <w:sz w:val="24"/>
                <w:szCs w:val="24"/>
              </w:rPr>
              <w:t>указывается</w:t>
            </w:r>
            <w:proofErr w:type="gramEnd"/>
            <w:r w:rsidRPr="0069040A">
              <w:rPr>
                <w:rFonts w:ascii="Times New Roman" w:hAnsi="Times New Roman" w:cs="Times New Roman"/>
                <w:i/>
                <w:sz w:val="24"/>
                <w:szCs w:val="24"/>
              </w:rPr>
              <w:t xml:space="preserve"> предмет аукциона)</w:t>
            </w:r>
          </w:p>
          <w:p w14:paraId="65729AD7" w14:textId="0A2A872A"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w:t>
            </w:r>
            <w:r w:rsidR="007A0003">
              <w:rPr>
                <w:rFonts w:ascii="Times New Roman" w:hAnsi="Times New Roman" w:cs="Times New Roman"/>
                <w:sz w:val="24"/>
                <w:szCs w:val="24"/>
              </w:rPr>
              <w:t xml:space="preserve"> </w:t>
            </w:r>
            <w:r w:rsidRPr="0069040A">
              <w:rPr>
                <w:rFonts w:ascii="Times New Roman" w:hAnsi="Times New Roman" w:cs="Times New Roman"/>
                <w:sz w:val="24"/>
                <w:szCs w:val="24"/>
              </w:rPr>
              <w:t xml:space="preserve">аукциона, по которому перечисляется обеспечение. </w:t>
            </w:r>
          </w:p>
          <w:p w14:paraId="2FEF9F5F" w14:textId="77777777" w:rsidR="00D45784" w:rsidRDefault="00D45784" w:rsidP="009D41EC">
            <w:pPr>
              <w:jc w:val="both"/>
              <w:rPr>
                <w:rFonts w:ascii="Times New Roman" w:hAnsi="Times New Roman" w:cs="Times New Roman"/>
                <w:sz w:val="24"/>
                <w:szCs w:val="24"/>
              </w:rPr>
            </w:pPr>
          </w:p>
          <w:p w14:paraId="1E505085" w14:textId="218209F3"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155BB4" w:rsidRDefault="00155BB4" w:rsidP="009D41EC">
            <w:pPr>
              <w:jc w:val="both"/>
              <w:rPr>
                <w:rFonts w:ascii="Times New Roman" w:hAnsi="Times New Roman" w:cs="Times New Roman"/>
                <w:sz w:val="6"/>
                <w:szCs w:val="6"/>
              </w:rPr>
            </w:pPr>
          </w:p>
          <w:p w14:paraId="22F1A717" w14:textId="670BDC7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w:t>
            </w:r>
            <w:r w:rsidR="0055688F">
              <w:rPr>
                <w:rFonts w:ascii="Times New Roman" w:hAnsi="Times New Roman" w:cs="Times New Roman"/>
                <w:sz w:val="24"/>
                <w:szCs w:val="24"/>
              </w:rPr>
              <w:t>.</w:t>
            </w:r>
            <w:r w:rsidRPr="00003562">
              <w:rPr>
                <w:rFonts w:ascii="Times New Roman" w:hAnsi="Times New Roman" w:cs="Times New Roman"/>
                <w:sz w:val="24"/>
                <w:szCs w:val="24"/>
              </w:rPr>
              <w:t>п</w:t>
            </w:r>
            <w:proofErr w:type="spellEnd"/>
            <w:r w:rsidRPr="00003562">
              <w:rPr>
                <w:rFonts w:ascii="Times New Roman" w:hAnsi="Times New Roman" w:cs="Times New Roman"/>
                <w:sz w:val="24"/>
                <w:szCs w:val="24"/>
              </w:rPr>
              <w:t>. 5 ч. 2 ст. 45 и ст. 96 Закона о контрактной системе.</w:t>
            </w:r>
          </w:p>
          <w:p w14:paraId="631D77A2" w14:textId="77777777" w:rsidR="0040540D" w:rsidRDefault="0040540D" w:rsidP="009D41EC">
            <w:pPr>
              <w:jc w:val="both"/>
              <w:rPr>
                <w:rFonts w:ascii="Times New Roman" w:hAnsi="Times New Roman" w:cs="Times New Roman"/>
                <w:sz w:val="24"/>
                <w:szCs w:val="24"/>
              </w:rPr>
            </w:pPr>
          </w:p>
          <w:p w14:paraId="2BA3D182"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155BB4" w:rsidRDefault="00155BB4" w:rsidP="009D41EC">
            <w:pPr>
              <w:jc w:val="both"/>
              <w:rPr>
                <w:rFonts w:ascii="Times New Roman" w:hAnsi="Times New Roman" w:cs="Times New Roman"/>
                <w:sz w:val="6"/>
                <w:szCs w:val="6"/>
              </w:rPr>
            </w:pPr>
          </w:p>
          <w:p w14:paraId="46A92BE3" w14:textId="427D00F3" w:rsidR="009D41EC" w:rsidRPr="00003562" w:rsidRDefault="0040540D" w:rsidP="0040540D">
            <w:pPr>
              <w:jc w:val="both"/>
              <w:rPr>
                <w:rFonts w:ascii="Times New Roman" w:hAnsi="Times New Roman" w:cs="Times New Roman"/>
                <w:sz w:val="24"/>
                <w:szCs w:val="24"/>
              </w:rPr>
            </w:pPr>
            <w:r w:rsidRPr="0040540D">
              <w:rPr>
                <w:rFonts w:ascii="Times New Roman" w:hAnsi="Times New Roman" w:cs="Times New Roman"/>
                <w:sz w:val="24"/>
                <w:szCs w:val="24"/>
              </w:rPr>
              <w:t xml:space="preserve">В случае </w:t>
            </w:r>
            <w:proofErr w:type="spellStart"/>
            <w:r w:rsidRPr="0040540D">
              <w:rPr>
                <w:rFonts w:ascii="Times New Roman" w:hAnsi="Times New Roman" w:cs="Times New Roman"/>
                <w:sz w:val="24"/>
                <w:szCs w:val="24"/>
              </w:rPr>
              <w:t>непредоставления</w:t>
            </w:r>
            <w:proofErr w:type="spellEnd"/>
            <w:r w:rsidRPr="0040540D">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w:t>
            </w:r>
            <w:r w:rsidRPr="0040540D">
              <w:rPr>
                <w:rFonts w:ascii="Times New Roman" w:hAnsi="Times New Roman" w:cs="Times New Roman"/>
                <w:sz w:val="24"/>
                <w:szCs w:val="24"/>
              </w:rPr>
              <w:lastRenderedPageBreak/>
              <w:t>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556C80">
        <w:tc>
          <w:tcPr>
            <w:tcW w:w="959" w:type="dxa"/>
            <w:gridSpan w:val="2"/>
          </w:tcPr>
          <w:p w14:paraId="64C48995" w14:textId="19B66C22"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5</w:t>
            </w:r>
            <w:r>
              <w:rPr>
                <w:rFonts w:ascii="Times New Roman" w:hAnsi="Times New Roman" w:cs="Times New Roman"/>
                <w:sz w:val="24"/>
                <w:szCs w:val="24"/>
              </w:rPr>
              <w:t>.2</w:t>
            </w:r>
          </w:p>
        </w:tc>
        <w:tc>
          <w:tcPr>
            <w:tcW w:w="4104"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664B8A80"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w:t>
            </w:r>
            <w:r w:rsidR="00FA11DE">
              <w:rPr>
                <w:rFonts w:ascii="Times New Roman" w:hAnsi="Times New Roman" w:cs="Times New Roman"/>
                <w:sz w:val="24"/>
                <w:szCs w:val="24"/>
              </w:rPr>
              <w:t xml:space="preserve">умента, подписанного </w:t>
            </w:r>
            <w:r w:rsidR="008C32BF">
              <w:rPr>
                <w:rFonts w:ascii="Times New Roman" w:hAnsi="Times New Roman" w:cs="Times New Roman"/>
                <w:sz w:val="24"/>
                <w:szCs w:val="24"/>
              </w:rPr>
              <w:t xml:space="preserve">усиленной </w:t>
            </w:r>
            <w:r w:rsidR="00E761C1" w:rsidRPr="00507ADD">
              <w:rPr>
                <w:rFonts w:ascii="Times New Roman" w:hAnsi="Times New Roman" w:cs="Times New Roman"/>
                <w:sz w:val="24"/>
                <w:szCs w:val="24"/>
              </w:rPr>
              <w:t xml:space="preserve">неквалифицированной </w:t>
            </w:r>
            <w:r w:rsidRPr="00507ADD">
              <w:rPr>
                <w:rFonts w:ascii="Times New Roman" w:hAnsi="Times New Roman" w:cs="Times New Roman"/>
                <w:sz w:val="24"/>
                <w:szCs w:val="24"/>
              </w:rPr>
              <w:t>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2638B385"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0F7E9CFF" w14:textId="542D64BE" w:rsidR="00003FBC" w:rsidRPr="001D71C7" w:rsidRDefault="00003FBC" w:rsidP="009D41EC">
            <w:pPr>
              <w:jc w:val="both"/>
              <w:rPr>
                <w:rFonts w:ascii="Times New Roman" w:hAnsi="Times New Roman" w:cs="Times New Roman"/>
                <w:sz w:val="24"/>
                <w:szCs w:val="24"/>
              </w:rPr>
            </w:pPr>
            <w:r w:rsidRPr="001D71C7">
              <w:rPr>
                <w:rFonts w:ascii="Times New Roman" w:hAnsi="Times New Roman" w:cs="Times New Roman"/>
                <w:sz w:val="24"/>
                <w:szCs w:val="24"/>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1D71C7">
              <w:rPr>
                <w:rFonts w:ascii="Times New Roman" w:hAnsi="Times New Roman" w:cs="Times New Roman"/>
                <w:sz w:val="24"/>
                <w:szCs w:val="24"/>
              </w:rPr>
              <w:lastRenderedPageBreak/>
              <w:t>действия банковской гарантии.</w:t>
            </w:r>
          </w:p>
        </w:tc>
      </w:tr>
      <w:tr w:rsidR="009D41EC" w:rsidRPr="00003562" w14:paraId="06B60CFE" w14:textId="77777777" w:rsidTr="000750AD">
        <w:trPr>
          <w:trHeight w:val="577"/>
        </w:trPr>
        <w:tc>
          <w:tcPr>
            <w:tcW w:w="959" w:type="dxa"/>
            <w:gridSpan w:val="2"/>
          </w:tcPr>
          <w:p w14:paraId="117F181E" w14:textId="6E2B4BF7"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14:paraId="53CCF217" w14:textId="4F858685" w:rsidR="009D41EC" w:rsidRPr="004C478D" w:rsidRDefault="008D0C70" w:rsidP="008D0C70">
            <w:pPr>
              <w:jc w:val="both"/>
              <w:rPr>
                <w:rFonts w:ascii="Times New Roman" w:hAnsi="Times New Roman" w:cs="Times New Roman"/>
                <w:sz w:val="24"/>
                <w:szCs w:val="24"/>
              </w:rPr>
            </w:pPr>
            <w:r>
              <w:rPr>
                <w:rFonts w:ascii="Times New Roman" w:hAnsi="Times New Roman" w:cs="Times New Roman"/>
                <w:sz w:val="24"/>
                <w:szCs w:val="24"/>
              </w:rPr>
              <w:t>Размер о</w:t>
            </w:r>
            <w:r w:rsidR="009D41EC" w:rsidRPr="00C239DC">
              <w:rPr>
                <w:rFonts w:ascii="Times New Roman" w:hAnsi="Times New Roman" w:cs="Times New Roman"/>
                <w:sz w:val="24"/>
                <w:szCs w:val="24"/>
              </w:rPr>
              <w:t>беспечени</w:t>
            </w:r>
            <w:r>
              <w:rPr>
                <w:rFonts w:ascii="Times New Roman" w:hAnsi="Times New Roman" w:cs="Times New Roman"/>
                <w:sz w:val="24"/>
                <w:szCs w:val="24"/>
              </w:rPr>
              <w:t>я</w:t>
            </w:r>
            <w:r w:rsidR="009D41EC" w:rsidRPr="00C239DC">
              <w:rPr>
                <w:rFonts w:ascii="Times New Roman" w:hAnsi="Times New Roman" w:cs="Times New Roman"/>
                <w:sz w:val="24"/>
                <w:szCs w:val="24"/>
              </w:rPr>
              <w:t xml:space="preserve"> гарантийных обязательств</w:t>
            </w:r>
            <w:r w:rsidR="009D41EC">
              <w:rPr>
                <w:rFonts w:ascii="Times New Roman" w:hAnsi="Times New Roman" w:cs="Times New Roman"/>
                <w:sz w:val="24"/>
                <w:szCs w:val="24"/>
              </w:rPr>
              <w:t xml:space="preserve"> </w:t>
            </w:r>
          </w:p>
        </w:tc>
        <w:tc>
          <w:tcPr>
            <w:tcW w:w="5074" w:type="dxa"/>
            <w:gridSpan w:val="2"/>
          </w:tcPr>
          <w:p w14:paraId="4007156F" w14:textId="77777777" w:rsidR="000750AD" w:rsidRPr="00252A1D" w:rsidRDefault="000750AD" w:rsidP="000750AD">
            <w:pPr>
              <w:jc w:val="both"/>
              <w:rPr>
                <w:rFonts w:ascii="Times New Roman" w:hAnsi="Times New Roman" w:cs="Times New Roman"/>
                <w:i/>
                <w:sz w:val="24"/>
                <w:szCs w:val="24"/>
              </w:rPr>
            </w:pPr>
            <w:r w:rsidRPr="00252A1D">
              <w:rPr>
                <w:rFonts w:ascii="Times New Roman" w:hAnsi="Times New Roman" w:cs="Times New Roman"/>
                <w:i/>
                <w:sz w:val="24"/>
                <w:szCs w:val="24"/>
              </w:rPr>
              <w:t>НЕ ТРЕБУЕТСЯ</w:t>
            </w:r>
          </w:p>
          <w:p w14:paraId="78704939" w14:textId="07A12780" w:rsidR="007D6DC6" w:rsidRPr="00974C88" w:rsidRDefault="007D6DC6" w:rsidP="00BF461B">
            <w:pPr>
              <w:jc w:val="both"/>
              <w:rPr>
                <w:rFonts w:ascii="Times New Roman" w:hAnsi="Times New Roman" w:cs="Times New Roman"/>
                <w:sz w:val="24"/>
                <w:szCs w:val="24"/>
              </w:rPr>
            </w:pPr>
          </w:p>
        </w:tc>
      </w:tr>
      <w:tr w:rsidR="001C552B" w:rsidRPr="00003562" w14:paraId="5F8E4683" w14:textId="77777777" w:rsidTr="00C23DAF">
        <w:trPr>
          <w:trHeight w:val="1118"/>
        </w:trPr>
        <w:tc>
          <w:tcPr>
            <w:tcW w:w="959" w:type="dxa"/>
            <w:gridSpan w:val="2"/>
          </w:tcPr>
          <w:p w14:paraId="7A66295D" w14:textId="54E85409" w:rsidR="001C552B" w:rsidRDefault="00B56870"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6</w:t>
            </w:r>
            <w:r w:rsidR="001C552B">
              <w:rPr>
                <w:rFonts w:ascii="Times New Roman" w:hAnsi="Times New Roman" w:cs="Times New Roman"/>
                <w:sz w:val="24"/>
                <w:szCs w:val="24"/>
              </w:rPr>
              <w:t>.</w:t>
            </w:r>
            <w:r>
              <w:rPr>
                <w:rFonts w:ascii="Times New Roman" w:hAnsi="Times New Roman" w:cs="Times New Roman"/>
                <w:sz w:val="24"/>
                <w:szCs w:val="24"/>
              </w:rPr>
              <w:t>1</w:t>
            </w:r>
          </w:p>
        </w:tc>
        <w:tc>
          <w:tcPr>
            <w:tcW w:w="4104" w:type="dxa"/>
            <w:gridSpan w:val="2"/>
          </w:tcPr>
          <w:p w14:paraId="15F0F9E9" w14:textId="78574A9F" w:rsidR="00B56870" w:rsidRPr="00B56870" w:rsidRDefault="00B56870" w:rsidP="00B56870">
            <w:pPr>
              <w:jc w:val="both"/>
              <w:rPr>
                <w:rFonts w:ascii="Times New Roman" w:hAnsi="Times New Roman" w:cs="Times New Roman"/>
                <w:sz w:val="24"/>
                <w:szCs w:val="24"/>
              </w:rPr>
            </w:pPr>
            <w:r w:rsidRPr="008F72CF">
              <w:rPr>
                <w:rFonts w:ascii="Times New Roman" w:hAnsi="Times New Roman" w:cs="Times New Roman"/>
                <w:sz w:val="24"/>
                <w:szCs w:val="24"/>
              </w:rPr>
              <w:t>Срок и порядок предоставления</w:t>
            </w:r>
            <w:r w:rsidR="008F72CF" w:rsidRPr="008F72CF">
              <w:rPr>
                <w:rFonts w:ascii="Times New Roman" w:hAnsi="Times New Roman" w:cs="Times New Roman"/>
                <w:sz w:val="24"/>
                <w:szCs w:val="24"/>
              </w:rPr>
              <w:t xml:space="preserve"> и </w:t>
            </w:r>
            <w:r w:rsidR="003F4D2C" w:rsidRPr="008F72CF">
              <w:rPr>
                <w:rFonts w:ascii="Times New Roman" w:hAnsi="Times New Roman" w:cs="Times New Roman"/>
                <w:sz w:val="24"/>
                <w:szCs w:val="24"/>
              </w:rPr>
              <w:t>требования к обеспечению</w:t>
            </w:r>
            <w:r w:rsidRPr="008F72CF">
              <w:rPr>
                <w:rFonts w:ascii="Times New Roman" w:hAnsi="Times New Roman" w:cs="Times New Roman"/>
                <w:sz w:val="24"/>
                <w:szCs w:val="24"/>
              </w:rPr>
              <w:t xml:space="preserve"> </w:t>
            </w:r>
            <w:r w:rsidR="00C85F53" w:rsidRPr="008F72CF">
              <w:rPr>
                <w:rFonts w:ascii="Times New Roman" w:hAnsi="Times New Roman" w:cs="Times New Roman"/>
                <w:sz w:val="24"/>
                <w:szCs w:val="24"/>
              </w:rPr>
              <w:t>гарантийных обязательств</w:t>
            </w:r>
          </w:p>
          <w:p w14:paraId="3C4DD0CB" w14:textId="77777777" w:rsidR="001C552B" w:rsidRPr="002E7B62"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55688F" w:rsidRDefault="0055688F" w:rsidP="0055688F">
            <w:pPr>
              <w:jc w:val="both"/>
              <w:rPr>
                <w:rFonts w:ascii="Times New Roman" w:hAnsi="Times New Roman" w:cs="Times New Roman"/>
                <w:sz w:val="24"/>
                <w:szCs w:val="24"/>
              </w:rPr>
            </w:pPr>
            <w:r w:rsidRPr="00BC22F0">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BC22F0">
              <w:rPr>
                <w:rFonts w:ascii="Times New Roman" w:hAnsi="Times New Roman" w:cs="Times New Roman"/>
                <w:sz w:val="24"/>
                <w:szCs w:val="24"/>
              </w:rPr>
              <w:t xml:space="preserve"> на счет Заказчика</w:t>
            </w:r>
            <w:r w:rsidR="00DC0491" w:rsidRPr="00BC22F0">
              <w:rPr>
                <w:rFonts w:ascii="Times New Roman" w:hAnsi="Times New Roman" w:cs="Times New Roman"/>
                <w:sz w:val="24"/>
                <w:szCs w:val="24"/>
              </w:rPr>
              <w:t>.</w:t>
            </w:r>
          </w:p>
          <w:p w14:paraId="092475AF"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56C366DB"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0DD69193" w14:textId="77777777" w:rsidR="002217F0" w:rsidRPr="00E017A0" w:rsidRDefault="002217F0" w:rsidP="002D3BFB">
            <w:pPr>
              <w:jc w:val="both"/>
              <w:rPr>
                <w:rFonts w:ascii="Times New Roman" w:hAnsi="Times New Roman" w:cs="Times New Roman"/>
                <w:sz w:val="12"/>
                <w:szCs w:val="12"/>
                <w:lang w:bidi="ru-RU"/>
              </w:rPr>
            </w:pPr>
          </w:p>
          <w:p w14:paraId="6C41EB77"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05359A6C"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ИНН   7728013512 / КПП   772801001 </w:t>
            </w:r>
          </w:p>
          <w:p w14:paraId="7471CDBD"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Банковские реквизиты: УФК по г. Москве</w:t>
            </w:r>
          </w:p>
          <w:p w14:paraId="4CEEC7D1" w14:textId="77777777" w:rsidR="002D3BFB" w:rsidRPr="00081708" w:rsidRDefault="002D3BFB" w:rsidP="002D3BFB">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т</w:t>
            </w:r>
            <w:proofErr w:type="gramEnd"/>
            <w:r w:rsidRPr="00081708">
              <w:rPr>
                <w:rFonts w:ascii="Times New Roman" w:hAnsi="Times New Roman" w:cs="Times New Roman"/>
                <w:sz w:val="24"/>
                <w:szCs w:val="24"/>
                <w:lang w:bidi="ru-RU"/>
              </w:rPr>
              <w:t>/с 40501810845252000079</w:t>
            </w:r>
          </w:p>
          <w:p w14:paraId="7F747603"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ГУ Банка России по ЦФО</w:t>
            </w:r>
          </w:p>
          <w:p w14:paraId="31E0502B" w14:textId="77777777" w:rsidR="002D3BFB" w:rsidRPr="00081708" w:rsidRDefault="002D3BFB" w:rsidP="002D3BFB">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л</w:t>
            </w:r>
            <w:proofErr w:type="gramEnd"/>
            <w:r w:rsidRPr="00081708">
              <w:rPr>
                <w:rFonts w:ascii="Times New Roman" w:hAnsi="Times New Roman" w:cs="Times New Roman"/>
                <w:sz w:val="24"/>
                <w:szCs w:val="24"/>
                <w:lang w:bidi="ru-RU"/>
              </w:rPr>
              <w:t>/с 20736Ц83220 БИК 044525000.</w:t>
            </w:r>
          </w:p>
          <w:p w14:paraId="007139CF" w14:textId="0CDD26BF" w:rsidR="004A31EF" w:rsidRDefault="002D3BFB" w:rsidP="00BC5BC9">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Назначение платежа: Обеспечение гарантийных обязательств по контракту №__</w:t>
            </w:r>
            <w:r w:rsidR="004A31EF">
              <w:rPr>
                <w:rFonts w:ascii="Times New Roman" w:hAnsi="Times New Roman" w:cs="Times New Roman"/>
                <w:sz w:val="24"/>
                <w:szCs w:val="24"/>
                <w:lang w:bidi="ru-RU"/>
              </w:rPr>
              <w:t>_____</w:t>
            </w:r>
            <w:r w:rsidRPr="00081708">
              <w:rPr>
                <w:rFonts w:ascii="Times New Roman" w:hAnsi="Times New Roman" w:cs="Times New Roman"/>
                <w:sz w:val="24"/>
                <w:szCs w:val="24"/>
                <w:lang w:bidi="ru-RU"/>
              </w:rPr>
              <w:t>___ от</w:t>
            </w:r>
            <w:r w:rsidR="004A31EF">
              <w:rPr>
                <w:rFonts w:ascii="Times New Roman" w:hAnsi="Times New Roman" w:cs="Times New Roman"/>
                <w:sz w:val="24"/>
                <w:szCs w:val="24"/>
                <w:lang w:bidi="ru-RU"/>
              </w:rPr>
              <w:t xml:space="preserve"> «</w:t>
            </w:r>
            <w:r w:rsidRPr="00081708">
              <w:rPr>
                <w:rFonts w:ascii="Times New Roman" w:hAnsi="Times New Roman" w:cs="Times New Roman"/>
                <w:sz w:val="24"/>
                <w:szCs w:val="24"/>
                <w:lang w:bidi="ru-RU"/>
              </w:rPr>
              <w:t>_</w:t>
            </w:r>
            <w:r w:rsidR="004A31EF">
              <w:rPr>
                <w:rFonts w:ascii="Times New Roman" w:hAnsi="Times New Roman" w:cs="Times New Roman"/>
                <w:sz w:val="24"/>
                <w:szCs w:val="24"/>
                <w:lang w:bidi="ru-RU"/>
              </w:rPr>
              <w:t>__» ______</w:t>
            </w:r>
            <w:r w:rsidRPr="00081708">
              <w:rPr>
                <w:rFonts w:ascii="Times New Roman" w:hAnsi="Times New Roman" w:cs="Times New Roman"/>
                <w:sz w:val="24"/>
                <w:szCs w:val="24"/>
                <w:lang w:bidi="ru-RU"/>
              </w:rPr>
              <w:t xml:space="preserve">__ </w:t>
            </w:r>
            <w:r w:rsidR="004A31EF">
              <w:rPr>
                <w:rFonts w:ascii="Times New Roman" w:hAnsi="Times New Roman" w:cs="Times New Roman"/>
                <w:sz w:val="24"/>
                <w:szCs w:val="24"/>
                <w:lang w:bidi="ru-RU"/>
              </w:rPr>
              <w:t>20_г.</w:t>
            </w:r>
            <w:r w:rsidR="0021012B">
              <w:rPr>
                <w:rFonts w:ascii="Times New Roman" w:hAnsi="Times New Roman" w:cs="Times New Roman"/>
                <w:sz w:val="24"/>
                <w:szCs w:val="24"/>
                <w:lang w:bidi="ru-RU"/>
              </w:rPr>
              <w:t xml:space="preserve"> НДС не облагается.</w:t>
            </w:r>
          </w:p>
          <w:p w14:paraId="44D41AFA" w14:textId="1B116A8B" w:rsidR="00E13678" w:rsidRDefault="002D3BFB" w:rsidP="00765408">
            <w:pPr>
              <w:jc w:val="both"/>
              <w:rPr>
                <w:rFonts w:ascii="Times New Roman" w:eastAsia="Times New Roman" w:hAnsi="Times New Roman" w:cs="Times New Roman"/>
                <w:color w:val="000000"/>
                <w:sz w:val="24"/>
                <w:szCs w:val="24"/>
                <w:lang w:eastAsia="ru-RU" w:bidi="ru-RU"/>
              </w:rPr>
            </w:pPr>
            <w:r w:rsidRPr="00423002">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Pr>
                <w:rFonts w:ascii="Times New Roman" w:hAnsi="Times New Roman" w:cs="Times New Roman"/>
                <w:sz w:val="24"/>
                <w:szCs w:val="24"/>
                <w:lang w:bidi="ru-RU"/>
              </w:rPr>
              <w:t>дрядчиком</w:t>
            </w:r>
            <w:r w:rsidRPr="00423002">
              <w:rPr>
                <w:rFonts w:ascii="Times New Roman" w:hAnsi="Times New Roman" w:cs="Times New Roman"/>
                <w:sz w:val="24"/>
                <w:szCs w:val="24"/>
                <w:lang w:bidi="ru-RU"/>
              </w:rPr>
              <w:t xml:space="preserve"> самостоятельно.  </w:t>
            </w:r>
            <w:r w:rsidR="00E13678" w:rsidRPr="00765408">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765408">
              <w:rPr>
                <w:rFonts w:ascii="Times New Roman" w:eastAsia="Times New Roman" w:hAnsi="Times New Roman" w:cs="Times New Roman"/>
                <w:color w:val="000000"/>
                <w:sz w:val="24"/>
                <w:szCs w:val="24"/>
                <w:lang w:eastAsia="ru-RU" w:bidi="ru-RU"/>
              </w:rPr>
              <w:t>дрядчиком</w:t>
            </w:r>
            <w:r w:rsidR="00E13678" w:rsidRPr="00765408">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p w14:paraId="104FC6E7" w14:textId="1906C28D" w:rsidR="00985921" w:rsidRPr="00EE690B" w:rsidRDefault="00985921" w:rsidP="00765408">
            <w:pPr>
              <w:jc w:val="both"/>
              <w:rPr>
                <w:rFonts w:ascii="Times New Roman" w:hAnsi="Times New Roman" w:cs="Times New Roman"/>
                <w:i/>
                <w:sz w:val="20"/>
                <w:szCs w:val="20"/>
              </w:rPr>
            </w:pPr>
            <w:r w:rsidRPr="00EE690B">
              <w:rPr>
                <w:rFonts w:ascii="Times New Roman" w:hAnsi="Times New Roman" w:cs="Times New Roman"/>
                <w:i/>
                <w:sz w:val="20"/>
                <w:szCs w:val="20"/>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tc>
      </w:tr>
      <w:tr w:rsidR="009D41EC" w:rsidRPr="00003562" w14:paraId="706B9FF9" w14:textId="77777777" w:rsidTr="00C23DAF">
        <w:trPr>
          <w:trHeight w:val="4239"/>
        </w:trPr>
        <w:tc>
          <w:tcPr>
            <w:tcW w:w="959" w:type="dxa"/>
            <w:gridSpan w:val="2"/>
          </w:tcPr>
          <w:p w14:paraId="111D145D" w14:textId="03B29081"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D38CC">
              <w:rPr>
                <w:rFonts w:ascii="Times New Roman" w:hAnsi="Times New Roman" w:cs="Times New Roman"/>
                <w:sz w:val="24"/>
                <w:szCs w:val="24"/>
              </w:rPr>
              <w:t>7</w:t>
            </w:r>
            <w:r w:rsidR="009D41EC">
              <w:rPr>
                <w:rFonts w:ascii="Times New Roman" w:hAnsi="Times New Roman" w:cs="Times New Roman"/>
                <w:sz w:val="24"/>
                <w:szCs w:val="24"/>
              </w:rPr>
              <w:t>.</w:t>
            </w:r>
          </w:p>
        </w:tc>
        <w:tc>
          <w:tcPr>
            <w:tcW w:w="4104"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003562" w14:paraId="4BCE71BF" w14:textId="77777777" w:rsidTr="00556C80">
        <w:tc>
          <w:tcPr>
            <w:tcW w:w="959" w:type="dxa"/>
            <w:gridSpan w:val="2"/>
          </w:tcPr>
          <w:p w14:paraId="6BE50A84" w14:textId="64A8F9AB"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t>2</w:t>
            </w:r>
            <w:r w:rsidR="000D38CC">
              <w:rPr>
                <w:rFonts w:ascii="Times New Roman" w:hAnsi="Times New Roman" w:cs="Times New Roman"/>
                <w:sz w:val="24"/>
                <w:szCs w:val="24"/>
              </w:rPr>
              <w:t>8</w:t>
            </w:r>
            <w:r w:rsidR="009D41EC">
              <w:rPr>
                <w:rFonts w:ascii="Times New Roman" w:hAnsi="Times New Roman" w:cs="Times New Roman"/>
                <w:sz w:val="24"/>
                <w:szCs w:val="24"/>
              </w:rPr>
              <w:t>.</w:t>
            </w:r>
          </w:p>
        </w:tc>
        <w:tc>
          <w:tcPr>
            <w:tcW w:w="4104"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F020B3">
        <w:tc>
          <w:tcPr>
            <w:tcW w:w="959" w:type="dxa"/>
            <w:gridSpan w:val="2"/>
          </w:tcPr>
          <w:p w14:paraId="49EE8973" w14:textId="15AC01CA" w:rsidR="009D41EC" w:rsidRPr="002E7B62" w:rsidRDefault="000D38CC" w:rsidP="000D38C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178"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0CA127C1" w14:textId="1E05F272" w:rsidR="00075F79"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Рекомендуемая форма согласия участника закупки</w:t>
            </w:r>
            <w:r w:rsidR="006F4F8D" w:rsidRPr="001D2F54">
              <w:rPr>
                <w:rFonts w:ascii="Times New Roman" w:hAnsi="Times New Roman" w:cs="Times New Roman"/>
                <w:sz w:val="24"/>
                <w:szCs w:val="24"/>
              </w:rPr>
              <w:t xml:space="preserve"> -</w:t>
            </w:r>
            <w:r w:rsidR="00075F79" w:rsidRPr="001D2F54">
              <w:rPr>
                <w:rFonts w:ascii="Times New Roman" w:hAnsi="Times New Roman" w:cs="Times New Roman"/>
                <w:sz w:val="24"/>
                <w:szCs w:val="24"/>
              </w:rPr>
              <w:t xml:space="preserve"> приложение 1 к ИНФОРМАЦИОННОЙ КАРТЕ</w:t>
            </w:r>
            <w:r w:rsidRPr="001D2F54">
              <w:rPr>
                <w:rFonts w:ascii="Times New Roman" w:hAnsi="Times New Roman" w:cs="Times New Roman"/>
                <w:sz w:val="24"/>
                <w:szCs w:val="24"/>
              </w:rPr>
              <w:t xml:space="preserve">; </w:t>
            </w:r>
          </w:p>
          <w:p w14:paraId="0852A375" w14:textId="4334F695"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sidR="00276C50">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14:paraId="655566EA" w14:textId="45696D37"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sidR="00C05ECE">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14:paraId="185A0DAE" w14:textId="77777777" w:rsidR="009D41EC" w:rsidRPr="00003562"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4BBB2A2A"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w:t>
      </w:r>
      <w:r w:rsidR="002B17F7">
        <w:rPr>
          <w:rFonts w:ascii="Times New Roman" w:hAnsi="Times New Roman" w:cs="Times New Roman"/>
          <w:sz w:val="28"/>
          <w:szCs w:val="28"/>
        </w:rPr>
        <w:t>____</w:t>
      </w:r>
    </w:p>
    <w:p w14:paraId="6F98BD9A" w14:textId="77777777" w:rsidR="00603742" w:rsidRPr="00985921" w:rsidRDefault="00603742" w:rsidP="00603742">
      <w:pPr>
        <w:spacing w:after="0" w:line="240" w:lineRule="auto"/>
        <w:jc w:val="both"/>
        <w:rPr>
          <w:rFonts w:ascii="Times New Roman" w:hAnsi="Times New Roman" w:cs="Times New Roman"/>
          <w:sz w:val="24"/>
          <w:szCs w:val="24"/>
        </w:rPr>
      </w:pPr>
      <w:r w:rsidRPr="00985921">
        <w:rPr>
          <w:rFonts w:ascii="Times New Roman" w:hAnsi="Times New Roman" w:cs="Times New Roman"/>
          <w:sz w:val="24"/>
          <w:szCs w:val="24"/>
        </w:rPr>
        <w:t>Ссылки</w:t>
      </w:r>
    </w:p>
    <w:p w14:paraId="51AEC0F8"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1 — Если объектом закупки являются лекарственные средства, документация о закупке должна</w:t>
      </w:r>
    </w:p>
    <w:p w14:paraId="382DC608" w14:textId="77777777" w:rsidR="00603742" w:rsidRPr="00EE690B" w:rsidRDefault="00603742" w:rsidP="00603742">
      <w:pPr>
        <w:spacing w:after="0" w:line="240" w:lineRule="auto"/>
        <w:jc w:val="both"/>
        <w:rPr>
          <w:rFonts w:ascii="Times New Roman" w:hAnsi="Times New Roman" w:cs="Times New Roman"/>
          <w:sz w:val="23"/>
          <w:szCs w:val="23"/>
        </w:rPr>
      </w:pPr>
      <w:proofErr w:type="gramStart"/>
      <w:r w:rsidRPr="00EE690B">
        <w:rPr>
          <w:rFonts w:ascii="Times New Roman" w:hAnsi="Times New Roman" w:cs="Times New Roman"/>
          <w:sz w:val="23"/>
          <w:szCs w:val="23"/>
        </w:rPr>
        <w:t>содержать</w:t>
      </w:r>
      <w:proofErr w:type="gramEnd"/>
      <w:r w:rsidRPr="00EE690B">
        <w:rPr>
          <w:rFonts w:ascii="Times New Roman" w:hAnsi="Times New Roman" w:cs="Times New Roman"/>
          <w:sz w:val="23"/>
          <w:szCs w:val="23"/>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EE690B">
        <w:rPr>
          <w:rFonts w:ascii="Times New Roman" w:hAnsi="Times New Roman" w:cs="Times New Roman"/>
          <w:sz w:val="23"/>
          <w:szCs w:val="23"/>
        </w:rPr>
        <w:t>группировочные</w:t>
      </w:r>
      <w:proofErr w:type="spellEnd"/>
      <w:r w:rsidRPr="00EE690B">
        <w:rPr>
          <w:rFonts w:ascii="Times New Roman" w:hAnsi="Times New Roman" w:cs="Times New Roman"/>
          <w:sz w:val="23"/>
          <w:szCs w:val="23"/>
        </w:rPr>
        <w:t xml:space="preserve"> наименования.</w:t>
      </w:r>
    </w:p>
    <w:p w14:paraId="4F12F5E0"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2 — Заказчик обязан проводить электронный аукцион в случае, если осуществляются закупки</w:t>
      </w:r>
    </w:p>
    <w:p w14:paraId="256F6B77" w14:textId="77777777" w:rsidR="00603742" w:rsidRPr="00EE690B" w:rsidRDefault="00603742" w:rsidP="00603742">
      <w:pPr>
        <w:spacing w:after="0" w:line="240" w:lineRule="auto"/>
        <w:jc w:val="both"/>
        <w:rPr>
          <w:rFonts w:ascii="Times New Roman" w:hAnsi="Times New Roman" w:cs="Times New Roman"/>
          <w:sz w:val="23"/>
          <w:szCs w:val="23"/>
        </w:rPr>
      </w:pPr>
      <w:proofErr w:type="gramStart"/>
      <w:r w:rsidRPr="00EE690B">
        <w:rPr>
          <w:rFonts w:ascii="Times New Roman" w:hAnsi="Times New Roman" w:cs="Times New Roman"/>
          <w:sz w:val="23"/>
          <w:szCs w:val="23"/>
        </w:rPr>
        <w:t>товаров</w:t>
      </w:r>
      <w:proofErr w:type="gramEnd"/>
      <w:r w:rsidRPr="00EE690B">
        <w:rPr>
          <w:rFonts w:ascii="Times New Roman" w:hAnsi="Times New Roman" w:cs="Times New Roman"/>
          <w:sz w:val="23"/>
          <w:szCs w:val="23"/>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4 — Участник размещения закупки вправе привлечь к исполнению контракта соисполнителей</w:t>
      </w:r>
    </w:p>
    <w:p w14:paraId="423F2EA6" w14:textId="6781E25E"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w:t>
      </w:r>
      <w:proofErr w:type="gramStart"/>
      <w:r w:rsidRPr="00EE690B">
        <w:rPr>
          <w:rFonts w:ascii="Times New Roman" w:hAnsi="Times New Roman" w:cs="Times New Roman"/>
          <w:sz w:val="23"/>
          <w:szCs w:val="23"/>
        </w:rPr>
        <w:t>субподрядчиков</w:t>
      </w:r>
      <w:proofErr w:type="gramEnd"/>
      <w:r w:rsidRPr="00EE690B">
        <w:rPr>
          <w:rFonts w:ascii="Times New Roman" w:hAnsi="Times New Roman" w:cs="Times New Roman"/>
          <w:sz w:val="23"/>
          <w:szCs w:val="23"/>
        </w:rPr>
        <w:t>)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sidRPr="00EE690B">
        <w:rPr>
          <w:rFonts w:ascii="Times New Roman" w:hAnsi="Times New Roman" w:cs="Times New Roman"/>
          <w:sz w:val="23"/>
          <w:szCs w:val="23"/>
        </w:rPr>
        <w:t xml:space="preserve"> </w:t>
      </w:r>
      <w:r w:rsidRPr="00EE690B">
        <w:rPr>
          <w:rFonts w:ascii="Times New Roman" w:hAnsi="Times New Roman" w:cs="Times New Roman"/>
          <w:sz w:val="23"/>
          <w:szCs w:val="23"/>
        </w:rPr>
        <w:t>мл</w:t>
      </w:r>
      <w:r w:rsidR="00053D69" w:rsidRPr="00EE690B">
        <w:rPr>
          <w:rFonts w:ascii="Times New Roman" w:hAnsi="Times New Roman" w:cs="Times New Roman"/>
          <w:sz w:val="23"/>
          <w:szCs w:val="23"/>
        </w:rPr>
        <w:t>рд</w:t>
      </w:r>
      <w:r w:rsidRPr="00EE690B">
        <w:rPr>
          <w:rFonts w:ascii="Times New Roman" w:hAnsi="Times New Roman" w:cs="Times New Roman"/>
          <w:sz w:val="23"/>
          <w:szCs w:val="23"/>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w:t>
      </w:r>
      <w:r w:rsidRPr="00EE690B">
        <w:rPr>
          <w:rFonts w:ascii="Times New Roman" w:hAnsi="Times New Roman" w:cs="Times New Roman"/>
          <w:sz w:val="23"/>
          <w:szCs w:val="23"/>
        </w:rPr>
        <w:lastRenderedPageBreak/>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EE690B" w:rsidRDefault="00603742" w:rsidP="00603742">
      <w:pPr>
        <w:spacing w:after="0" w:line="240" w:lineRule="auto"/>
        <w:jc w:val="both"/>
        <w:rPr>
          <w:rFonts w:ascii="Times New Roman" w:hAnsi="Times New Roman" w:cs="Times New Roman"/>
          <w:sz w:val="23"/>
          <w:szCs w:val="23"/>
        </w:rPr>
      </w:pPr>
      <w:proofErr w:type="gramStart"/>
      <w:r w:rsidRPr="00EE690B">
        <w:rPr>
          <w:rFonts w:ascii="Times New Roman" w:hAnsi="Times New Roman" w:cs="Times New Roman"/>
          <w:sz w:val="23"/>
          <w:szCs w:val="23"/>
        </w:rPr>
        <w:t>случая</w:t>
      </w:r>
      <w:proofErr w:type="gramEnd"/>
      <w:r w:rsidRPr="00EE690B">
        <w:rPr>
          <w:rFonts w:ascii="Times New Roman" w:hAnsi="Times New Roman" w:cs="Times New Roman"/>
          <w:sz w:val="23"/>
          <w:szCs w:val="23"/>
        </w:rPr>
        <w:t>,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0F4E617"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7 — В случае, если закупка осуществляется среди субъектов малого предпринимательства и</w:t>
      </w:r>
    </w:p>
    <w:p w14:paraId="5E2BEFC6" w14:textId="77777777" w:rsidR="00603742" w:rsidRPr="00EE690B" w:rsidRDefault="00603742" w:rsidP="00603742">
      <w:pPr>
        <w:spacing w:after="0" w:line="240" w:lineRule="auto"/>
        <w:jc w:val="both"/>
        <w:rPr>
          <w:rFonts w:ascii="Times New Roman" w:hAnsi="Times New Roman" w:cs="Times New Roman"/>
          <w:sz w:val="23"/>
          <w:szCs w:val="23"/>
        </w:rPr>
      </w:pPr>
      <w:proofErr w:type="gramStart"/>
      <w:r w:rsidRPr="00EE690B">
        <w:rPr>
          <w:rFonts w:ascii="Times New Roman" w:hAnsi="Times New Roman" w:cs="Times New Roman"/>
          <w:sz w:val="23"/>
          <w:szCs w:val="23"/>
        </w:rPr>
        <w:t>социально</w:t>
      </w:r>
      <w:proofErr w:type="gramEnd"/>
      <w:r w:rsidRPr="00EE690B">
        <w:rPr>
          <w:rFonts w:ascii="Times New Roman" w:hAnsi="Times New Roman" w:cs="Times New Roman"/>
          <w:sz w:val="23"/>
          <w:szCs w:val="23"/>
        </w:rPr>
        <w:t xml:space="preserve">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8 — Если при проведении конкурса или аукциона начальная (максимальная) цена контракта</w:t>
      </w:r>
    </w:p>
    <w:p w14:paraId="2B1DD9CA" w14:textId="33785BBE" w:rsidR="00603742" w:rsidRPr="00EE690B" w:rsidRDefault="00603742" w:rsidP="00603742">
      <w:pPr>
        <w:spacing w:after="0" w:line="240" w:lineRule="auto"/>
        <w:jc w:val="both"/>
        <w:rPr>
          <w:rFonts w:ascii="Times New Roman" w:hAnsi="Times New Roman" w:cs="Times New Roman"/>
          <w:sz w:val="23"/>
          <w:szCs w:val="23"/>
        </w:rPr>
      </w:pPr>
      <w:r w:rsidRPr="00EE690B">
        <w:rPr>
          <w:rFonts w:ascii="Times New Roman" w:hAnsi="Times New Roman" w:cs="Times New Roman"/>
          <w:sz w:val="23"/>
          <w:szCs w:val="23"/>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3F42F5" w:rsidRPr="00EE690B">
        <w:rPr>
          <w:rFonts w:ascii="Times New Roman" w:hAnsi="Times New Roman" w:cs="Times New Roman"/>
          <w:sz w:val="23"/>
          <w:szCs w:val="23"/>
        </w:rPr>
        <w:t xml:space="preserve"> </w:t>
      </w:r>
      <w:r w:rsidRPr="00EE690B">
        <w:rPr>
          <w:rFonts w:ascii="Times New Roman" w:hAnsi="Times New Roman" w:cs="Times New Roman"/>
          <w:sz w:val="23"/>
          <w:szCs w:val="23"/>
        </w:rPr>
        <w:t>информации, подтверждающей добросовестность такого участника в соответствии с ч.3 ст.37</w:t>
      </w:r>
      <w:r w:rsidR="003F42F5" w:rsidRPr="00EE690B">
        <w:rPr>
          <w:rFonts w:ascii="Times New Roman" w:hAnsi="Times New Roman" w:cs="Times New Roman"/>
          <w:sz w:val="23"/>
          <w:szCs w:val="23"/>
        </w:rPr>
        <w:t xml:space="preserve"> </w:t>
      </w:r>
      <w:r w:rsidRPr="00EE690B">
        <w:rPr>
          <w:rFonts w:ascii="Times New Roman" w:hAnsi="Times New Roman" w:cs="Times New Roman"/>
          <w:sz w:val="23"/>
          <w:szCs w:val="23"/>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00BF8C41" w:rsidR="000449F8" w:rsidRDefault="00603742" w:rsidP="00EA237E">
      <w:pPr>
        <w:spacing w:after="0" w:line="240" w:lineRule="auto"/>
        <w:jc w:val="both"/>
        <w:rPr>
          <w:rFonts w:ascii="Times New Roman" w:hAnsi="Times New Roman" w:cs="Times New Roman"/>
          <w:sz w:val="24"/>
          <w:szCs w:val="24"/>
        </w:rPr>
      </w:pPr>
      <w:r w:rsidRPr="00EE690B">
        <w:rPr>
          <w:rFonts w:ascii="Times New Roman" w:hAnsi="Times New Roman" w:cs="Times New Roman"/>
          <w:sz w:val="23"/>
          <w:szCs w:val="23"/>
        </w:rPr>
        <w:t>9 — В случае, если закупка осуществляется среди субъектов малого предпринимательства и</w:t>
      </w:r>
      <w:r w:rsidR="00850F0A" w:rsidRPr="00EE690B">
        <w:rPr>
          <w:rFonts w:ascii="Times New Roman" w:hAnsi="Times New Roman" w:cs="Times New Roman"/>
          <w:sz w:val="23"/>
          <w:szCs w:val="23"/>
        </w:rPr>
        <w:t xml:space="preserve"> С</w:t>
      </w:r>
      <w:r w:rsidRPr="00EE690B">
        <w:rPr>
          <w:rFonts w:ascii="Times New Roman" w:hAnsi="Times New Roman" w:cs="Times New Roman"/>
          <w:sz w:val="23"/>
          <w:szCs w:val="23"/>
        </w:rPr>
        <w:t>оциально</w:t>
      </w:r>
      <w:r w:rsidR="00850F0A" w:rsidRPr="00EE690B">
        <w:rPr>
          <w:rFonts w:ascii="Times New Roman" w:hAnsi="Times New Roman" w:cs="Times New Roman"/>
          <w:sz w:val="23"/>
          <w:szCs w:val="23"/>
        </w:rPr>
        <w:t>-</w:t>
      </w:r>
      <w:r w:rsidRPr="00EE690B">
        <w:rPr>
          <w:rFonts w:ascii="Times New Roman" w:hAnsi="Times New Roman" w:cs="Times New Roman"/>
          <w:sz w:val="23"/>
          <w:szCs w:val="23"/>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000449F8">
        <w:rPr>
          <w:rFonts w:ascii="Times New Roman" w:hAnsi="Times New Roman" w:cs="Times New Roman"/>
          <w:sz w:val="24"/>
          <w:szCs w:val="24"/>
        </w:rPr>
        <w:br w:type="page"/>
      </w:r>
    </w:p>
    <w:p w14:paraId="32019802" w14:textId="6D32525B"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w:t>
      </w:r>
      <w:proofErr w:type="gramStart"/>
      <w:r w:rsidR="002E7B62" w:rsidRPr="00B521F3">
        <w:rPr>
          <w:rFonts w:ascii="Times New Roman" w:hAnsi="Times New Roman" w:cs="Times New Roman"/>
          <w:sz w:val="16"/>
          <w:szCs w:val="16"/>
        </w:rPr>
        <w:t>указывается</w:t>
      </w:r>
      <w:proofErr w:type="gramEnd"/>
      <w:r w:rsidR="002E7B62" w:rsidRPr="00B521F3">
        <w:rPr>
          <w:rFonts w:ascii="Times New Roman" w:hAnsi="Times New Roman" w:cs="Times New Roman"/>
          <w:sz w:val="16"/>
          <w:szCs w:val="16"/>
        </w:rPr>
        <w:t xml:space="preserve">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51E17310" w14:textId="6C036360" w:rsidR="00F81637"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59084AF1" w14:textId="77777777" w:rsidR="00733FB4" w:rsidRPr="00733FB4"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w:t>
      </w:r>
      <w:r w:rsidR="004D5EDA">
        <w:rPr>
          <w:rFonts w:ascii="Times New Roman" w:hAnsi="Times New Roman" w:cs="Times New Roman"/>
          <w:sz w:val="24"/>
          <w:szCs w:val="24"/>
        </w:rPr>
        <w:t>2</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w:t>
      </w:r>
      <w:proofErr w:type="gramStart"/>
      <w:r w:rsidRPr="00B521F3">
        <w:rPr>
          <w:rFonts w:ascii="Times New Roman" w:hAnsi="Times New Roman" w:cs="Times New Roman"/>
          <w:sz w:val="20"/>
          <w:szCs w:val="20"/>
        </w:rPr>
        <w:t>указывается</w:t>
      </w:r>
      <w:proofErr w:type="gramEnd"/>
      <w:r w:rsidRPr="00B521F3">
        <w:rPr>
          <w:rFonts w:ascii="Times New Roman" w:hAnsi="Times New Roman" w:cs="Times New Roman"/>
          <w:sz w:val="20"/>
          <w:szCs w:val="20"/>
        </w:rPr>
        <w:t xml:space="preserve">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A502CE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14:paraId="50D813F4"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xml:space="preserve">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2D8FAFE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14:paraId="7C5CF00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административного</w:t>
      </w:r>
      <w:proofErr w:type="gramEnd"/>
      <w:r w:rsidRPr="00B521F3">
        <w:rPr>
          <w:rFonts w:ascii="Times New Roman" w:hAnsi="Times New Roman" w:cs="Times New Roman"/>
          <w:sz w:val="24"/>
          <w:szCs w:val="24"/>
        </w:rPr>
        <w:t xml:space="preserve"> правонарушения, предусмотренного статьей 19.28 Кодекса Российской</w:t>
      </w:r>
    </w:p>
    <w:p w14:paraId="14717A6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0E7B6D9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14:paraId="30284DFD"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lastRenderedPageBreak/>
        <w:t>предпринимателя</w:t>
      </w:r>
      <w:proofErr w:type="gramEnd"/>
      <w:r w:rsidRPr="00B521F3">
        <w:rPr>
          <w:rFonts w:ascii="Times New Roman" w:hAnsi="Times New Roman" w:cs="Times New Roman"/>
          <w:sz w:val="24"/>
          <w:szCs w:val="24"/>
        </w:rPr>
        <w:t>,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14:paraId="1544C0B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бабушкой</w:t>
      </w:r>
      <w:proofErr w:type="gramEnd"/>
      <w:r w:rsidRPr="00B521F3">
        <w:rPr>
          <w:rFonts w:ascii="Times New Roman" w:hAnsi="Times New Roman" w:cs="Times New Roman"/>
          <w:sz w:val="24"/>
          <w:szCs w:val="24"/>
        </w:rPr>
        <w:t xml:space="preserve">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p>
    <w:p w14:paraId="09A23C92"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братьями</w:t>
      </w:r>
      <w:proofErr w:type="gramEnd"/>
      <w:r w:rsidRPr="00B521F3">
        <w:rPr>
          <w:rFonts w:ascii="Times New Roman" w:hAnsi="Times New Roman" w:cs="Times New Roman"/>
          <w:sz w:val="24"/>
          <w:szCs w:val="24"/>
        </w:rPr>
        <w:t xml:space="preserve"> и сестрами), усыновителями или усыновленными указанных физических лиц. Под</w:t>
      </w:r>
    </w:p>
    <w:p w14:paraId="2FFA6BD5"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выгодоприобретателями</w:t>
      </w:r>
      <w:proofErr w:type="gramEnd"/>
      <w:r w:rsidRPr="00B521F3">
        <w:rPr>
          <w:rFonts w:ascii="Times New Roman" w:hAnsi="Times New Roman" w:cs="Times New Roman"/>
          <w:sz w:val="24"/>
          <w:szCs w:val="24"/>
        </w:rPr>
        <w:t xml:space="preserve">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7B8521CB"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412146">
        <w:rPr>
          <w:rFonts w:ascii="Times New Roman" w:hAnsi="Times New Roman" w:cs="Times New Roman"/>
          <w:sz w:val="24"/>
          <w:szCs w:val="24"/>
        </w:rPr>
        <w:t>3</w:t>
      </w:r>
    </w:p>
    <w:p w14:paraId="3D6E5AF0" w14:textId="77777777" w:rsidR="00412146" w:rsidRDefault="00412146" w:rsidP="00885B62">
      <w:pPr>
        <w:spacing w:after="0" w:line="240" w:lineRule="auto"/>
        <w:jc w:val="center"/>
        <w:rPr>
          <w:rFonts w:ascii="Times New Roman" w:hAnsi="Times New Roman" w:cs="Times New Roman"/>
          <w:sz w:val="24"/>
          <w:szCs w:val="24"/>
        </w:rPr>
      </w:pP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35D071B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7E13446" w14:textId="77777777" w:rsidR="00F0617F" w:rsidRPr="00EA6102" w:rsidRDefault="00F0617F" w:rsidP="00C55877">
      <w:pPr>
        <w:spacing w:after="0" w:line="240" w:lineRule="auto"/>
        <w:jc w:val="center"/>
        <w:rPr>
          <w:rFonts w:ascii="Times New Roman" w:hAnsi="Times New Roman" w:cs="Times New Roman"/>
          <w:b/>
          <w:sz w:val="28"/>
          <w:szCs w:val="28"/>
        </w:r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78C97C16" w14:textId="77777777" w:rsidR="0055592C" w:rsidRPr="0055592C" w:rsidRDefault="0055592C" w:rsidP="0055592C">
      <w:pPr>
        <w:spacing w:after="0" w:line="240" w:lineRule="auto"/>
        <w:jc w:val="center"/>
        <w:rPr>
          <w:rFonts w:ascii="Times New Roman" w:eastAsia="Times New Roman" w:hAnsi="Times New Roman" w:cs="Times New Roman"/>
          <w:b/>
          <w:color w:val="00000A"/>
          <w:sz w:val="24"/>
          <w:szCs w:val="24"/>
          <w:lang w:eastAsia="ar-SA"/>
        </w:rPr>
      </w:pPr>
      <w:r w:rsidRPr="0055592C">
        <w:rPr>
          <w:rFonts w:ascii="Times New Roman" w:eastAsia="Times New Roman" w:hAnsi="Times New Roman" w:cs="Times New Roman"/>
          <w:b/>
          <w:color w:val="00000A"/>
          <w:sz w:val="24"/>
          <w:szCs w:val="24"/>
          <w:lang w:eastAsia="ar-SA"/>
        </w:rPr>
        <w:t>ТЕХНИЧЕСКОЕ ЗАДАНИЕ</w:t>
      </w:r>
    </w:p>
    <w:p w14:paraId="64AA5665" w14:textId="77777777" w:rsidR="0055592C" w:rsidRPr="0055592C" w:rsidRDefault="0055592C" w:rsidP="0055592C">
      <w:pPr>
        <w:suppressAutoHyphens/>
        <w:spacing w:after="0" w:line="240" w:lineRule="auto"/>
        <w:jc w:val="center"/>
        <w:rPr>
          <w:rFonts w:ascii="Times New Roman" w:eastAsia="Calibri" w:hAnsi="Times New Roman" w:cs="Times New Roman"/>
          <w:sz w:val="24"/>
          <w:szCs w:val="24"/>
        </w:rPr>
      </w:pPr>
      <w:proofErr w:type="gramStart"/>
      <w:r w:rsidRPr="0055592C">
        <w:rPr>
          <w:rFonts w:ascii="Times New Roman" w:eastAsia="Calibri" w:hAnsi="Times New Roman" w:cs="Times New Roman"/>
          <w:sz w:val="24"/>
          <w:szCs w:val="24"/>
        </w:rPr>
        <w:t>на</w:t>
      </w:r>
      <w:proofErr w:type="gramEnd"/>
      <w:r w:rsidRPr="0055592C">
        <w:rPr>
          <w:rFonts w:ascii="Times New Roman" w:eastAsia="Calibri" w:hAnsi="Times New Roman" w:cs="Times New Roman"/>
          <w:sz w:val="24"/>
          <w:szCs w:val="24"/>
        </w:rPr>
        <w:t xml:space="preserve"> оказание услуг по проведению экспертизы промышленной безопасности сосудов, работающих под давлением и их техническое освидетельствование</w:t>
      </w:r>
    </w:p>
    <w:p w14:paraId="75C14B03" w14:textId="77777777" w:rsidR="0055592C" w:rsidRPr="0055592C" w:rsidRDefault="0055592C" w:rsidP="0055592C">
      <w:pPr>
        <w:suppressAutoHyphens/>
        <w:spacing w:after="0" w:line="240" w:lineRule="auto"/>
        <w:jc w:val="right"/>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 xml:space="preserve"> </w:t>
      </w:r>
    </w:p>
    <w:p w14:paraId="1367A8A1"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b/>
          <w:bCs/>
          <w:kern w:val="1"/>
          <w:sz w:val="24"/>
          <w:szCs w:val="24"/>
          <w:lang w:eastAsia="ru-RU"/>
        </w:rPr>
        <w:t xml:space="preserve">1. Объект закупки: </w:t>
      </w:r>
      <w:r w:rsidRPr="0055592C">
        <w:rPr>
          <w:rFonts w:ascii="Times New Roman" w:eastAsia="Times New Roman" w:hAnsi="Times New Roman" w:cs="Times New Roman"/>
          <w:bCs/>
          <w:kern w:val="1"/>
          <w:sz w:val="24"/>
          <w:szCs w:val="24"/>
          <w:lang w:eastAsia="ru-RU"/>
        </w:rPr>
        <w:t>оказание</w:t>
      </w:r>
      <w:r w:rsidRPr="0055592C">
        <w:rPr>
          <w:rFonts w:ascii="Times New Roman" w:eastAsia="Times New Roman" w:hAnsi="Times New Roman" w:cs="Times New Roman"/>
          <w:b/>
          <w:bCs/>
          <w:kern w:val="1"/>
          <w:sz w:val="24"/>
          <w:szCs w:val="24"/>
          <w:lang w:eastAsia="ru-RU"/>
        </w:rPr>
        <w:t xml:space="preserve"> </w:t>
      </w:r>
      <w:r w:rsidRPr="0055592C">
        <w:rPr>
          <w:rFonts w:ascii="Times New Roman" w:eastAsia="Calibri" w:hAnsi="Times New Roman" w:cs="Times New Roman"/>
          <w:sz w:val="24"/>
          <w:szCs w:val="24"/>
        </w:rPr>
        <w:t>услуг по проведению экспертизы промышленной безопасности сосудов, работающих под давлением и их техническое освидетельствование.</w:t>
      </w:r>
    </w:p>
    <w:p w14:paraId="0ABCE9C1"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kern w:val="1"/>
          <w:sz w:val="24"/>
          <w:szCs w:val="24"/>
          <w:lang w:eastAsia="ru-RU"/>
        </w:rPr>
      </w:pPr>
      <w:r w:rsidRPr="0055592C">
        <w:rPr>
          <w:rFonts w:ascii="Times New Roman" w:eastAsia="Times New Roman" w:hAnsi="Times New Roman" w:cs="Times New Roman"/>
          <w:bCs/>
          <w:kern w:val="1"/>
          <w:sz w:val="24"/>
          <w:szCs w:val="24"/>
          <w:lang w:eastAsia="ru-RU"/>
        </w:rPr>
        <w:t xml:space="preserve">1.1. </w:t>
      </w:r>
      <w:r w:rsidRPr="0055592C">
        <w:rPr>
          <w:rFonts w:ascii="Times New Roman" w:eastAsia="Times New Roman" w:hAnsi="Times New Roman" w:cs="Times New Roman"/>
          <w:b/>
          <w:bCs/>
          <w:kern w:val="1"/>
          <w:sz w:val="24"/>
          <w:szCs w:val="24"/>
          <w:lang w:eastAsia="ru-RU"/>
        </w:rPr>
        <w:t>Место оказания услуг:</w:t>
      </w:r>
      <w:r w:rsidRPr="0055592C">
        <w:rPr>
          <w:rFonts w:ascii="Times New Roman" w:eastAsia="Times New Roman" w:hAnsi="Times New Roman" w:cs="Times New Roman"/>
          <w:bCs/>
          <w:kern w:val="1"/>
          <w:sz w:val="24"/>
          <w:szCs w:val="24"/>
          <w:lang w:eastAsia="ru-RU"/>
        </w:rPr>
        <w:t xml:space="preserve"> 117997, г. Москва, ул. Профсоюзная, д. 65.</w:t>
      </w:r>
    </w:p>
    <w:p w14:paraId="0C604C9C" w14:textId="77777777" w:rsidR="0055592C" w:rsidRPr="0055592C" w:rsidRDefault="0055592C" w:rsidP="0055592C">
      <w:pPr>
        <w:tabs>
          <w:tab w:val="left" w:pos="1134"/>
        </w:tabs>
        <w:suppressAutoHyphens/>
        <w:spacing w:after="0" w:line="240" w:lineRule="auto"/>
        <w:ind w:firstLine="567"/>
        <w:jc w:val="both"/>
        <w:rPr>
          <w:rFonts w:ascii="Times New Roman" w:eastAsia="Times New Roman" w:hAnsi="Times New Roman" w:cs="Times New Roman"/>
          <w:color w:val="333333"/>
          <w:kern w:val="36"/>
          <w:sz w:val="24"/>
          <w:szCs w:val="24"/>
          <w:lang w:eastAsia="ar-SA"/>
        </w:rPr>
      </w:pPr>
      <w:r w:rsidRPr="0055592C">
        <w:rPr>
          <w:rFonts w:ascii="Times New Roman" w:eastAsia="Times New Roman" w:hAnsi="Times New Roman" w:cs="Times New Roman"/>
          <w:bCs/>
          <w:kern w:val="1"/>
          <w:sz w:val="24"/>
          <w:szCs w:val="24"/>
          <w:lang w:eastAsia="ru-RU"/>
        </w:rPr>
        <w:t xml:space="preserve">1.2. </w:t>
      </w:r>
      <w:r w:rsidRPr="0055592C">
        <w:rPr>
          <w:rFonts w:ascii="Times New Roman" w:eastAsia="Times New Roman" w:hAnsi="Times New Roman" w:cs="Times New Roman"/>
          <w:b/>
          <w:bCs/>
          <w:kern w:val="1"/>
          <w:sz w:val="24"/>
          <w:szCs w:val="24"/>
          <w:lang w:eastAsia="ru-RU"/>
        </w:rPr>
        <w:t>Код ОКПД 2:</w:t>
      </w:r>
      <w:r w:rsidRPr="0055592C">
        <w:rPr>
          <w:rFonts w:ascii="Times New Roman" w:eastAsia="Times New Roman" w:hAnsi="Times New Roman" w:cs="Times New Roman"/>
          <w:bCs/>
          <w:kern w:val="1"/>
          <w:sz w:val="24"/>
          <w:szCs w:val="24"/>
          <w:lang w:eastAsia="ru-RU"/>
        </w:rPr>
        <w:t xml:space="preserve"> </w:t>
      </w:r>
      <w:r w:rsidRPr="0055592C">
        <w:rPr>
          <w:rFonts w:ascii="Times New Roman" w:eastAsia="Times New Roman" w:hAnsi="Times New Roman" w:cs="Times New Roman"/>
          <w:sz w:val="24"/>
          <w:szCs w:val="24"/>
          <w:lang w:eastAsia="ar-SA"/>
        </w:rPr>
        <w:t>71.20.19.190 – «</w:t>
      </w:r>
      <w:r w:rsidRPr="0055592C">
        <w:rPr>
          <w:rFonts w:ascii="Times New Roman" w:eastAsia="Times New Roman" w:hAnsi="Times New Roman" w:cs="Times New Roman"/>
          <w:color w:val="333333"/>
          <w:kern w:val="36"/>
          <w:sz w:val="24"/>
          <w:szCs w:val="24"/>
          <w:lang w:eastAsia="ar-SA"/>
        </w:rPr>
        <w:t>Услуги по техническим испытаниям и анализу прочие, не включенные в другие группировки».</w:t>
      </w:r>
    </w:p>
    <w:p w14:paraId="6567B8B0" w14:textId="77777777" w:rsidR="0055592C" w:rsidRPr="0055592C" w:rsidRDefault="0055592C" w:rsidP="0055592C">
      <w:pPr>
        <w:tabs>
          <w:tab w:val="left" w:pos="1134"/>
        </w:tabs>
        <w:suppressAutoHyphens/>
        <w:spacing w:after="0" w:line="240" w:lineRule="auto"/>
        <w:ind w:firstLine="567"/>
        <w:jc w:val="both"/>
        <w:rPr>
          <w:rFonts w:ascii="Times New Roman" w:eastAsia="Times New Roman" w:hAnsi="Times New Roman" w:cs="Times New Roman"/>
          <w:sz w:val="24"/>
          <w:szCs w:val="24"/>
          <w:lang w:eastAsia="ru-RU" w:bidi="ru-RU"/>
        </w:rPr>
      </w:pPr>
      <w:r w:rsidRPr="0055592C">
        <w:rPr>
          <w:rFonts w:ascii="Times New Roman" w:eastAsia="Times New Roman" w:hAnsi="Times New Roman" w:cs="Times New Roman"/>
          <w:bCs/>
          <w:kern w:val="1"/>
          <w:sz w:val="24"/>
          <w:szCs w:val="24"/>
          <w:lang w:eastAsia="ru-RU"/>
        </w:rPr>
        <w:t xml:space="preserve">1.3. </w:t>
      </w:r>
      <w:r w:rsidRPr="0055592C">
        <w:rPr>
          <w:rFonts w:ascii="Times New Roman" w:eastAsia="Times New Roman" w:hAnsi="Times New Roman" w:cs="Times New Roman"/>
          <w:b/>
          <w:sz w:val="24"/>
          <w:szCs w:val="24"/>
          <w:lang w:eastAsia="ru-RU" w:bidi="ru-RU"/>
        </w:rPr>
        <w:t>Цель оказания услуг</w:t>
      </w:r>
      <w:r w:rsidRPr="0055592C">
        <w:rPr>
          <w:rFonts w:ascii="Times New Roman" w:eastAsia="Times New Roman" w:hAnsi="Times New Roman" w:cs="Times New Roman"/>
          <w:sz w:val="24"/>
          <w:szCs w:val="24"/>
          <w:lang w:eastAsia="ru-RU" w:bidi="ru-RU"/>
        </w:rPr>
        <w:t xml:space="preserve"> – выявление соответствия состояния сосудов действующим нормативам и правилам безопасности с определением возможности, условий и срока их дальнейшей эксплуатации с целью обеспечения безопасности, предупреждения аварий и производственного травматизма при использовании оборудования, работающего под давлением.</w:t>
      </w:r>
    </w:p>
    <w:p w14:paraId="572524BB" w14:textId="1982F428" w:rsidR="0055592C" w:rsidRPr="0055592C" w:rsidRDefault="0055592C" w:rsidP="0055592C">
      <w:pPr>
        <w:tabs>
          <w:tab w:val="left" w:pos="567"/>
        </w:tabs>
        <w:suppressAutoHyphens/>
        <w:spacing w:after="0" w:line="240" w:lineRule="auto"/>
        <w:jc w:val="both"/>
        <w:rPr>
          <w:rFonts w:ascii="Times New Roman" w:eastAsia="Calibri" w:hAnsi="Times New Roman" w:cs="Times New Roman"/>
          <w:sz w:val="24"/>
          <w:szCs w:val="24"/>
        </w:rPr>
      </w:pPr>
      <w:r w:rsidRPr="0055592C">
        <w:rPr>
          <w:rFonts w:ascii="Times New Roman" w:eastAsia="Times New Roman" w:hAnsi="Times New Roman" w:cs="Times New Roman"/>
          <w:sz w:val="24"/>
          <w:szCs w:val="24"/>
          <w:lang w:eastAsia="ru-RU" w:bidi="ru-RU"/>
        </w:rPr>
        <w:tab/>
        <w:t>О</w:t>
      </w:r>
      <w:r w:rsidRPr="0055592C">
        <w:rPr>
          <w:rFonts w:ascii="Times New Roman" w:eastAsia="Times New Roman" w:hAnsi="Times New Roman" w:cs="Times New Roman"/>
          <w:bCs/>
          <w:kern w:val="1"/>
          <w:sz w:val="24"/>
          <w:szCs w:val="24"/>
          <w:lang w:eastAsia="ru-RU"/>
        </w:rPr>
        <w:t>казание</w:t>
      </w:r>
      <w:r w:rsidRPr="0055592C">
        <w:rPr>
          <w:rFonts w:ascii="Times New Roman" w:eastAsia="Times New Roman" w:hAnsi="Times New Roman" w:cs="Times New Roman"/>
          <w:b/>
          <w:bCs/>
          <w:kern w:val="1"/>
          <w:sz w:val="24"/>
          <w:szCs w:val="24"/>
          <w:lang w:eastAsia="ru-RU"/>
        </w:rPr>
        <w:t xml:space="preserve"> </w:t>
      </w:r>
      <w:r w:rsidRPr="0055592C">
        <w:rPr>
          <w:rFonts w:ascii="Times New Roman" w:eastAsia="Calibri" w:hAnsi="Times New Roman" w:cs="Times New Roman"/>
          <w:sz w:val="24"/>
          <w:szCs w:val="24"/>
        </w:rPr>
        <w:t xml:space="preserve">услуг по проведению экспертизы промышленной безопасности сосудов, работающих под давлением, осуществляется согласно </w:t>
      </w:r>
      <w:r w:rsidRPr="0055592C">
        <w:rPr>
          <w:rFonts w:ascii="Times New Roman" w:eastAsia="Times New Roman" w:hAnsi="Times New Roman" w:cs="Times New Roman"/>
          <w:bCs/>
          <w:color w:val="000000"/>
          <w:kern w:val="36"/>
          <w:sz w:val="24"/>
          <w:szCs w:val="24"/>
          <w:lang w:eastAsia="ar-SA"/>
        </w:rPr>
        <w:t>Федеральному закону от 21.07.1997 №</w:t>
      </w:r>
      <w:r w:rsidR="001F304C">
        <w:rPr>
          <w:rFonts w:ascii="Times New Roman" w:eastAsia="Times New Roman" w:hAnsi="Times New Roman" w:cs="Times New Roman"/>
          <w:bCs/>
          <w:color w:val="000000"/>
          <w:kern w:val="36"/>
          <w:sz w:val="24"/>
          <w:szCs w:val="24"/>
          <w:lang w:eastAsia="ar-SA"/>
        </w:rPr>
        <w:t xml:space="preserve"> </w:t>
      </w:r>
      <w:r w:rsidRPr="0055592C">
        <w:rPr>
          <w:rFonts w:ascii="Times New Roman" w:eastAsia="Times New Roman" w:hAnsi="Times New Roman" w:cs="Times New Roman"/>
          <w:bCs/>
          <w:color w:val="000000"/>
          <w:kern w:val="36"/>
          <w:sz w:val="24"/>
          <w:szCs w:val="24"/>
          <w:lang w:eastAsia="ar-SA"/>
        </w:rPr>
        <w:t>116-ФЗ «О промышленной безопасности опасных производственных объектов».</w:t>
      </w:r>
      <w:r w:rsidRPr="0055592C">
        <w:rPr>
          <w:rFonts w:ascii="Times New Roman" w:eastAsia="Calibri" w:hAnsi="Times New Roman" w:cs="Times New Roman"/>
          <w:sz w:val="24"/>
          <w:szCs w:val="24"/>
        </w:rPr>
        <w:t xml:space="preserve"> </w:t>
      </w:r>
    </w:p>
    <w:p w14:paraId="46FF103F"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Calibri" w:hAnsi="Times New Roman" w:cs="Times New Roman"/>
          <w:sz w:val="24"/>
          <w:szCs w:val="24"/>
        </w:rPr>
        <w:t xml:space="preserve">1.4. </w:t>
      </w:r>
      <w:r w:rsidRPr="0055592C">
        <w:rPr>
          <w:rFonts w:ascii="Times New Roman" w:eastAsia="Times New Roman" w:hAnsi="Times New Roman" w:cs="Times New Roman"/>
          <w:b/>
          <w:bCs/>
          <w:sz w:val="24"/>
          <w:szCs w:val="24"/>
          <w:lang w:eastAsia="ar-SA"/>
        </w:rPr>
        <w:t xml:space="preserve">Срок оказания услуг: </w:t>
      </w:r>
      <w:r w:rsidRPr="0055592C">
        <w:rPr>
          <w:rFonts w:ascii="Times New Roman" w:eastAsia="Times New Roman" w:hAnsi="Times New Roman" w:cs="Times New Roman"/>
          <w:bCs/>
          <w:sz w:val="24"/>
          <w:szCs w:val="24"/>
          <w:lang w:eastAsia="ar-SA"/>
        </w:rPr>
        <w:t xml:space="preserve">30 </w:t>
      </w:r>
      <w:r w:rsidRPr="0055592C">
        <w:rPr>
          <w:rFonts w:ascii="Times New Roman" w:eastAsia="Times New Roman" w:hAnsi="Times New Roman" w:cs="Times New Roman"/>
          <w:sz w:val="24"/>
          <w:szCs w:val="24"/>
          <w:lang w:eastAsia="ar-SA"/>
        </w:rPr>
        <w:t>календарных дней с даты заключения контракта.</w:t>
      </w:r>
    </w:p>
    <w:p w14:paraId="421F1375" w14:textId="77777777" w:rsidR="0055592C" w:rsidRPr="0055592C" w:rsidRDefault="0055592C" w:rsidP="0055592C">
      <w:pPr>
        <w:spacing w:before="120" w:after="0" w:line="240" w:lineRule="auto"/>
        <w:ind w:firstLine="567"/>
        <w:jc w:val="both"/>
        <w:rPr>
          <w:rFonts w:ascii="Times New Roman" w:eastAsia="Times New Roman" w:hAnsi="Times New Roman" w:cs="Times New Roman"/>
          <w:b/>
          <w:sz w:val="24"/>
          <w:szCs w:val="24"/>
          <w:lang w:bidi="en-US"/>
        </w:rPr>
      </w:pPr>
      <w:r w:rsidRPr="0055592C">
        <w:rPr>
          <w:rFonts w:ascii="Times New Roman" w:eastAsia="Times New Roman" w:hAnsi="Times New Roman" w:cs="Times New Roman"/>
          <w:sz w:val="24"/>
          <w:szCs w:val="24"/>
          <w:lang w:bidi="en-US"/>
        </w:rPr>
        <w:t>1.5.</w:t>
      </w:r>
      <w:r w:rsidRPr="0055592C">
        <w:rPr>
          <w:rFonts w:ascii="Times New Roman" w:eastAsia="Times New Roman" w:hAnsi="Times New Roman" w:cs="Times New Roman"/>
          <w:b/>
          <w:sz w:val="24"/>
          <w:szCs w:val="24"/>
          <w:lang w:bidi="en-US"/>
        </w:rPr>
        <w:t xml:space="preserve"> Технические характеристики сосудов </w:t>
      </w:r>
      <w:r w:rsidRPr="0055592C">
        <w:rPr>
          <w:rFonts w:ascii="Times New Roman" w:eastAsia="Times New Roman" w:hAnsi="Times New Roman" w:cs="Times New Roman"/>
          <w:sz w:val="24"/>
          <w:szCs w:val="24"/>
          <w:lang w:bidi="en-US"/>
        </w:rPr>
        <w:t>(воздухосборники 1В4 - сосуды работающие под давлением, инвентарный № 00300, инвентарный № 00301)</w:t>
      </w:r>
      <w:r w:rsidRPr="0055592C">
        <w:rPr>
          <w:rFonts w:ascii="Times New Roman" w:eastAsia="Times New Roman" w:hAnsi="Times New Roman" w:cs="Times New Roman"/>
          <w:b/>
          <w:sz w:val="24"/>
          <w:szCs w:val="24"/>
          <w:lang w:bidi="en-US"/>
        </w:rPr>
        <w:t>:</w:t>
      </w:r>
    </w:p>
    <w:p w14:paraId="3D3A4FCA" w14:textId="77777777" w:rsidR="0055592C" w:rsidRPr="0055592C" w:rsidRDefault="0055592C" w:rsidP="0055592C">
      <w:pPr>
        <w:tabs>
          <w:tab w:val="left" w:pos="567"/>
        </w:tabs>
        <w:spacing w:before="120"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ab/>
        <w:t xml:space="preserve">Воздухосборники В-4,0 м3 № 264 и № 270, изготовлены </w:t>
      </w:r>
      <w:proofErr w:type="spellStart"/>
      <w:r w:rsidRPr="0055592C">
        <w:rPr>
          <w:rFonts w:ascii="Times New Roman" w:eastAsia="Times New Roman" w:hAnsi="Times New Roman" w:cs="Times New Roman"/>
          <w:sz w:val="24"/>
          <w:szCs w:val="24"/>
          <w:lang w:bidi="en-US"/>
        </w:rPr>
        <w:t>Изюмским</w:t>
      </w:r>
      <w:proofErr w:type="spellEnd"/>
      <w:r w:rsidRPr="0055592C">
        <w:rPr>
          <w:rFonts w:ascii="Times New Roman" w:eastAsia="Times New Roman" w:hAnsi="Times New Roman" w:cs="Times New Roman"/>
          <w:sz w:val="24"/>
          <w:szCs w:val="24"/>
          <w:lang w:bidi="en-US"/>
        </w:rPr>
        <w:t xml:space="preserve"> </w:t>
      </w:r>
      <w:proofErr w:type="spellStart"/>
      <w:r w:rsidRPr="0055592C">
        <w:rPr>
          <w:rFonts w:ascii="Times New Roman" w:eastAsia="Times New Roman" w:hAnsi="Times New Roman" w:cs="Times New Roman"/>
          <w:sz w:val="24"/>
          <w:szCs w:val="24"/>
          <w:lang w:bidi="en-US"/>
        </w:rPr>
        <w:t>тепловозоремонтным</w:t>
      </w:r>
      <w:proofErr w:type="spellEnd"/>
      <w:r w:rsidRPr="0055592C">
        <w:rPr>
          <w:rFonts w:ascii="Times New Roman" w:eastAsia="Times New Roman" w:hAnsi="Times New Roman" w:cs="Times New Roman"/>
          <w:sz w:val="24"/>
          <w:szCs w:val="24"/>
          <w:lang w:bidi="en-US"/>
        </w:rPr>
        <w:t xml:space="preserve"> заводом в 1966 году, пущены в работу в 1973 году. </w:t>
      </w:r>
    </w:p>
    <w:p w14:paraId="0113BB86" w14:textId="77777777" w:rsidR="0055592C" w:rsidRPr="0055592C" w:rsidRDefault="0055592C" w:rsidP="0055592C">
      <w:pPr>
        <w:tabs>
          <w:tab w:val="left" w:pos="567"/>
        </w:tabs>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Сосуды зарегистрированы за рег. № 19127 и № 19128.</w:t>
      </w:r>
    </w:p>
    <w:p w14:paraId="6D0DAD90" w14:textId="77777777" w:rsidR="0055592C" w:rsidRPr="0055592C" w:rsidRDefault="0055592C" w:rsidP="0055592C">
      <w:pPr>
        <w:spacing w:after="0" w:line="240" w:lineRule="auto"/>
        <w:ind w:firstLine="567"/>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Рабочей средой является воздух. </w:t>
      </w:r>
    </w:p>
    <w:p w14:paraId="40C85BC2" w14:textId="77777777" w:rsidR="0055592C" w:rsidRPr="0055592C" w:rsidRDefault="0055592C" w:rsidP="0055592C">
      <w:pPr>
        <w:spacing w:after="0" w:line="240" w:lineRule="auto"/>
        <w:ind w:firstLine="567"/>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Расчетное давление в корпусе = 0,8 Мпа.</w:t>
      </w:r>
    </w:p>
    <w:p w14:paraId="6174FCD0"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Сосуды, работающие под давлением,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(ФНП): по условиям эксплуатации (давление свыше 0,07 МПа до 1,6 МПа, температура стенки от -40ºС до +200ºС) относятся к сосудам 4-ого класса опасности.</w:t>
      </w:r>
    </w:p>
    <w:p w14:paraId="6013A182"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Сосуды установлены на улице не территории компрессорного цеха. На наружную поверхность сосуда нанесено антикоррозийное покрытие. Рабочий диапазон температур, указанный в паспортах сосудов, составляет в корпусе -40ºС ÷ +200ºС.</w:t>
      </w:r>
    </w:p>
    <w:p w14:paraId="6C27F248"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Каждый сосуд состоит из двух цилиндрических обечаек и двух эллиптических днищ и патрубков входа и выхода. Обечайки изготовлены из стали 3сп ГОСТ 380-2005 «</w:t>
      </w:r>
      <w:r w:rsidRPr="0055592C">
        <w:rPr>
          <w:rFonts w:ascii="Times New Roman" w:eastAsia="Times New Roman" w:hAnsi="Times New Roman" w:cs="Times New Roman"/>
          <w:bCs/>
          <w:sz w:val="24"/>
          <w:szCs w:val="24"/>
          <w:lang w:bidi="en-US"/>
        </w:rPr>
        <w:t>Сталь углеродистая обыкновенного качества. Марки»</w:t>
      </w:r>
      <w:r w:rsidRPr="0055592C">
        <w:rPr>
          <w:rFonts w:ascii="Times New Roman" w:eastAsia="Times New Roman" w:hAnsi="Times New Roman" w:cs="Times New Roman"/>
          <w:sz w:val="24"/>
          <w:szCs w:val="24"/>
          <w:lang w:bidi="en-US"/>
        </w:rPr>
        <w:t>. Внутренний диаметр составляет 1200 мм, толщина стенки - 60 мм, длина - 3000 мм. Для изготовления днищ использовалась сталь3сп ГОСТ 380-2005</w:t>
      </w:r>
      <w:r w:rsidRPr="0055592C">
        <w:rPr>
          <w:rFonts w:ascii="Times New Roman" w:hAnsi="Times New Roman"/>
          <w:sz w:val="24"/>
          <w:szCs w:val="24"/>
        </w:rPr>
        <w:t xml:space="preserve"> «</w:t>
      </w:r>
      <w:r w:rsidRPr="0055592C">
        <w:rPr>
          <w:rFonts w:ascii="Times New Roman" w:eastAsia="Times New Roman" w:hAnsi="Times New Roman" w:cs="Times New Roman"/>
          <w:sz w:val="24"/>
          <w:szCs w:val="24"/>
          <w:lang w:bidi="en-US"/>
        </w:rPr>
        <w:t>Сталь углеродистая обыкновенного качества. Марки». Внутренний диаметр составляет 1200 мм, толщина стенки - 10,0 мм, длина - 325 мм. Патрубки входа/выхода диаметром 76 мм, толщиной стенки 4,5 мм изготовлены из стали 10 ГОСТ 8732-78 «Трубы стальные бесшовные горячедеформированные. Сортамент». Сборка сосуда осуществлена посредством автоматической и ручной электросварки. Приварочная проволока СВ-08 Г2А ГОСТ 2246-70 «Проволока стальная сварочная. Технические условия». Сварные соединения были подвергнуты неразрушающему контролю в объеме 100%. В соответствии с ФНП контроль должен быть выполнен в объеме 100%.</w:t>
      </w:r>
    </w:p>
    <w:p w14:paraId="5386B03D"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kern w:val="1"/>
          <w:sz w:val="24"/>
          <w:szCs w:val="24"/>
          <w:lang w:eastAsia="ru-RU"/>
        </w:rPr>
      </w:pPr>
      <w:r w:rsidRPr="0055592C">
        <w:rPr>
          <w:rFonts w:ascii="Times New Roman" w:eastAsia="Times New Roman" w:hAnsi="Times New Roman" w:cs="Times New Roman"/>
          <w:bCs/>
          <w:kern w:val="1"/>
          <w:sz w:val="24"/>
          <w:szCs w:val="24"/>
          <w:lang w:eastAsia="ru-RU"/>
        </w:rPr>
        <w:t>1.6.  Объем услуг: согласно Приложению №1 к Техническому заданию «Перечень оказываемых услуг».</w:t>
      </w:r>
    </w:p>
    <w:p w14:paraId="7123E634" w14:textId="77777777" w:rsidR="0055592C" w:rsidRPr="0055592C" w:rsidRDefault="0055592C" w:rsidP="0055592C">
      <w:pPr>
        <w:suppressAutoHyphens/>
        <w:overflowPunct w:val="0"/>
        <w:autoSpaceDE w:val="0"/>
        <w:spacing w:before="120" w:after="0" w:line="240" w:lineRule="auto"/>
        <w:ind w:firstLine="567"/>
        <w:jc w:val="both"/>
        <w:rPr>
          <w:rFonts w:ascii="Times New Roman" w:eastAsia="Times New Roman" w:hAnsi="Times New Roman" w:cs="Times New Roman"/>
          <w:b/>
          <w:bCs/>
          <w:iCs/>
          <w:kern w:val="1"/>
          <w:sz w:val="24"/>
          <w:szCs w:val="24"/>
          <w:lang w:eastAsia="ru-RU"/>
        </w:rPr>
      </w:pPr>
      <w:r w:rsidRPr="0055592C">
        <w:rPr>
          <w:rFonts w:ascii="Times New Roman" w:eastAsia="Times New Roman" w:hAnsi="Times New Roman" w:cs="Times New Roman"/>
          <w:b/>
          <w:bCs/>
          <w:iCs/>
          <w:kern w:val="1"/>
          <w:sz w:val="24"/>
          <w:szCs w:val="24"/>
          <w:lang w:eastAsia="ru-RU"/>
        </w:rPr>
        <w:t>2. Стандарт услуг:</w:t>
      </w:r>
    </w:p>
    <w:p w14:paraId="09435520"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
          <w:bCs/>
          <w:iCs/>
          <w:kern w:val="1"/>
          <w:sz w:val="24"/>
          <w:szCs w:val="24"/>
          <w:u w:val="single"/>
          <w:lang w:eastAsia="ru-RU"/>
        </w:rPr>
      </w:pPr>
      <w:r w:rsidRPr="0055592C">
        <w:rPr>
          <w:rFonts w:ascii="Times New Roman" w:eastAsia="Times New Roman" w:hAnsi="Times New Roman" w:cs="Times New Roman"/>
          <w:b/>
          <w:bCs/>
          <w:iCs/>
          <w:kern w:val="1"/>
          <w:sz w:val="24"/>
          <w:szCs w:val="24"/>
          <w:u w:val="single"/>
          <w:lang w:eastAsia="ru-RU"/>
        </w:rPr>
        <w:t>2.1. Краткие характеристики оказываемых услуг:</w:t>
      </w:r>
    </w:p>
    <w:p w14:paraId="77256664" w14:textId="77777777" w:rsidR="0055592C" w:rsidRPr="0055592C" w:rsidRDefault="0055592C" w:rsidP="0055592C">
      <w:pPr>
        <w:suppressAutoHyphens/>
        <w:spacing w:after="0" w:line="240" w:lineRule="auto"/>
        <w:ind w:firstLine="800"/>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ru-RU" w:bidi="ru-RU"/>
        </w:rPr>
        <w:t xml:space="preserve">Услуги оказываются в условиях бесперебойной работы сосудов без остановки технологического процесса. В случае необходимости вывода из работы/снятия напряжения электроустановки и/или ее частей в соответствии с технологией производства работ, указанные </w:t>
      </w:r>
      <w:r w:rsidRPr="0055592C">
        <w:rPr>
          <w:rFonts w:ascii="Times New Roman" w:eastAsia="Times New Roman" w:hAnsi="Times New Roman" w:cs="Times New Roman"/>
          <w:sz w:val="24"/>
          <w:szCs w:val="24"/>
          <w:lang w:eastAsia="ru-RU" w:bidi="ru-RU"/>
        </w:rPr>
        <w:lastRenderedPageBreak/>
        <w:t>действия производятся по согласованию с Заказчиком или его уполномоченным представителем из числа административно-технического персонала.</w:t>
      </w:r>
    </w:p>
    <w:p w14:paraId="70D60C40"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ru-RU" w:bidi="ru-RU"/>
        </w:rPr>
      </w:pPr>
      <w:r w:rsidRPr="0055592C">
        <w:rPr>
          <w:rFonts w:ascii="Times New Roman" w:eastAsia="Times New Roman" w:hAnsi="Times New Roman" w:cs="Times New Roman"/>
          <w:sz w:val="24"/>
          <w:szCs w:val="24"/>
          <w:lang w:eastAsia="ru-RU" w:bidi="ru-RU"/>
        </w:rPr>
        <w:t xml:space="preserve">Оказание услуг не должно препятствовать или создавать неудобства в работе сосудов, представлять угрозу для сотрудников Заказчика. </w:t>
      </w:r>
    </w:p>
    <w:p w14:paraId="5EA0F240"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ru-RU" w:bidi="ru-RU"/>
        </w:rPr>
      </w:pPr>
      <w:r w:rsidRPr="0055592C">
        <w:rPr>
          <w:rFonts w:ascii="Times New Roman" w:eastAsia="Times New Roman" w:hAnsi="Times New Roman" w:cs="Times New Roman"/>
          <w:sz w:val="24"/>
          <w:szCs w:val="24"/>
          <w:lang w:eastAsia="ru-RU" w:bidi="ru-RU"/>
        </w:rPr>
        <w:t>Исполнитель и его представители обязаны строго соблюдать действующие у Заказчика правила контрольно-пропускного режима, внутреннего распорядка, а также требования внутренних положений и инструкций Заказчика.</w:t>
      </w:r>
    </w:p>
    <w:p w14:paraId="5F7A7CF4" w14:textId="77777777" w:rsidR="0055592C" w:rsidRPr="0055592C" w:rsidRDefault="0055592C" w:rsidP="0055592C">
      <w:pPr>
        <w:suppressAutoHyphens/>
        <w:spacing w:before="120" w:after="0" w:line="240" w:lineRule="auto"/>
        <w:ind w:firstLine="567"/>
        <w:jc w:val="both"/>
        <w:rPr>
          <w:rFonts w:ascii="Times New Roman" w:eastAsia="Calibri" w:hAnsi="Times New Roman" w:cs="Times New Roman"/>
          <w:b/>
          <w:sz w:val="24"/>
          <w:szCs w:val="24"/>
        </w:rPr>
      </w:pPr>
      <w:r w:rsidRPr="0055592C">
        <w:rPr>
          <w:rFonts w:ascii="Times New Roman" w:eastAsia="Calibri" w:hAnsi="Times New Roman" w:cs="Times New Roman"/>
          <w:b/>
          <w:sz w:val="24"/>
          <w:szCs w:val="24"/>
        </w:rPr>
        <w:t xml:space="preserve">2.2.  Основания для проведения экспертизы. </w:t>
      </w:r>
    </w:p>
    <w:p w14:paraId="79189892"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 xml:space="preserve">Порядок и необходимость проведения экспертизы промышленной безопасности определяется в соответствии с требованиями, установленными: </w:t>
      </w:r>
    </w:p>
    <w:p w14:paraId="3FA20383" w14:textId="77777777" w:rsidR="0055592C" w:rsidRPr="0055592C" w:rsidRDefault="0055592C" w:rsidP="0055592C">
      <w:pPr>
        <w:numPr>
          <w:ilvl w:val="0"/>
          <w:numId w:val="47"/>
        </w:numPr>
        <w:suppressAutoHyphens/>
        <w:spacing w:after="0" w:line="240" w:lineRule="auto"/>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bCs/>
          <w:color w:val="000000"/>
          <w:kern w:val="36"/>
          <w:sz w:val="24"/>
          <w:szCs w:val="24"/>
          <w:lang w:bidi="en-US"/>
        </w:rPr>
        <w:t xml:space="preserve">Федеральным законом от 21.07.1997 </w:t>
      </w:r>
      <w:r w:rsidRPr="0055592C">
        <w:rPr>
          <w:rFonts w:ascii="Calibri" w:eastAsia="Times New Roman" w:hAnsi="Calibri" w:cs="Times New Roman"/>
          <w:bCs/>
          <w:color w:val="000000"/>
          <w:kern w:val="36"/>
          <w:sz w:val="24"/>
          <w:szCs w:val="24"/>
          <w:lang w:bidi="en-US"/>
        </w:rPr>
        <w:t>№</w:t>
      </w:r>
      <w:r w:rsidRPr="0055592C">
        <w:rPr>
          <w:rFonts w:ascii="Times New Roman" w:eastAsia="Times New Roman" w:hAnsi="Times New Roman" w:cs="Times New Roman"/>
          <w:bCs/>
          <w:color w:val="000000"/>
          <w:kern w:val="36"/>
          <w:sz w:val="24"/>
          <w:szCs w:val="24"/>
          <w:lang w:bidi="en-US"/>
        </w:rPr>
        <w:t xml:space="preserve"> 116-ФЗ «О промышленной безопасности опасных производственных объектов»</w:t>
      </w:r>
      <w:r w:rsidRPr="0055592C">
        <w:rPr>
          <w:rFonts w:ascii="Times New Roman" w:eastAsia="Times New Roman" w:hAnsi="Times New Roman" w:cs="Times New Roman"/>
          <w:sz w:val="24"/>
          <w:szCs w:val="24"/>
          <w:lang w:bidi="en-US"/>
        </w:rPr>
        <w:t>;</w:t>
      </w:r>
    </w:p>
    <w:p w14:paraId="456D96C6" w14:textId="77777777" w:rsidR="0055592C" w:rsidRPr="0055592C" w:rsidRDefault="0055592C" w:rsidP="0055592C">
      <w:pPr>
        <w:numPr>
          <w:ilvl w:val="0"/>
          <w:numId w:val="47"/>
        </w:numPr>
        <w:suppressAutoHyphens/>
        <w:spacing w:after="0" w:line="240" w:lineRule="auto"/>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Федеральными нормами и правилами в области промышленной безопасности «Правила проведения экспертизы промышленной безопасности», утвержденными приказом </w:t>
      </w:r>
      <w:proofErr w:type="spellStart"/>
      <w:r w:rsidRPr="0055592C">
        <w:rPr>
          <w:rFonts w:ascii="Times New Roman" w:eastAsia="Times New Roman" w:hAnsi="Times New Roman" w:cs="Times New Roman"/>
          <w:sz w:val="24"/>
          <w:szCs w:val="24"/>
          <w:lang w:bidi="en-US"/>
        </w:rPr>
        <w:t>Ростехнадзора</w:t>
      </w:r>
      <w:proofErr w:type="spellEnd"/>
      <w:r w:rsidRPr="0055592C">
        <w:rPr>
          <w:rFonts w:ascii="Times New Roman" w:eastAsia="Times New Roman" w:hAnsi="Times New Roman" w:cs="Times New Roman"/>
          <w:sz w:val="24"/>
          <w:szCs w:val="24"/>
          <w:lang w:bidi="en-US"/>
        </w:rPr>
        <w:t xml:space="preserve"> от 14.07.2013 № 538.</w:t>
      </w:r>
    </w:p>
    <w:p w14:paraId="183E1022" w14:textId="77777777" w:rsidR="0055592C" w:rsidRPr="0055592C" w:rsidRDefault="0055592C" w:rsidP="0055592C">
      <w:pPr>
        <w:suppressAutoHyphens/>
        <w:spacing w:after="0" w:line="240" w:lineRule="auto"/>
        <w:rPr>
          <w:rFonts w:ascii="Times New Roman" w:eastAsia="Calibri" w:hAnsi="Times New Roman" w:cs="Times New Roman"/>
          <w:b/>
          <w:sz w:val="24"/>
          <w:szCs w:val="24"/>
        </w:rPr>
      </w:pPr>
    </w:p>
    <w:p w14:paraId="1FFDB8E7" w14:textId="77777777" w:rsidR="0055592C" w:rsidRPr="0055592C" w:rsidRDefault="0055592C" w:rsidP="0055592C">
      <w:pPr>
        <w:suppressAutoHyphens/>
        <w:spacing w:after="0" w:line="240" w:lineRule="auto"/>
        <w:ind w:firstLine="567"/>
        <w:rPr>
          <w:rFonts w:ascii="Times New Roman" w:eastAsia="Times New Roman" w:hAnsi="Times New Roman" w:cs="Times New Roman"/>
          <w:b/>
          <w:sz w:val="24"/>
          <w:szCs w:val="24"/>
          <w:lang w:eastAsia="ar-SA"/>
        </w:rPr>
      </w:pPr>
      <w:r w:rsidRPr="0055592C">
        <w:rPr>
          <w:rFonts w:ascii="Times New Roman" w:eastAsia="Calibri" w:hAnsi="Times New Roman" w:cs="Times New Roman"/>
          <w:b/>
          <w:sz w:val="24"/>
          <w:szCs w:val="24"/>
        </w:rPr>
        <w:t>2.3.  Содержание</w:t>
      </w:r>
      <w:r w:rsidRPr="0055592C">
        <w:rPr>
          <w:rFonts w:ascii="Times New Roman" w:eastAsia="Times New Roman" w:hAnsi="Times New Roman" w:cs="Times New Roman"/>
          <w:b/>
          <w:sz w:val="24"/>
          <w:szCs w:val="24"/>
          <w:lang w:eastAsia="ar-SA"/>
        </w:rPr>
        <w:t xml:space="preserve"> и виды оказываемых услуг:</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14"/>
        <w:gridCol w:w="2694"/>
        <w:gridCol w:w="3685"/>
        <w:gridCol w:w="1134"/>
      </w:tblGrid>
      <w:tr w:rsidR="0055592C" w:rsidRPr="0055592C" w14:paraId="50D13E83" w14:textId="77777777" w:rsidTr="002E44B5">
        <w:trPr>
          <w:trHeight w:val="481"/>
        </w:trPr>
        <w:tc>
          <w:tcPr>
            <w:tcW w:w="562" w:type="dxa"/>
            <w:shd w:val="clear" w:color="auto" w:fill="auto"/>
          </w:tcPr>
          <w:p w14:paraId="63AB3382" w14:textId="77777777" w:rsidR="0055592C" w:rsidRPr="0055592C" w:rsidRDefault="0055592C" w:rsidP="0055592C">
            <w:pPr>
              <w:spacing w:after="0" w:line="240" w:lineRule="auto"/>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 п/п</w:t>
            </w:r>
          </w:p>
        </w:tc>
        <w:tc>
          <w:tcPr>
            <w:tcW w:w="1814" w:type="dxa"/>
            <w:shd w:val="clear" w:color="auto" w:fill="auto"/>
          </w:tcPr>
          <w:p w14:paraId="39E3E7E8"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 xml:space="preserve">Вид контроля </w:t>
            </w:r>
          </w:p>
        </w:tc>
        <w:tc>
          <w:tcPr>
            <w:tcW w:w="2694" w:type="dxa"/>
            <w:shd w:val="clear" w:color="auto" w:fill="auto"/>
          </w:tcPr>
          <w:p w14:paraId="77447569"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 xml:space="preserve">Объект и объем </w:t>
            </w:r>
          </w:p>
          <w:p w14:paraId="18593DF3"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roofErr w:type="gramStart"/>
            <w:r w:rsidRPr="0055592C">
              <w:rPr>
                <w:rFonts w:ascii="Times New Roman" w:eastAsia="Times New Roman" w:hAnsi="Times New Roman" w:cs="Times New Roman"/>
                <w:lang w:eastAsia="ru-RU"/>
              </w:rPr>
              <w:t>контроля</w:t>
            </w:r>
            <w:proofErr w:type="gramEnd"/>
          </w:p>
        </w:tc>
        <w:tc>
          <w:tcPr>
            <w:tcW w:w="3685" w:type="dxa"/>
            <w:shd w:val="clear" w:color="auto" w:fill="auto"/>
          </w:tcPr>
          <w:p w14:paraId="32AA500C"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Участки контроля</w:t>
            </w:r>
          </w:p>
        </w:tc>
        <w:tc>
          <w:tcPr>
            <w:tcW w:w="1134" w:type="dxa"/>
            <w:shd w:val="clear" w:color="auto" w:fill="auto"/>
          </w:tcPr>
          <w:p w14:paraId="4ACD9BC0"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Кол-во</w:t>
            </w:r>
          </w:p>
          <w:p w14:paraId="4CDCE1DA"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roofErr w:type="gramStart"/>
            <w:r w:rsidRPr="0055592C">
              <w:rPr>
                <w:rFonts w:ascii="Times New Roman" w:eastAsia="Times New Roman" w:hAnsi="Times New Roman" w:cs="Times New Roman"/>
                <w:lang w:eastAsia="ru-RU"/>
              </w:rPr>
              <w:t>сосудов</w:t>
            </w:r>
            <w:proofErr w:type="gramEnd"/>
          </w:p>
        </w:tc>
      </w:tr>
      <w:tr w:rsidR="0055592C" w:rsidRPr="0055592C" w14:paraId="660DEDC1" w14:textId="77777777" w:rsidTr="002E44B5">
        <w:trPr>
          <w:trHeight w:val="64"/>
        </w:trPr>
        <w:tc>
          <w:tcPr>
            <w:tcW w:w="562" w:type="dxa"/>
            <w:shd w:val="clear" w:color="auto" w:fill="auto"/>
          </w:tcPr>
          <w:p w14:paraId="06580B06" w14:textId="77777777" w:rsidR="0055592C" w:rsidRPr="0055592C" w:rsidRDefault="0055592C" w:rsidP="0055592C">
            <w:pPr>
              <w:spacing w:after="0" w:line="240" w:lineRule="auto"/>
              <w:jc w:val="center"/>
              <w:rPr>
                <w:rFonts w:ascii="Times New Roman" w:eastAsia="Times New Roman" w:hAnsi="Times New Roman" w:cs="Times New Roman"/>
                <w:b/>
                <w:lang w:eastAsia="ru-RU"/>
              </w:rPr>
            </w:pPr>
            <w:r w:rsidRPr="0055592C">
              <w:rPr>
                <w:rFonts w:ascii="Times New Roman" w:eastAsia="Times New Roman" w:hAnsi="Times New Roman" w:cs="Times New Roman"/>
                <w:b/>
                <w:lang w:eastAsia="ru-RU"/>
              </w:rPr>
              <w:t>1</w:t>
            </w:r>
          </w:p>
        </w:tc>
        <w:tc>
          <w:tcPr>
            <w:tcW w:w="1814" w:type="dxa"/>
            <w:shd w:val="clear" w:color="auto" w:fill="auto"/>
          </w:tcPr>
          <w:p w14:paraId="7AAB9A13" w14:textId="77777777" w:rsidR="0055592C" w:rsidRPr="0055592C" w:rsidRDefault="0055592C" w:rsidP="0055592C">
            <w:pPr>
              <w:spacing w:after="0" w:line="240" w:lineRule="auto"/>
              <w:jc w:val="center"/>
              <w:rPr>
                <w:rFonts w:ascii="Times New Roman" w:eastAsia="Times New Roman" w:hAnsi="Times New Roman" w:cs="Times New Roman"/>
                <w:b/>
                <w:lang w:eastAsia="ru-RU"/>
              </w:rPr>
            </w:pPr>
            <w:r w:rsidRPr="0055592C">
              <w:rPr>
                <w:rFonts w:ascii="Times New Roman" w:eastAsia="Times New Roman" w:hAnsi="Times New Roman" w:cs="Times New Roman"/>
                <w:b/>
                <w:lang w:eastAsia="ru-RU"/>
              </w:rPr>
              <w:t>2</w:t>
            </w:r>
          </w:p>
        </w:tc>
        <w:tc>
          <w:tcPr>
            <w:tcW w:w="2694" w:type="dxa"/>
            <w:shd w:val="clear" w:color="auto" w:fill="auto"/>
          </w:tcPr>
          <w:p w14:paraId="2442D43F" w14:textId="77777777" w:rsidR="0055592C" w:rsidRPr="0055592C" w:rsidRDefault="0055592C" w:rsidP="0055592C">
            <w:pPr>
              <w:spacing w:after="0" w:line="240" w:lineRule="auto"/>
              <w:jc w:val="center"/>
              <w:rPr>
                <w:rFonts w:ascii="Times New Roman" w:eastAsia="Times New Roman" w:hAnsi="Times New Roman" w:cs="Times New Roman"/>
                <w:b/>
                <w:lang w:eastAsia="ru-RU"/>
              </w:rPr>
            </w:pPr>
            <w:r w:rsidRPr="0055592C">
              <w:rPr>
                <w:rFonts w:ascii="Times New Roman" w:eastAsia="Times New Roman" w:hAnsi="Times New Roman" w:cs="Times New Roman"/>
                <w:b/>
                <w:lang w:eastAsia="ru-RU"/>
              </w:rPr>
              <w:t>3</w:t>
            </w:r>
          </w:p>
        </w:tc>
        <w:tc>
          <w:tcPr>
            <w:tcW w:w="3685" w:type="dxa"/>
            <w:shd w:val="clear" w:color="auto" w:fill="auto"/>
          </w:tcPr>
          <w:p w14:paraId="32D54CC7" w14:textId="77777777" w:rsidR="0055592C" w:rsidRPr="0055592C" w:rsidRDefault="0055592C" w:rsidP="0055592C">
            <w:pPr>
              <w:spacing w:after="0" w:line="240" w:lineRule="auto"/>
              <w:jc w:val="center"/>
              <w:rPr>
                <w:rFonts w:ascii="Times New Roman" w:eastAsia="Times New Roman" w:hAnsi="Times New Roman" w:cs="Times New Roman"/>
                <w:b/>
                <w:lang w:eastAsia="ru-RU"/>
              </w:rPr>
            </w:pPr>
            <w:r w:rsidRPr="0055592C">
              <w:rPr>
                <w:rFonts w:ascii="Times New Roman" w:eastAsia="Times New Roman" w:hAnsi="Times New Roman" w:cs="Times New Roman"/>
                <w:b/>
                <w:lang w:eastAsia="ru-RU"/>
              </w:rPr>
              <w:t>4</w:t>
            </w:r>
          </w:p>
        </w:tc>
        <w:tc>
          <w:tcPr>
            <w:tcW w:w="1134" w:type="dxa"/>
            <w:shd w:val="clear" w:color="auto" w:fill="auto"/>
          </w:tcPr>
          <w:p w14:paraId="3BEF4A9B" w14:textId="77777777" w:rsidR="0055592C" w:rsidRPr="0055592C" w:rsidRDefault="0055592C" w:rsidP="0055592C">
            <w:pPr>
              <w:spacing w:after="0" w:line="240" w:lineRule="auto"/>
              <w:jc w:val="center"/>
              <w:rPr>
                <w:rFonts w:ascii="Times New Roman" w:eastAsia="Times New Roman" w:hAnsi="Times New Roman" w:cs="Times New Roman"/>
                <w:b/>
                <w:lang w:eastAsia="ru-RU"/>
              </w:rPr>
            </w:pPr>
            <w:r w:rsidRPr="0055592C">
              <w:rPr>
                <w:rFonts w:ascii="Times New Roman" w:eastAsia="Times New Roman" w:hAnsi="Times New Roman" w:cs="Times New Roman"/>
                <w:b/>
                <w:lang w:eastAsia="ru-RU"/>
              </w:rPr>
              <w:t>5</w:t>
            </w:r>
          </w:p>
        </w:tc>
      </w:tr>
      <w:tr w:rsidR="0055592C" w:rsidRPr="0055592C" w14:paraId="2C0164E8" w14:textId="77777777" w:rsidTr="002E44B5">
        <w:tc>
          <w:tcPr>
            <w:tcW w:w="562" w:type="dxa"/>
            <w:shd w:val="clear" w:color="auto" w:fill="auto"/>
          </w:tcPr>
          <w:p w14:paraId="3F66EFF6"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1</w:t>
            </w:r>
          </w:p>
        </w:tc>
        <w:tc>
          <w:tcPr>
            <w:tcW w:w="1814" w:type="dxa"/>
            <w:shd w:val="clear" w:color="auto" w:fill="auto"/>
          </w:tcPr>
          <w:p w14:paraId="6B108AF4" w14:textId="77777777" w:rsidR="0055592C" w:rsidRPr="0055592C" w:rsidRDefault="0055592C" w:rsidP="0055592C">
            <w:pPr>
              <w:spacing w:after="0" w:line="240" w:lineRule="auto"/>
              <w:jc w:val="center"/>
              <w:rPr>
                <w:rFonts w:ascii="Times New Roman" w:eastAsia="Calibri" w:hAnsi="Times New Roman" w:cs="Times New Roman"/>
              </w:rPr>
            </w:pPr>
          </w:p>
          <w:p w14:paraId="74AFA3A1" w14:textId="77777777" w:rsidR="0055592C" w:rsidRPr="0055592C" w:rsidRDefault="0055592C" w:rsidP="0055592C">
            <w:pPr>
              <w:spacing w:after="0" w:line="240" w:lineRule="auto"/>
              <w:jc w:val="center"/>
              <w:rPr>
                <w:rFonts w:ascii="Times New Roman" w:eastAsia="Calibri" w:hAnsi="Times New Roman" w:cs="Times New Roman"/>
              </w:rPr>
            </w:pPr>
            <w:r w:rsidRPr="0055592C">
              <w:rPr>
                <w:rFonts w:ascii="Times New Roman" w:eastAsia="Calibri" w:hAnsi="Times New Roman" w:cs="Times New Roman"/>
              </w:rPr>
              <w:t>Визуальный контроль</w:t>
            </w:r>
          </w:p>
          <w:p w14:paraId="11255466" w14:textId="77777777" w:rsidR="0055592C" w:rsidRPr="0055592C" w:rsidRDefault="0055592C" w:rsidP="0055592C">
            <w:pPr>
              <w:spacing w:after="0" w:line="240" w:lineRule="auto"/>
              <w:jc w:val="center"/>
              <w:rPr>
                <w:rFonts w:ascii="Times New Roman" w:eastAsia="Calibri" w:hAnsi="Times New Roman" w:cs="Times New Roman"/>
              </w:rPr>
            </w:pPr>
            <w:r w:rsidRPr="0055592C">
              <w:rPr>
                <w:rFonts w:ascii="Times New Roman" w:eastAsia="Calibri" w:hAnsi="Times New Roman" w:cs="Times New Roman"/>
              </w:rPr>
              <w:t>(ВК)</w:t>
            </w:r>
          </w:p>
          <w:p w14:paraId="602378BC" w14:textId="77777777" w:rsidR="0055592C" w:rsidRPr="0055592C" w:rsidRDefault="0055592C" w:rsidP="0055592C">
            <w:pPr>
              <w:spacing w:after="0" w:line="240" w:lineRule="auto"/>
              <w:jc w:val="center"/>
              <w:rPr>
                <w:rFonts w:ascii="Times New Roman" w:eastAsia="Calibri" w:hAnsi="Times New Roman" w:cs="Times New Roman"/>
              </w:rPr>
            </w:pPr>
          </w:p>
          <w:p w14:paraId="4BDBC087"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p>
        </w:tc>
        <w:tc>
          <w:tcPr>
            <w:tcW w:w="2694" w:type="dxa"/>
            <w:shd w:val="clear" w:color="auto" w:fill="auto"/>
          </w:tcPr>
          <w:p w14:paraId="4875DB07" w14:textId="77777777" w:rsidR="0055592C" w:rsidRPr="0055592C" w:rsidRDefault="0055592C" w:rsidP="0055592C">
            <w:pPr>
              <w:spacing w:after="0" w:line="240" w:lineRule="auto"/>
              <w:jc w:val="center"/>
              <w:rPr>
                <w:rFonts w:ascii="Times New Roman" w:eastAsia="Calibri" w:hAnsi="Times New Roman" w:cs="Times New Roman"/>
              </w:rPr>
            </w:pPr>
          </w:p>
          <w:p w14:paraId="6C60692B" w14:textId="77777777" w:rsidR="0055592C" w:rsidRPr="0055592C" w:rsidRDefault="0055592C" w:rsidP="0055592C">
            <w:pPr>
              <w:spacing w:after="0" w:line="240" w:lineRule="auto"/>
              <w:jc w:val="center"/>
              <w:rPr>
                <w:rFonts w:ascii="Times New Roman" w:eastAsia="Calibri" w:hAnsi="Times New Roman" w:cs="Times New Roman"/>
              </w:rPr>
            </w:pPr>
            <w:r w:rsidRPr="0055592C">
              <w:rPr>
                <w:rFonts w:ascii="Times New Roman" w:eastAsia="Calibri" w:hAnsi="Times New Roman" w:cs="Times New Roman"/>
              </w:rPr>
              <w:t>Поверхности металла-100%</w:t>
            </w:r>
          </w:p>
          <w:p w14:paraId="49AF775A" w14:textId="77777777" w:rsidR="0055592C" w:rsidRPr="0055592C" w:rsidRDefault="0055592C" w:rsidP="0055592C">
            <w:pPr>
              <w:spacing w:after="0" w:line="240" w:lineRule="auto"/>
              <w:jc w:val="center"/>
              <w:rPr>
                <w:rFonts w:ascii="Times New Roman" w:eastAsia="Calibri" w:hAnsi="Times New Roman" w:cs="Times New Roman"/>
              </w:rPr>
            </w:pPr>
            <w:r w:rsidRPr="0055592C">
              <w:rPr>
                <w:rFonts w:ascii="Times New Roman" w:eastAsia="Calibri" w:hAnsi="Times New Roman" w:cs="Times New Roman"/>
              </w:rPr>
              <w:t>(</w:t>
            </w:r>
            <w:proofErr w:type="gramStart"/>
            <w:r w:rsidRPr="0055592C">
              <w:rPr>
                <w:rFonts w:ascii="Times New Roman" w:eastAsia="Calibri" w:hAnsi="Times New Roman" w:cs="Times New Roman"/>
              </w:rPr>
              <w:t>в</w:t>
            </w:r>
            <w:proofErr w:type="gramEnd"/>
            <w:r w:rsidRPr="0055592C">
              <w:rPr>
                <w:rFonts w:ascii="Times New Roman" w:eastAsia="Calibri" w:hAnsi="Times New Roman" w:cs="Times New Roman"/>
              </w:rPr>
              <w:t xml:space="preserve"> доступных местах)</w:t>
            </w:r>
          </w:p>
          <w:p w14:paraId="6B82A4B7" w14:textId="77777777" w:rsidR="0055592C" w:rsidRPr="0055592C" w:rsidRDefault="0055592C" w:rsidP="0055592C">
            <w:pPr>
              <w:spacing w:after="0" w:line="240" w:lineRule="auto"/>
              <w:jc w:val="center"/>
              <w:rPr>
                <w:rFonts w:ascii="Times New Roman" w:eastAsia="Calibri" w:hAnsi="Times New Roman" w:cs="Times New Roman"/>
              </w:rPr>
            </w:pPr>
          </w:p>
        </w:tc>
        <w:tc>
          <w:tcPr>
            <w:tcW w:w="3685" w:type="dxa"/>
            <w:shd w:val="clear" w:color="auto" w:fill="auto"/>
          </w:tcPr>
          <w:p w14:paraId="0DF5E556" w14:textId="77777777" w:rsidR="0055592C" w:rsidRPr="0055592C" w:rsidRDefault="0055592C" w:rsidP="0055592C">
            <w:pPr>
              <w:spacing w:after="0" w:line="240" w:lineRule="atLeast"/>
              <w:rPr>
                <w:rFonts w:ascii="Times New Roman" w:eastAsia="Calibri" w:hAnsi="Times New Roman" w:cs="Times New Roman"/>
              </w:rPr>
            </w:pPr>
            <w:r w:rsidRPr="0055592C">
              <w:rPr>
                <w:rFonts w:ascii="Times New Roman" w:eastAsia="Calibri" w:hAnsi="Times New Roman" w:cs="Times New Roman"/>
              </w:rPr>
              <w:t xml:space="preserve">- наружная и внутренняя поверхности корпуса (обечайки, днища, патрубки, люк и т.п.);  </w:t>
            </w:r>
          </w:p>
          <w:p w14:paraId="2D6BDA9A" w14:textId="77777777" w:rsidR="0055592C" w:rsidRPr="0055592C" w:rsidRDefault="0055592C" w:rsidP="0055592C">
            <w:pPr>
              <w:spacing w:after="0" w:line="240" w:lineRule="atLeast"/>
              <w:rPr>
                <w:rFonts w:ascii="Times New Roman" w:eastAsia="Calibri" w:hAnsi="Times New Roman" w:cs="Times New Roman"/>
              </w:rPr>
            </w:pPr>
            <w:r w:rsidRPr="0055592C">
              <w:rPr>
                <w:rFonts w:ascii="Times New Roman" w:eastAsia="Calibri" w:hAnsi="Times New Roman" w:cs="Times New Roman"/>
              </w:rPr>
              <w:t xml:space="preserve">- основные сварные швы и </w:t>
            </w:r>
            <w:proofErr w:type="spellStart"/>
            <w:r w:rsidRPr="0055592C">
              <w:rPr>
                <w:rFonts w:ascii="Times New Roman" w:eastAsia="Calibri" w:hAnsi="Times New Roman" w:cs="Times New Roman"/>
              </w:rPr>
              <w:t>околошовная</w:t>
            </w:r>
            <w:proofErr w:type="spellEnd"/>
            <w:r w:rsidRPr="0055592C">
              <w:rPr>
                <w:rFonts w:ascii="Times New Roman" w:eastAsia="Calibri" w:hAnsi="Times New Roman" w:cs="Times New Roman"/>
              </w:rPr>
              <w:t xml:space="preserve"> зона;</w:t>
            </w:r>
          </w:p>
          <w:p w14:paraId="1DAE0EEE" w14:textId="77777777" w:rsidR="0055592C" w:rsidRPr="0055592C" w:rsidRDefault="0055592C" w:rsidP="0055592C">
            <w:pPr>
              <w:spacing w:after="0" w:line="240" w:lineRule="atLeast"/>
              <w:rPr>
                <w:rFonts w:ascii="Times New Roman" w:eastAsia="Calibri" w:hAnsi="Times New Roman" w:cs="Times New Roman"/>
              </w:rPr>
            </w:pPr>
            <w:r w:rsidRPr="0055592C">
              <w:rPr>
                <w:rFonts w:ascii="Times New Roman" w:eastAsia="Calibri" w:hAnsi="Times New Roman" w:cs="Times New Roman"/>
              </w:rPr>
              <w:t>- поверхность металла вокруг отверстий и сварных швов люка, штуцеров и патрубков;</w:t>
            </w:r>
          </w:p>
          <w:p w14:paraId="397F70CA" w14:textId="77777777" w:rsidR="0055592C" w:rsidRPr="0055592C" w:rsidRDefault="0055592C" w:rsidP="0055592C">
            <w:pPr>
              <w:spacing w:after="0" w:line="240" w:lineRule="atLeast"/>
              <w:rPr>
                <w:rFonts w:ascii="Times New Roman" w:eastAsia="Calibri" w:hAnsi="Times New Roman" w:cs="Times New Roman"/>
              </w:rPr>
            </w:pPr>
            <w:r w:rsidRPr="0055592C">
              <w:rPr>
                <w:rFonts w:ascii="Times New Roman" w:eastAsia="Calibri" w:hAnsi="Times New Roman" w:cs="Times New Roman"/>
              </w:rPr>
              <w:t>-опорные узлы.</w:t>
            </w:r>
          </w:p>
        </w:tc>
        <w:tc>
          <w:tcPr>
            <w:tcW w:w="1134" w:type="dxa"/>
            <w:shd w:val="clear" w:color="auto" w:fill="auto"/>
          </w:tcPr>
          <w:p w14:paraId="6916D54A" w14:textId="77777777" w:rsidR="0055592C" w:rsidRPr="0055592C" w:rsidRDefault="0055592C" w:rsidP="0055592C">
            <w:pPr>
              <w:spacing w:after="0" w:line="240" w:lineRule="atLeast"/>
              <w:jc w:val="center"/>
              <w:rPr>
                <w:rFonts w:ascii="Times New Roman" w:eastAsia="Calibri" w:hAnsi="Times New Roman" w:cs="Times New Roman"/>
              </w:rPr>
            </w:pPr>
            <w:r w:rsidRPr="0055592C">
              <w:rPr>
                <w:rFonts w:ascii="Times New Roman" w:eastAsia="Calibri" w:hAnsi="Times New Roman" w:cs="Times New Roman"/>
              </w:rPr>
              <w:t>2</w:t>
            </w:r>
          </w:p>
        </w:tc>
      </w:tr>
      <w:tr w:rsidR="0055592C" w:rsidRPr="0055592C" w14:paraId="650CEDE3" w14:textId="77777777" w:rsidTr="002E44B5">
        <w:trPr>
          <w:trHeight w:val="617"/>
        </w:trPr>
        <w:tc>
          <w:tcPr>
            <w:tcW w:w="562" w:type="dxa"/>
            <w:shd w:val="clear" w:color="auto" w:fill="auto"/>
          </w:tcPr>
          <w:p w14:paraId="4C88D6C5"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2</w:t>
            </w:r>
          </w:p>
        </w:tc>
        <w:tc>
          <w:tcPr>
            <w:tcW w:w="1814" w:type="dxa"/>
            <w:shd w:val="clear" w:color="auto" w:fill="auto"/>
          </w:tcPr>
          <w:p w14:paraId="38A43023" w14:textId="77777777" w:rsidR="0055592C" w:rsidRPr="0055592C" w:rsidRDefault="0055592C" w:rsidP="0055592C">
            <w:pPr>
              <w:spacing w:after="0" w:line="240" w:lineRule="auto"/>
              <w:jc w:val="center"/>
              <w:rPr>
                <w:rFonts w:ascii="Times New Roman" w:eastAsia="Calibri" w:hAnsi="Times New Roman" w:cs="Times New Roman"/>
              </w:rPr>
            </w:pPr>
            <w:r w:rsidRPr="0055592C">
              <w:rPr>
                <w:rFonts w:ascii="Times New Roman" w:eastAsia="Calibri" w:hAnsi="Times New Roman" w:cs="Times New Roman"/>
              </w:rPr>
              <w:t>Измерительный</w:t>
            </w:r>
          </w:p>
          <w:p w14:paraId="0DD79020" w14:textId="77777777" w:rsidR="0055592C" w:rsidRPr="0055592C" w:rsidRDefault="0055592C" w:rsidP="0055592C">
            <w:pPr>
              <w:spacing w:after="0" w:line="240" w:lineRule="auto"/>
              <w:jc w:val="center"/>
              <w:rPr>
                <w:rFonts w:ascii="Times New Roman" w:eastAsia="Calibri" w:hAnsi="Times New Roman" w:cs="Times New Roman"/>
              </w:rPr>
            </w:pPr>
            <w:r w:rsidRPr="0055592C">
              <w:rPr>
                <w:rFonts w:ascii="Times New Roman" w:eastAsia="Calibri" w:hAnsi="Times New Roman" w:cs="Times New Roman"/>
              </w:rPr>
              <w:t>Контроль (ИК)</w:t>
            </w:r>
          </w:p>
        </w:tc>
        <w:tc>
          <w:tcPr>
            <w:tcW w:w="2694" w:type="dxa"/>
            <w:shd w:val="clear" w:color="auto" w:fill="auto"/>
          </w:tcPr>
          <w:p w14:paraId="21C0D433" w14:textId="77777777" w:rsidR="0055592C" w:rsidRPr="0055592C" w:rsidRDefault="0055592C" w:rsidP="0055592C">
            <w:pPr>
              <w:spacing w:before="100" w:beforeAutospacing="1" w:after="0" w:line="240" w:lineRule="auto"/>
              <w:jc w:val="center"/>
              <w:rPr>
                <w:rFonts w:ascii="Times New Roman" w:eastAsia="Calibri" w:hAnsi="Times New Roman" w:cs="Times New Roman"/>
              </w:rPr>
            </w:pPr>
            <w:r w:rsidRPr="0055592C">
              <w:rPr>
                <w:rFonts w:ascii="Times New Roman" w:eastAsia="Calibri" w:hAnsi="Times New Roman" w:cs="Times New Roman"/>
              </w:rPr>
              <w:t>Корпус</w:t>
            </w:r>
          </w:p>
          <w:p w14:paraId="7D996152" w14:textId="77777777" w:rsidR="0055592C" w:rsidRPr="0055592C" w:rsidRDefault="0055592C" w:rsidP="0055592C">
            <w:pPr>
              <w:spacing w:after="0" w:line="240" w:lineRule="auto"/>
              <w:jc w:val="center"/>
              <w:rPr>
                <w:rFonts w:ascii="Times New Roman" w:eastAsia="Calibri" w:hAnsi="Times New Roman" w:cs="Times New Roman"/>
              </w:rPr>
            </w:pPr>
            <w:r w:rsidRPr="0055592C">
              <w:rPr>
                <w:rFonts w:ascii="Times New Roman" w:eastAsia="Calibri" w:hAnsi="Times New Roman" w:cs="Times New Roman"/>
              </w:rPr>
              <w:t>(</w:t>
            </w:r>
            <w:proofErr w:type="gramStart"/>
            <w:r w:rsidRPr="0055592C">
              <w:rPr>
                <w:rFonts w:ascii="Times New Roman" w:eastAsia="Calibri" w:hAnsi="Times New Roman" w:cs="Times New Roman"/>
              </w:rPr>
              <w:t>овальность</w:t>
            </w:r>
            <w:proofErr w:type="gramEnd"/>
            <w:r w:rsidRPr="0055592C">
              <w:rPr>
                <w:rFonts w:ascii="Times New Roman" w:eastAsia="Calibri" w:hAnsi="Times New Roman" w:cs="Times New Roman"/>
              </w:rPr>
              <w:t>)</w:t>
            </w:r>
          </w:p>
        </w:tc>
        <w:tc>
          <w:tcPr>
            <w:tcW w:w="3685" w:type="dxa"/>
            <w:shd w:val="clear" w:color="auto" w:fill="auto"/>
          </w:tcPr>
          <w:p w14:paraId="00377ADB" w14:textId="77777777" w:rsidR="0055592C" w:rsidRPr="0055592C" w:rsidRDefault="0055592C" w:rsidP="0055592C">
            <w:pPr>
              <w:spacing w:beforeAutospacing="1" w:after="0" w:afterAutospacing="1" w:line="240" w:lineRule="auto"/>
              <w:rPr>
                <w:rFonts w:ascii="Times New Roman" w:eastAsia="Calibri" w:hAnsi="Times New Roman" w:cs="Times New Roman"/>
              </w:rPr>
            </w:pPr>
            <w:r w:rsidRPr="0055592C">
              <w:rPr>
                <w:rFonts w:ascii="Times New Roman" w:eastAsia="Calibri" w:hAnsi="Times New Roman" w:cs="Times New Roman"/>
              </w:rPr>
              <w:t>В четырех сечениях, через 500 мм по всей обечайке.</w:t>
            </w:r>
          </w:p>
        </w:tc>
        <w:tc>
          <w:tcPr>
            <w:tcW w:w="1134" w:type="dxa"/>
            <w:shd w:val="clear" w:color="auto" w:fill="auto"/>
          </w:tcPr>
          <w:p w14:paraId="6B70E4F8"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2</w:t>
            </w:r>
          </w:p>
        </w:tc>
      </w:tr>
      <w:tr w:rsidR="0055592C" w:rsidRPr="0055592C" w14:paraId="5FF7FBE0" w14:textId="77777777" w:rsidTr="002E44B5">
        <w:trPr>
          <w:trHeight w:val="885"/>
        </w:trPr>
        <w:tc>
          <w:tcPr>
            <w:tcW w:w="562" w:type="dxa"/>
            <w:vMerge w:val="restart"/>
            <w:shd w:val="clear" w:color="auto" w:fill="auto"/>
          </w:tcPr>
          <w:p w14:paraId="3C0F05FE"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3</w:t>
            </w:r>
          </w:p>
          <w:p w14:paraId="2765A3A9"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
          <w:p w14:paraId="014461B1"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
          <w:p w14:paraId="376467DE"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
        </w:tc>
        <w:tc>
          <w:tcPr>
            <w:tcW w:w="1814" w:type="dxa"/>
            <w:vMerge w:val="restart"/>
            <w:shd w:val="clear" w:color="auto" w:fill="auto"/>
          </w:tcPr>
          <w:p w14:paraId="21F17BB4" w14:textId="77777777" w:rsidR="0055592C" w:rsidRPr="0055592C" w:rsidRDefault="0055592C" w:rsidP="0055592C">
            <w:pPr>
              <w:spacing w:after="0" w:line="240" w:lineRule="auto"/>
              <w:jc w:val="center"/>
              <w:rPr>
                <w:rFonts w:ascii="Times New Roman" w:eastAsia="Calibri" w:hAnsi="Times New Roman" w:cs="Times New Roman"/>
              </w:rPr>
            </w:pPr>
            <w:proofErr w:type="spellStart"/>
            <w:proofErr w:type="gramStart"/>
            <w:r w:rsidRPr="0055592C">
              <w:rPr>
                <w:rFonts w:ascii="Times New Roman" w:eastAsia="Calibri" w:hAnsi="Times New Roman" w:cs="Times New Roman"/>
              </w:rPr>
              <w:t>Магнито</w:t>
            </w:r>
            <w:proofErr w:type="spellEnd"/>
            <w:r w:rsidRPr="0055592C">
              <w:rPr>
                <w:rFonts w:ascii="Times New Roman" w:eastAsia="Calibri" w:hAnsi="Times New Roman" w:cs="Times New Roman"/>
              </w:rPr>
              <w:t>-порошковая</w:t>
            </w:r>
            <w:proofErr w:type="gramEnd"/>
            <w:r w:rsidRPr="0055592C">
              <w:rPr>
                <w:rFonts w:ascii="Times New Roman" w:eastAsia="Calibri" w:hAnsi="Times New Roman" w:cs="Times New Roman"/>
              </w:rPr>
              <w:t xml:space="preserve"> дефектоскопия (МПД)</w:t>
            </w:r>
          </w:p>
        </w:tc>
        <w:tc>
          <w:tcPr>
            <w:tcW w:w="2694" w:type="dxa"/>
            <w:shd w:val="clear" w:color="auto" w:fill="auto"/>
          </w:tcPr>
          <w:p w14:paraId="48237558" w14:textId="77777777" w:rsidR="0055592C" w:rsidRPr="0055592C" w:rsidRDefault="0055592C" w:rsidP="0055592C">
            <w:pPr>
              <w:spacing w:after="0" w:line="240" w:lineRule="auto"/>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Контрольные участки металла на каждом днище</w:t>
            </w:r>
          </w:p>
        </w:tc>
        <w:tc>
          <w:tcPr>
            <w:tcW w:w="3685" w:type="dxa"/>
            <w:shd w:val="clear" w:color="auto" w:fill="auto"/>
          </w:tcPr>
          <w:p w14:paraId="1359795A" w14:textId="77777777" w:rsidR="0055592C" w:rsidRPr="0055592C" w:rsidRDefault="0055592C" w:rsidP="0055592C">
            <w:pPr>
              <w:spacing w:after="0" w:line="240" w:lineRule="auto"/>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Изнутри, по одному участку 200х200 мм</w:t>
            </w:r>
          </w:p>
        </w:tc>
        <w:tc>
          <w:tcPr>
            <w:tcW w:w="1134" w:type="dxa"/>
            <w:shd w:val="clear" w:color="auto" w:fill="auto"/>
          </w:tcPr>
          <w:p w14:paraId="6A913700"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2</w:t>
            </w:r>
          </w:p>
        </w:tc>
      </w:tr>
      <w:tr w:rsidR="0055592C" w:rsidRPr="0055592C" w14:paraId="4CE391B7" w14:textId="77777777" w:rsidTr="002E44B5">
        <w:trPr>
          <w:trHeight w:val="828"/>
        </w:trPr>
        <w:tc>
          <w:tcPr>
            <w:tcW w:w="562" w:type="dxa"/>
            <w:vMerge/>
            <w:shd w:val="clear" w:color="auto" w:fill="auto"/>
          </w:tcPr>
          <w:p w14:paraId="4786AA66"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
        </w:tc>
        <w:tc>
          <w:tcPr>
            <w:tcW w:w="1814" w:type="dxa"/>
            <w:vMerge/>
            <w:shd w:val="clear" w:color="auto" w:fill="auto"/>
          </w:tcPr>
          <w:p w14:paraId="1443E5B9"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p>
        </w:tc>
        <w:tc>
          <w:tcPr>
            <w:tcW w:w="2694" w:type="dxa"/>
            <w:shd w:val="clear" w:color="auto" w:fill="auto"/>
          </w:tcPr>
          <w:p w14:paraId="0BD09572" w14:textId="77777777" w:rsidR="0055592C" w:rsidRPr="0055592C" w:rsidRDefault="0055592C" w:rsidP="0055592C">
            <w:pPr>
              <w:spacing w:after="0" w:line="240" w:lineRule="auto"/>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Отверстия диаметром более 100 мм-100% (при наличии доступа)</w:t>
            </w:r>
          </w:p>
        </w:tc>
        <w:tc>
          <w:tcPr>
            <w:tcW w:w="3685" w:type="dxa"/>
            <w:shd w:val="clear" w:color="auto" w:fill="auto"/>
          </w:tcPr>
          <w:p w14:paraId="5C01E278" w14:textId="77777777" w:rsidR="0055592C" w:rsidRPr="0055592C" w:rsidRDefault="0055592C" w:rsidP="0055592C">
            <w:pPr>
              <w:spacing w:beforeAutospacing="1" w:after="0" w:afterAutospacing="1" w:line="240" w:lineRule="auto"/>
              <w:rPr>
                <w:rFonts w:ascii="Times New Roman" w:eastAsia="Calibri" w:hAnsi="Times New Roman" w:cs="Times New Roman"/>
              </w:rPr>
            </w:pPr>
            <w:r w:rsidRPr="0055592C">
              <w:rPr>
                <w:rFonts w:ascii="Times New Roman" w:eastAsia="Calibri" w:hAnsi="Times New Roman" w:cs="Times New Roman"/>
              </w:rPr>
              <w:t>Зона шириной 50 мм по всему диаметру отверстия</w:t>
            </w:r>
          </w:p>
        </w:tc>
        <w:tc>
          <w:tcPr>
            <w:tcW w:w="1134" w:type="dxa"/>
            <w:shd w:val="clear" w:color="auto" w:fill="auto"/>
          </w:tcPr>
          <w:p w14:paraId="4F5A0E4D"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2</w:t>
            </w:r>
          </w:p>
        </w:tc>
      </w:tr>
      <w:tr w:rsidR="0055592C" w:rsidRPr="0055592C" w14:paraId="6AA62B0A" w14:textId="77777777" w:rsidTr="002E44B5">
        <w:trPr>
          <w:trHeight w:val="592"/>
        </w:trPr>
        <w:tc>
          <w:tcPr>
            <w:tcW w:w="562" w:type="dxa"/>
            <w:vMerge/>
            <w:shd w:val="clear" w:color="auto" w:fill="auto"/>
          </w:tcPr>
          <w:p w14:paraId="5159E8FB"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
        </w:tc>
        <w:tc>
          <w:tcPr>
            <w:tcW w:w="1814" w:type="dxa"/>
            <w:vMerge/>
            <w:shd w:val="clear" w:color="auto" w:fill="auto"/>
          </w:tcPr>
          <w:p w14:paraId="014BB450"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p>
        </w:tc>
        <w:tc>
          <w:tcPr>
            <w:tcW w:w="2694" w:type="dxa"/>
            <w:shd w:val="clear" w:color="auto" w:fill="auto"/>
          </w:tcPr>
          <w:p w14:paraId="50510D58" w14:textId="77777777" w:rsidR="0055592C" w:rsidRPr="0055592C" w:rsidRDefault="0055592C" w:rsidP="0055592C">
            <w:pPr>
              <w:spacing w:beforeAutospacing="1" w:after="0" w:afterAutospacing="1" w:line="240" w:lineRule="auto"/>
              <w:rPr>
                <w:rFonts w:ascii="Times New Roman" w:eastAsia="Calibri" w:hAnsi="Times New Roman" w:cs="Times New Roman"/>
              </w:rPr>
            </w:pPr>
            <w:r w:rsidRPr="0055592C">
              <w:rPr>
                <w:rFonts w:ascii="Times New Roman" w:eastAsia="Calibri" w:hAnsi="Times New Roman" w:cs="Times New Roman"/>
              </w:rPr>
              <w:t>Места «сомнительные» по результатам ВК, а также места предыдущих ремонтов - 100%</w:t>
            </w:r>
          </w:p>
        </w:tc>
        <w:tc>
          <w:tcPr>
            <w:tcW w:w="3685" w:type="dxa"/>
            <w:shd w:val="clear" w:color="auto" w:fill="auto"/>
          </w:tcPr>
          <w:p w14:paraId="5079D038" w14:textId="77777777" w:rsidR="0055592C" w:rsidRPr="0055592C" w:rsidRDefault="0055592C" w:rsidP="0055592C">
            <w:pPr>
              <w:spacing w:beforeAutospacing="1" w:after="0" w:afterAutospacing="1" w:line="240" w:lineRule="auto"/>
              <w:rPr>
                <w:rFonts w:ascii="Times New Roman" w:eastAsia="Calibri" w:hAnsi="Times New Roman" w:cs="Times New Roman"/>
              </w:rPr>
            </w:pPr>
            <w:r w:rsidRPr="0055592C">
              <w:rPr>
                <w:rFonts w:ascii="Times New Roman" w:eastAsia="Calibri" w:hAnsi="Times New Roman" w:cs="Times New Roman"/>
              </w:rPr>
              <w:t>«Сомнительное» место и прилегающая зона шириной не менее 30 мм</w:t>
            </w:r>
          </w:p>
        </w:tc>
        <w:tc>
          <w:tcPr>
            <w:tcW w:w="1134" w:type="dxa"/>
            <w:shd w:val="clear" w:color="auto" w:fill="auto"/>
          </w:tcPr>
          <w:p w14:paraId="6C35E52F"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2</w:t>
            </w:r>
          </w:p>
        </w:tc>
      </w:tr>
      <w:tr w:rsidR="0055592C" w:rsidRPr="0055592C" w14:paraId="27013664" w14:textId="77777777" w:rsidTr="002E44B5">
        <w:trPr>
          <w:trHeight w:val="519"/>
        </w:trPr>
        <w:tc>
          <w:tcPr>
            <w:tcW w:w="562" w:type="dxa"/>
            <w:vMerge w:val="restart"/>
            <w:shd w:val="clear" w:color="auto" w:fill="auto"/>
          </w:tcPr>
          <w:p w14:paraId="03CE1F4A"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4</w:t>
            </w:r>
          </w:p>
        </w:tc>
        <w:tc>
          <w:tcPr>
            <w:tcW w:w="1814" w:type="dxa"/>
            <w:vMerge w:val="restart"/>
            <w:shd w:val="clear" w:color="auto" w:fill="auto"/>
          </w:tcPr>
          <w:p w14:paraId="159308A4" w14:textId="77777777" w:rsidR="0055592C" w:rsidRPr="0055592C" w:rsidRDefault="0055592C" w:rsidP="0055592C">
            <w:pPr>
              <w:spacing w:before="100" w:beforeAutospacing="1" w:after="0" w:line="240" w:lineRule="auto"/>
              <w:jc w:val="center"/>
              <w:rPr>
                <w:rFonts w:ascii="Times New Roman" w:eastAsia="Calibri" w:hAnsi="Times New Roman" w:cs="Times New Roman"/>
              </w:rPr>
            </w:pPr>
            <w:r w:rsidRPr="0055592C">
              <w:rPr>
                <w:rFonts w:ascii="Times New Roman" w:eastAsia="Calibri" w:hAnsi="Times New Roman" w:cs="Times New Roman"/>
              </w:rPr>
              <w:t xml:space="preserve">Ультразвуковая </w:t>
            </w:r>
            <w:proofErr w:type="spellStart"/>
            <w:r w:rsidRPr="0055592C">
              <w:rPr>
                <w:rFonts w:ascii="Times New Roman" w:eastAsia="Calibri" w:hAnsi="Times New Roman" w:cs="Times New Roman"/>
              </w:rPr>
              <w:t>толщинометрия</w:t>
            </w:r>
            <w:proofErr w:type="spellEnd"/>
          </w:p>
          <w:p w14:paraId="44BF3C3E" w14:textId="77777777" w:rsidR="0055592C" w:rsidRPr="0055592C" w:rsidRDefault="0055592C" w:rsidP="0055592C">
            <w:pPr>
              <w:spacing w:after="0" w:line="240" w:lineRule="auto"/>
              <w:jc w:val="center"/>
              <w:rPr>
                <w:rFonts w:ascii="Times New Roman" w:eastAsia="Calibri" w:hAnsi="Times New Roman" w:cs="Times New Roman"/>
              </w:rPr>
            </w:pPr>
            <w:r w:rsidRPr="0055592C">
              <w:rPr>
                <w:rFonts w:ascii="Times New Roman" w:eastAsia="Calibri" w:hAnsi="Times New Roman" w:cs="Times New Roman"/>
              </w:rPr>
              <w:t>(УЗТ)</w:t>
            </w:r>
          </w:p>
        </w:tc>
        <w:tc>
          <w:tcPr>
            <w:tcW w:w="2694" w:type="dxa"/>
            <w:shd w:val="clear" w:color="auto" w:fill="auto"/>
          </w:tcPr>
          <w:p w14:paraId="7776E6FE"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Обечайки корпуса</w:t>
            </w:r>
          </w:p>
          <w:p w14:paraId="2788A1A0"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p>
        </w:tc>
        <w:tc>
          <w:tcPr>
            <w:tcW w:w="3685" w:type="dxa"/>
            <w:shd w:val="clear" w:color="auto" w:fill="auto"/>
          </w:tcPr>
          <w:p w14:paraId="3FAD3AA3" w14:textId="77777777" w:rsidR="0055592C" w:rsidRPr="0055592C" w:rsidRDefault="0055592C" w:rsidP="0055592C">
            <w:pPr>
              <w:spacing w:beforeAutospacing="1" w:after="0" w:afterAutospacing="1" w:line="240" w:lineRule="auto"/>
              <w:rPr>
                <w:rFonts w:ascii="Times New Roman" w:eastAsia="Calibri" w:hAnsi="Times New Roman" w:cs="Times New Roman"/>
              </w:rPr>
            </w:pPr>
            <w:r w:rsidRPr="0055592C">
              <w:rPr>
                <w:rFonts w:ascii="Times New Roman" w:eastAsia="Calibri" w:hAnsi="Times New Roman" w:cs="Times New Roman"/>
              </w:rPr>
              <w:t>Равномерно по сечению на каждой обечайке не менее, чем в пяти участках</w:t>
            </w:r>
          </w:p>
        </w:tc>
        <w:tc>
          <w:tcPr>
            <w:tcW w:w="1134" w:type="dxa"/>
            <w:shd w:val="clear" w:color="auto" w:fill="auto"/>
          </w:tcPr>
          <w:p w14:paraId="73AF4BF0"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2</w:t>
            </w:r>
          </w:p>
        </w:tc>
      </w:tr>
      <w:tr w:rsidR="0055592C" w:rsidRPr="0055592C" w14:paraId="381B3B11" w14:textId="77777777" w:rsidTr="002E44B5">
        <w:trPr>
          <w:trHeight w:val="601"/>
        </w:trPr>
        <w:tc>
          <w:tcPr>
            <w:tcW w:w="562" w:type="dxa"/>
            <w:vMerge/>
            <w:shd w:val="clear" w:color="auto" w:fill="auto"/>
          </w:tcPr>
          <w:p w14:paraId="74906C12"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
        </w:tc>
        <w:tc>
          <w:tcPr>
            <w:tcW w:w="1814" w:type="dxa"/>
            <w:vMerge/>
            <w:shd w:val="clear" w:color="auto" w:fill="auto"/>
          </w:tcPr>
          <w:p w14:paraId="638EF542"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p>
        </w:tc>
        <w:tc>
          <w:tcPr>
            <w:tcW w:w="2694" w:type="dxa"/>
            <w:shd w:val="clear" w:color="auto" w:fill="auto"/>
          </w:tcPr>
          <w:p w14:paraId="7E63D597"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Днища</w:t>
            </w:r>
          </w:p>
        </w:tc>
        <w:tc>
          <w:tcPr>
            <w:tcW w:w="3685" w:type="dxa"/>
            <w:shd w:val="clear" w:color="auto" w:fill="auto"/>
          </w:tcPr>
          <w:p w14:paraId="57060248" w14:textId="77777777" w:rsidR="0055592C" w:rsidRPr="0055592C" w:rsidRDefault="0055592C" w:rsidP="0055592C">
            <w:pPr>
              <w:spacing w:beforeAutospacing="1" w:after="0" w:afterAutospacing="1" w:line="240" w:lineRule="auto"/>
              <w:rPr>
                <w:rFonts w:ascii="Times New Roman" w:eastAsia="Calibri" w:hAnsi="Times New Roman" w:cs="Times New Roman"/>
              </w:rPr>
            </w:pPr>
            <w:r w:rsidRPr="0055592C">
              <w:rPr>
                <w:rFonts w:ascii="Times New Roman" w:eastAsia="Calibri" w:hAnsi="Times New Roman" w:cs="Times New Roman"/>
              </w:rPr>
              <w:t>Равномерно на каждом днище не менее, чем в пяти участках</w:t>
            </w:r>
          </w:p>
        </w:tc>
        <w:tc>
          <w:tcPr>
            <w:tcW w:w="1134" w:type="dxa"/>
            <w:shd w:val="clear" w:color="auto" w:fill="auto"/>
          </w:tcPr>
          <w:p w14:paraId="1C926AE3"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2</w:t>
            </w:r>
          </w:p>
        </w:tc>
      </w:tr>
      <w:tr w:rsidR="0055592C" w:rsidRPr="0055592C" w14:paraId="220182D7" w14:textId="77777777" w:rsidTr="002E44B5">
        <w:trPr>
          <w:trHeight w:val="746"/>
        </w:trPr>
        <w:tc>
          <w:tcPr>
            <w:tcW w:w="562" w:type="dxa"/>
            <w:vMerge/>
            <w:shd w:val="clear" w:color="auto" w:fill="auto"/>
          </w:tcPr>
          <w:p w14:paraId="07B5C249"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
        </w:tc>
        <w:tc>
          <w:tcPr>
            <w:tcW w:w="1814" w:type="dxa"/>
            <w:vMerge/>
            <w:shd w:val="clear" w:color="auto" w:fill="auto"/>
          </w:tcPr>
          <w:p w14:paraId="62EB2C74"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p>
        </w:tc>
        <w:tc>
          <w:tcPr>
            <w:tcW w:w="2694" w:type="dxa"/>
            <w:shd w:val="clear" w:color="auto" w:fill="auto"/>
          </w:tcPr>
          <w:p w14:paraId="73155859" w14:textId="77777777" w:rsidR="0055592C" w:rsidRPr="0055592C" w:rsidRDefault="0055592C" w:rsidP="0055592C">
            <w:pPr>
              <w:spacing w:before="240"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 xml:space="preserve">Места коррозийных, эрозионных и механических повреждений </w:t>
            </w:r>
          </w:p>
        </w:tc>
        <w:tc>
          <w:tcPr>
            <w:tcW w:w="3685" w:type="dxa"/>
            <w:shd w:val="clear" w:color="auto" w:fill="auto"/>
          </w:tcPr>
          <w:p w14:paraId="14EB31FD" w14:textId="77777777" w:rsidR="0055592C" w:rsidRPr="0055592C" w:rsidRDefault="0055592C" w:rsidP="0055592C">
            <w:pPr>
              <w:spacing w:before="240" w:beforeAutospacing="1" w:after="0" w:afterAutospacing="1" w:line="240" w:lineRule="auto"/>
              <w:rPr>
                <w:rFonts w:ascii="Times New Roman" w:eastAsia="Calibri" w:hAnsi="Times New Roman" w:cs="Times New Roman"/>
              </w:rPr>
            </w:pPr>
            <w:r w:rsidRPr="0055592C">
              <w:rPr>
                <w:rFonts w:ascii="Times New Roman" w:eastAsia="Calibri" w:hAnsi="Times New Roman" w:cs="Times New Roman"/>
              </w:rPr>
              <w:t>В месте максимального повреждения и равномерно по всему участку повреждения</w:t>
            </w:r>
          </w:p>
        </w:tc>
        <w:tc>
          <w:tcPr>
            <w:tcW w:w="1134" w:type="dxa"/>
            <w:shd w:val="clear" w:color="auto" w:fill="auto"/>
          </w:tcPr>
          <w:p w14:paraId="1DE980DE" w14:textId="77777777" w:rsidR="0055592C" w:rsidRPr="0055592C" w:rsidRDefault="0055592C" w:rsidP="0055592C">
            <w:pPr>
              <w:spacing w:before="240"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2</w:t>
            </w:r>
          </w:p>
        </w:tc>
      </w:tr>
      <w:tr w:rsidR="0055592C" w:rsidRPr="0055592C" w14:paraId="470F90FC" w14:textId="77777777" w:rsidTr="002E44B5">
        <w:trPr>
          <w:trHeight w:val="583"/>
        </w:trPr>
        <w:tc>
          <w:tcPr>
            <w:tcW w:w="562" w:type="dxa"/>
            <w:vMerge w:val="restart"/>
            <w:shd w:val="clear" w:color="auto" w:fill="auto"/>
          </w:tcPr>
          <w:p w14:paraId="2F0542CE"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t>5</w:t>
            </w:r>
          </w:p>
        </w:tc>
        <w:tc>
          <w:tcPr>
            <w:tcW w:w="1814" w:type="dxa"/>
            <w:vMerge w:val="restart"/>
            <w:shd w:val="clear" w:color="auto" w:fill="auto"/>
          </w:tcPr>
          <w:p w14:paraId="77E0A45C"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r w:rsidRPr="0055592C">
              <w:rPr>
                <w:rFonts w:ascii="Times New Roman" w:eastAsia="Times New Roman" w:hAnsi="Times New Roman" w:cs="Times New Roman"/>
                <w:lang w:eastAsia="ar-SA"/>
              </w:rPr>
              <w:t>Измерение твердости (НВ)</w:t>
            </w:r>
          </w:p>
        </w:tc>
        <w:tc>
          <w:tcPr>
            <w:tcW w:w="2694" w:type="dxa"/>
            <w:shd w:val="clear" w:color="auto" w:fill="auto"/>
          </w:tcPr>
          <w:p w14:paraId="000E613A" w14:textId="77777777" w:rsidR="0055592C" w:rsidRPr="0055592C" w:rsidRDefault="0055592C" w:rsidP="0055592C">
            <w:pPr>
              <w:suppressAutoHyphens/>
              <w:spacing w:after="0" w:line="240" w:lineRule="auto"/>
              <w:rPr>
                <w:rFonts w:ascii="Times New Roman" w:eastAsia="Calibri" w:hAnsi="Times New Roman" w:cs="Times New Roman"/>
              </w:rPr>
            </w:pPr>
            <w:r w:rsidRPr="0055592C">
              <w:rPr>
                <w:rFonts w:ascii="Times New Roman" w:eastAsia="Times New Roman" w:hAnsi="Times New Roman" w:cs="Times New Roman"/>
                <w:lang w:eastAsia="ar-SA"/>
              </w:rPr>
              <w:t>Обечайки корпуса</w:t>
            </w:r>
          </w:p>
        </w:tc>
        <w:tc>
          <w:tcPr>
            <w:tcW w:w="3685" w:type="dxa"/>
            <w:shd w:val="clear" w:color="auto" w:fill="auto"/>
          </w:tcPr>
          <w:p w14:paraId="42B48EAA" w14:textId="77777777" w:rsidR="0055592C" w:rsidRPr="0055592C" w:rsidRDefault="0055592C" w:rsidP="0055592C">
            <w:pPr>
              <w:spacing w:before="240" w:beforeAutospacing="1" w:after="0" w:afterAutospacing="1" w:line="240" w:lineRule="auto"/>
              <w:rPr>
                <w:rFonts w:ascii="Times New Roman" w:eastAsia="Calibri" w:hAnsi="Times New Roman" w:cs="Times New Roman"/>
              </w:rPr>
            </w:pPr>
            <w:r w:rsidRPr="0055592C">
              <w:rPr>
                <w:rFonts w:ascii="Times New Roman" w:eastAsia="Times New Roman" w:hAnsi="Times New Roman" w:cs="Times New Roman"/>
                <w:lang w:eastAsia="ar-SA"/>
              </w:rPr>
              <w:t>На каждой обечайке равномерно, не менее, чем в трех участках</w:t>
            </w:r>
          </w:p>
        </w:tc>
        <w:tc>
          <w:tcPr>
            <w:tcW w:w="1134" w:type="dxa"/>
            <w:shd w:val="clear" w:color="auto" w:fill="auto"/>
          </w:tcPr>
          <w:p w14:paraId="23D1EA20" w14:textId="77777777" w:rsidR="0055592C" w:rsidRPr="0055592C" w:rsidRDefault="0055592C" w:rsidP="0055592C">
            <w:pPr>
              <w:spacing w:before="240"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2</w:t>
            </w:r>
          </w:p>
        </w:tc>
      </w:tr>
      <w:tr w:rsidR="0055592C" w:rsidRPr="0055592C" w14:paraId="6CECE4AD" w14:textId="77777777" w:rsidTr="002E44B5">
        <w:trPr>
          <w:trHeight w:val="267"/>
        </w:trPr>
        <w:tc>
          <w:tcPr>
            <w:tcW w:w="562" w:type="dxa"/>
            <w:vMerge/>
            <w:shd w:val="clear" w:color="auto" w:fill="auto"/>
          </w:tcPr>
          <w:p w14:paraId="3B39F8B3"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
        </w:tc>
        <w:tc>
          <w:tcPr>
            <w:tcW w:w="1814" w:type="dxa"/>
            <w:vMerge/>
            <w:shd w:val="clear" w:color="auto" w:fill="auto"/>
          </w:tcPr>
          <w:p w14:paraId="3A06CD1C"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p>
        </w:tc>
        <w:tc>
          <w:tcPr>
            <w:tcW w:w="2694" w:type="dxa"/>
            <w:shd w:val="clear" w:color="auto" w:fill="auto"/>
          </w:tcPr>
          <w:p w14:paraId="31F77C18" w14:textId="77777777" w:rsidR="0055592C" w:rsidRPr="0055592C" w:rsidRDefault="0055592C" w:rsidP="0055592C">
            <w:pPr>
              <w:spacing w:before="240" w:beforeAutospacing="1" w:after="0" w:afterAutospacing="1" w:line="240" w:lineRule="auto"/>
              <w:jc w:val="center"/>
              <w:rPr>
                <w:rFonts w:ascii="Times New Roman" w:eastAsia="Calibri" w:hAnsi="Times New Roman" w:cs="Times New Roman"/>
              </w:rPr>
            </w:pPr>
            <w:r w:rsidRPr="0055592C">
              <w:rPr>
                <w:rFonts w:ascii="Times New Roman" w:eastAsia="Times New Roman" w:hAnsi="Times New Roman" w:cs="Times New Roman"/>
                <w:lang w:eastAsia="ar-SA"/>
              </w:rPr>
              <w:t>Днища</w:t>
            </w:r>
          </w:p>
        </w:tc>
        <w:tc>
          <w:tcPr>
            <w:tcW w:w="3685" w:type="dxa"/>
            <w:shd w:val="clear" w:color="auto" w:fill="auto"/>
          </w:tcPr>
          <w:p w14:paraId="7E608526" w14:textId="77777777" w:rsidR="0055592C" w:rsidRPr="0055592C" w:rsidRDefault="0055592C" w:rsidP="0055592C">
            <w:pPr>
              <w:spacing w:before="240" w:beforeAutospacing="1" w:after="0" w:afterAutospacing="1" w:line="240" w:lineRule="auto"/>
              <w:rPr>
                <w:rFonts w:ascii="Times New Roman" w:eastAsia="Calibri" w:hAnsi="Times New Roman" w:cs="Times New Roman"/>
              </w:rPr>
            </w:pPr>
            <w:r w:rsidRPr="0055592C">
              <w:rPr>
                <w:rFonts w:ascii="Times New Roman" w:eastAsia="Times New Roman" w:hAnsi="Times New Roman" w:cs="Times New Roman"/>
                <w:lang w:eastAsia="ar-SA"/>
              </w:rPr>
              <w:t>На каждом днище равномерно, не менее, чем в пяти участках</w:t>
            </w:r>
          </w:p>
        </w:tc>
        <w:tc>
          <w:tcPr>
            <w:tcW w:w="1134" w:type="dxa"/>
            <w:shd w:val="clear" w:color="auto" w:fill="auto"/>
          </w:tcPr>
          <w:p w14:paraId="57E0FA3D" w14:textId="77777777" w:rsidR="0055592C" w:rsidRPr="0055592C" w:rsidRDefault="0055592C" w:rsidP="0055592C">
            <w:pPr>
              <w:spacing w:before="240"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2</w:t>
            </w:r>
          </w:p>
        </w:tc>
      </w:tr>
      <w:tr w:rsidR="0055592C" w:rsidRPr="0055592C" w14:paraId="0797117D" w14:textId="77777777" w:rsidTr="002E44B5">
        <w:trPr>
          <w:trHeight w:val="746"/>
        </w:trPr>
        <w:tc>
          <w:tcPr>
            <w:tcW w:w="562" w:type="dxa"/>
            <w:vMerge w:val="restart"/>
            <w:shd w:val="clear" w:color="auto" w:fill="auto"/>
          </w:tcPr>
          <w:p w14:paraId="570DBDFA"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r w:rsidRPr="0055592C">
              <w:rPr>
                <w:rFonts w:ascii="Times New Roman" w:eastAsia="Times New Roman" w:hAnsi="Times New Roman" w:cs="Times New Roman"/>
                <w:lang w:eastAsia="ru-RU"/>
              </w:rPr>
              <w:lastRenderedPageBreak/>
              <w:t>6</w:t>
            </w:r>
          </w:p>
        </w:tc>
        <w:tc>
          <w:tcPr>
            <w:tcW w:w="1814" w:type="dxa"/>
            <w:vMerge w:val="restart"/>
            <w:shd w:val="clear" w:color="auto" w:fill="auto"/>
          </w:tcPr>
          <w:p w14:paraId="453E06D9"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r w:rsidRPr="0055592C">
              <w:rPr>
                <w:rFonts w:ascii="Times New Roman" w:eastAsia="Times New Roman" w:hAnsi="Times New Roman" w:cs="Times New Roman"/>
                <w:lang w:eastAsia="ar-SA"/>
              </w:rPr>
              <w:t>Ультразвуковой контроль (УЗК)</w:t>
            </w:r>
          </w:p>
        </w:tc>
        <w:tc>
          <w:tcPr>
            <w:tcW w:w="2694" w:type="dxa"/>
            <w:shd w:val="clear" w:color="auto" w:fill="auto"/>
          </w:tcPr>
          <w:p w14:paraId="7799834D" w14:textId="77777777" w:rsidR="0055592C" w:rsidRPr="0055592C" w:rsidRDefault="0055592C" w:rsidP="0055592C">
            <w:pPr>
              <w:spacing w:before="240" w:beforeAutospacing="1" w:after="0" w:afterAutospacing="1" w:line="240" w:lineRule="auto"/>
              <w:jc w:val="center"/>
              <w:rPr>
                <w:rFonts w:ascii="Times New Roman" w:eastAsia="Times New Roman" w:hAnsi="Times New Roman" w:cs="Times New Roman"/>
                <w:lang w:eastAsia="ar-SA"/>
              </w:rPr>
            </w:pPr>
            <w:r w:rsidRPr="0055592C">
              <w:rPr>
                <w:rFonts w:ascii="Times New Roman" w:eastAsia="Times New Roman" w:hAnsi="Times New Roman" w:cs="Times New Roman"/>
                <w:lang w:eastAsia="ar-SA"/>
              </w:rPr>
              <w:t>Продольные сварные швы корпуса</w:t>
            </w:r>
          </w:p>
        </w:tc>
        <w:tc>
          <w:tcPr>
            <w:tcW w:w="3685" w:type="dxa"/>
            <w:shd w:val="clear" w:color="auto" w:fill="auto"/>
          </w:tcPr>
          <w:p w14:paraId="574F2452" w14:textId="77777777" w:rsidR="0055592C" w:rsidRPr="0055592C" w:rsidRDefault="0055592C" w:rsidP="0055592C">
            <w:pPr>
              <w:spacing w:before="240" w:beforeAutospacing="1" w:after="0" w:afterAutospacing="1" w:line="240" w:lineRule="auto"/>
              <w:rPr>
                <w:rFonts w:ascii="Times New Roman" w:eastAsia="Times New Roman" w:hAnsi="Times New Roman" w:cs="Times New Roman"/>
                <w:lang w:eastAsia="ar-SA"/>
              </w:rPr>
            </w:pPr>
            <w:r w:rsidRPr="0055592C">
              <w:rPr>
                <w:rFonts w:ascii="Times New Roman" w:eastAsia="Times New Roman" w:hAnsi="Times New Roman" w:cs="Times New Roman"/>
                <w:lang w:eastAsia="ar-SA"/>
              </w:rPr>
              <w:t>25% длины каждого шва, включая участок 300 мм от места пересечения.</w:t>
            </w:r>
          </w:p>
        </w:tc>
        <w:tc>
          <w:tcPr>
            <w:tcW w:w="1134" w:type="dxa"/>
            <w:shd w:val="clear" w:color="auto" w:fill="auto"/>
          </w:tcPr>
          <w:p w14:paraId="123147AA" w14:textId="77777777" w:rsidR="0055592C" w:rsidRPr="0055592C" w:rsidRDefault="0055592C" w:rsidP="0055592C">
            <w:pPr>
              <w:spacing w:before="240"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2</w:t>
            </w:r>
          </w:p>
        </w:tc>
      </w:tr>
      <w:tr w:rsidR="0055592C" w:rsidRPr="0055592C" w14:paraId="60BEFA28" w14:textId="77777777" w:rsidTr="002E44B5">
        <w:trPr>
          <w:trHeight w:val="746"/>
        </w:trPr>
        <w:tc>
          <w:tcPr>
            <w:tcW w:w="562" w:type="dxa"/>
            <w:vMerge/>
            <w:shd w:val="clear" w:color="auto" w:fill="auto"/>
          </w:tcPr>
          <w:p w14:paraId="49869BE3" w14:textId="77777777" w:rsidR="0055592C" w:rsidRPr="0055592C" w:rsidRDefault="0055592C" w:rsidP="0055592C">
            <w:pPr>
              <w:spacing w:after="0" w:line="240" w:lineRule="auto"/>
              <w:jc w:val="center"/>
              <w:rPr>
                <w:rFonts w:ascii="Times New Roman" w:eastAsia="Times New Roman" w:hAnsi="Times New Roman" w:cs="Times New Roman"/>
                <w:lang w:eastAsia="ru-RU"/>
              </w:rPr>
            </w:pPr>
          </w:p>
        </w:tc>
        <w:tc>
          <w:tcPr>
            <w:tcW w:w="1814" w:type="dxa"/>
            <w:vMerge/>
            <w:shd w:val="clear" w:color="auto" w:fill="auto"/>
          </w:tcPr>
          <w:p w14:paraId="4C172523" w14:textId="77777777" w:rsidR="0055592C" w:rsidRPr="0055592C" w:rsidRDefault="0055592C" w:rsidP="0055592C">
            <w:pPr>
              <w:spacing w:beforeAutospacing="1" w:after="0" w:afterAutospacing="1" w:line="240" w:lineRule="auto"/>
              <w:jc w:val="center"/>
              <w:rPr>
                <w:rFonts w:ascii="Times New Roman" w:eastAsia="Calibri" w:hAnsi="Times New Roman" w:cs="Times New Roman"/>
              </w:rPr>
            </w:pPr>
          </w:p>
        </w:tc>
        <w:tc>
          <w:tcPr>
            <w:tcW w:w="2694" w:type="dxa"/>
            <w:shd w:val="clear" w:color="auto" w:fill="auto"/>
          </w:tcPr>
          <w:p w14:paraId="2EF8891B" w14:textId="77777777" w:rsidR="0055592C" w:rsidRPr="0055592C" w:rsidRDefault="0055592C" w:rsidP="0055592C">
            <w:pPr>
              <w:spacing w:before="240" w:beforeAutospacing="1" w:after="0" w:afterAutospacing="1" w:line="240" w:lineRule="auto"/>
              <w:jc w:val="center"/>
              <w:rPr>
                <w:rFonts w:ascii="Times New Roman" w:eastAsia="Times New Roman" w:hAnsi="Times New Roman" w:cs="Times New Roman"/>
                <w:lang w:eastAsia="ar-SA"/>
              </w:rPr>
            </w:pPr>
            <w:r w:rsidRPr="0055592C">
              <w:rPr>
                <w:rFonts w:ascii="Times New Roman" w:eastAsia="Times New Roman" w:hAnsi="Times New Roman" w:cs="Times New Roman"/>
                <w:lang w:eastAsia="ar-SA"/>
              </w:rPr>
              <w:t>Поперечные (кольцевые) сварные швы корпуса</w:t>
            </w:r>
          </w:p>
        </w:tc>
        <w:tc>
          <w:tcPr>
            <w:tcW w:w="3685" w:type="dxa"/>
            <w:shd w:val="clear" w:color="auto" w:fill="auto"/>
          </w:tcPr>
          <w:p w14:paraId="0FB09F09" w14:textId="77777777" w:rsidR="0055592C" w:rsidRPr="0055592C" w:rsidRDefault="0055592C" w:rsidP="0055592C">
            <w:pPr>
              <w:spacing w:before="240" w:beforeAutospacing="1" w:after="0" w:afterAutospacing="1" w:line="240" w:lineRule="auto"/>
              <w:rPr>
                <w:rFonts w:ascii="Times New Roman" w:eastAsia="Times New Roman" w:hAnsi="Times New Roman" w:cs="Times New Roman"/>
                <w:lang w:eastAsia="ar-SA"/>
              </w:rPr>
            </w:pPr>
            <w:r w:rsidRPr="0055592C">
              <w:rPr>
                <w:rFonts w:ascii="Times New Roman" w:eastAsia="Times New Roman" w:hAnsi="Times New Roman" w:cs="Times New Roman"/>
                <w:lang w:eastAsia="ar-SA"/>
              </w:rPr>
              <w:t>10% длины каждого шва, включая участок 300 мм от места пересечения</w:t>
            </w:r>
          </w:p>
        </w:tc>
        <w:tc>
          <w:tcPr>
            <w:tcW w:w="1134" w:type="dxa"/>
            <w:shd w:val="clear" w:color="auto" w:fill="auto"/>
          </w:tcPr>
          <w:p w14:paraId="05D1E807" w14:textId="77777777" w:rsidR="0055592C" w:rsidRPr="0055592C" w:rsidRDefault="0055592C" w:rsidP="0055592C">
            <w:pPr>
              <w:spacing w:before="240" w:beforeAutospacing="1" w:after="0" w:afterAutospacing="1" w:line="240" w:lineRule="auto"/>
              <w:jc w:val="center"/>
              <w:rPr>
                <w:rFonts w:ascii="Times New Roman" w:eastAsia="Calibri" w:hAnsi="Times New Roman" w:cs="Times New Roman"/>
              </w:rPr>
            </w:pPr>
            <w:r w:rsidRPr="0055592C">
              <w:rPr>
                <w:rFonts w:ascii="Times New Roman" w:eastAsia="Calibri" w:hAnsi="Times New Roman" w:cs="Times New Roman"/>
              </w:rPr>
              <w:t>2</w:t>
            </w:r>
          </w:p>
        </w:tc>
      </w:tr>
    </w:tbl>
    <w:p w14:paraId="38960407" w14:textId="77777777" w:rsidR="0055592C" w:rsidRPr="0055592C" w:rsidRDefault="0055592C" w:rsidP="002E44B5">
      <w:pPr>
        <w:spacing w:before="120" w:after="0" w:line="240" w:lineRule="auto"/>
        <w:rPr>
          <w:rFonts w:ascii="Times New Roman" w:eastAsia="Times New Roman" w:hAnsi="Times New Roman" w:cs="Times New Roman"/>
          <w:sz w:val="24"/>
          <w:szCs w:val="24"/>
          <w:lang w:bidi="en-US"/>
        </w:rPr>
      </w:pPr>
      <w:r w:rsidRPr="0055592C">
        <w:rPr>
          <w:rFonts w:ascii="Times New Roman" w:eastAsia="Times New Roman" w:hAnsi="Times New Roman" w:cs="Times New Roman"/>
          <w:b/>
          <w:sz w:val="24"/>
          <w:szCs w:val="24"/>
          <w:lang w:bidi="en-US"/>
        </w:rPr>
        <w:t>2.3.1. Техническая диагностика (контроль технического состояния) включает:</w:t>
      </w:r>
    </w:p>
    <w:p w14:paraId="6E25562F" w14:textId="77777777" w:rsidR="0055592C" w:rsidRPr="0055592C" w:rsidRDefault="0055592C" w:rsidP="0055592C">
      <w:pPr>
        <w:numPr>
          <w:ilvl w:val="0"/>
          <w:numId w:val="54"/>
        </w:numPr>
        <w:suppressAutoHyphens/>
        <w:spacing w:after="0" w:line="240" w:lineRule="auto"/>
        <w:ind w:left="709"/>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неразрушающий</w:t>
      </w:r>
      <w:proofErr w:type="gramEnd"/>
      <w:r w:rsidRPr="0055592C">
        <w:rPr>
          <w:rFonts w:ascii="Times New Roman" w:eastAsia="Times New Roman" w:hAnsi="Times New Roman" w:cs="Times New Roman"/>
          <w:sz w:val="24"/>
          <w:szCs w:val="24"/>
          <w:lang w:bidi="en-US"/>
        </w:rPr>
        <w:t xml:space="preserve"> контроль отдельных элементов или участков конструкции в соответствии с разработанной Программой неразрушающего контроля;</w:t>
      </w:r>
    </w:p>
    <w:p w14:paraId="29683A84" w14:textId="77777777" w:rsidR="0055592C" w:rsidRPr="0055592C" w:rsidRDefault="0055592C" w:rsidP="0055592C">
      <w:pPr>
        <w:numPr>
          <w:ilvl w:val="0"/>
          <w:numId w:val="54"/>
        </w:numPr>
        <w:suppressAutoHyphens/>
        <w:spacing w:after="0" w:line="240" w:lineRule="auto"/>
        <w:ind w:left="709"/>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лабораторные</w:t>
      </w:r>
      <w:proofErr w:type="gramEnd"/>
      <w:r w:rsidRPr="0055592C">
        <w:rPr>
          <w:rFonts w:ascii="Times New Roman" w:eastAsia="Times New Roman" w:hAnsi="Times New Roman" w:cs="Times New Roman"/>
          <w:sz w:val="24"/>
          <w:szCs w:val="24"/>
          <w:lang w:bidi="en-US"/>
        </w:rPr>
        <w:t xml:space="preserve"> исследования образцов металла, вырезанных из элементов сосудов (выполняются в случае необходимости, при неудовлетворительных результатах обследования);</w:t>
      </w:r>
    </w:p>
    <w:p w14:paraId="1E99B418" w14:textId="77777777" w:rsidR="0055592C" w:rsidRPr="0055592C" w:rsidRDefault="0055592C" w:rsidP="0055592C">
      <w:pPr>
        <w:numPr>
          <w:ilvl w:val="0"/>
          <w:numId w:val="54"/>
        </w:numPr>
        <w:suppressAutoHyphens/>
        <w:spacing w:after="0" w:line="240" w:lineRule="auto"/>
        <w:ind w:left="709"/>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поверочные</w:t>
      </w:r>
      <w:proofErr w:type="gramEnd"/>
      <w:r w:rsidRPr="0055592C">
        <w:rPr>
          <w:rFonts w:ascii="Times New Roman" w:eastAsia="Times New Roman" w:hAnsi="Times New Roman" w:cs="Times New Roman"/>
          <w:sz w:val="24"/>
          <w:szCs w:val="24"/>
          <w:lang w:bidi="en-US"/>
        </w:rPr>
        <w:t xml:space="preserve"> расчеты на прочность (выполняются при обнаружении элементов, имеющих значительное утончение или неудовлетворительные характеристики металла);</w:t>
      </w:r>
    </w:p>
    <w:p w14:paraId="099EC3E7" w14:textId="77777777" w:rsidR="0055592C" w:rsidRPr="0055592C" w:rsidRDefault="0055592C" w:rsidP="0055592C">
      <w:pPr>
        <w:numPr>
          <w:ilvl w:val="0"/>
          <w:numId w:val="54"/>
        </w:numPr>
        <w:suppressAutoHyphens/>
        <w:spacing w:after="0" w:line="240" w:lineRule="auto"/>
        <w:ind w:left="709"/>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гидравлические</w:t>
      </w:r>
      <w:proofErr w:type="gramEnd"/>
      <w:r w:rsidRPr="0055592C">
        <w:rPr>
          <w:rFonts w:ascii="Times New Roman" w:eastAsia="Times New Roman" w:hAnsi="Times New Roman" w:cs="Times New Roman"/>
          <w:sz w:val="24"/>
          <w:szCs w:val="24"/>
          <w:lang w:bidi="en-US"/>
        </w:rPr>
        <w:t xml:space="preserve"> (пневматические) испытания, как заключительные испытания на прочность и плотность.</w:t>
      </w:r>
    </w:p>
    <w:p w14:paraId="2ACE3DD3" w14:textId="77777777" w:rsidR="0055592C" w:rsidRPr="0055592C" w:rsidRDefault="0055592C" w:rsidP="0055592C">
      <w:pPr>
        <w:spacing w:after="0" w:line="240" w:lineRule="auto"/>
        <w:rPr>
          <w:rFonts w:ascii="Times New Roman" w:eastAsia="Times New Roman" w:hAnsi="Times New Roman" w:cs="Times New Roman"/>
          <w:b/>
          <w:sz w:val="24"/>
          <w:szCs w:val="24"/>
          <w:lang w:bidi="en-US"/>
        </w:rPr>
      </w:pPr>
      <w:r w:rsidRPr="0055592C">
        <w:rPr>
          <w:rFonts w:ascii="Times New Roman" w:eastAsia="Times New Roman" w:hAnsi="Times New Roman" w:cs="Times New Roman"/>
          <w:b/>
          <w:sz w:val="24"/>
          <w:szCs w:val="24"/>
          <w:lang w:bidi="en-US"/>
        </w:rPr>
        <w:t>2.3.2. Программа неразрушающего контроля включает:</w:t>
      </w:r>
    </w:p>
    <w:p w14:paraId="45269760" w14:textId="77777777" w:rsidR="0055592C" w:rsidRPr="0055592C" w:rsidRDefault="0055592C" w:rsidP="0055592C">
      <w:pPr>
        <w:numPr>
          <w:ilvl w:val="0"/>
          <w:numId w:val="48"/>
        </w:numPr>
        <w:suppressAutoHyphens/>
        <w:spacing w:after="0" w:line="240" w:lineRule="auto"/>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визуальный</w:t>
      </w:r>
      <w:proofErr w:type="gramEnd"/>
      <w:r w:rsidRPr="0055592C">
        <w:rPr>
          <w:rFonts w:ascii="Times New Roman" w:eastAsia="Times New Roman" w:hAnsi="Times New Roman" w:cs="Times New Roman"/>
          <w:sz w:val="24"/>
          <w:szCs w:val="24"/>
          <w:lang w:bidi="en-US"/>
        </w:rPr>
        <w:t xml:space="preserve"> контроль фактической конструкции сосуда на соответствие чертежам и схемам, а также отдельных элементов на соответствие геометрических форм и на отсутствие эксплуатационных, механических и других повреждений;</w:t>
      </w:r>
    </w:p>
    <w:p w14:paraId="748A21E7" w14:textId="77777777" w:rsidR="0055592C" w:rsidRPr="0055592C" w:rsidRDefault="0055592C" w:rsidP="0055592C">
      <w:pPr>
        <w:numPr>
          <w:ilvl w:val="0"/>
          <w:numId w:val="48"/>
        </w:numPr>
        <w:suppressAutoHyphens/>
        <w:spacing w:after="0" w:line="240" w:lineRule="auto"/>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измерительный</w:t>
      </w:r>
      <w:proofErr w:type="gramEnd"/>
      <w:r w:rsidRPr="0055592C">
        <w:rPr>
          <w:rFonts w:ascii="Times New Roman" w:eastAsia="Times New Roman" w:hAnsi="Times New Roman" w:cs="Times New Roman"/>
          <w:sz w:val="24"/>
          <w:szCs w:val="24"/>
          <w:lang w:bidi="en-US"/>
        </w:rPr>
        <w:t xml:space="preserve"> контроль на соответствие основных внешних размеров элементов требованиям чертежа, технической документации сосуда, работающего под давлением;</w:t>
      </w:r>
    </w:p>
    <w:p w14:paraId="72438790" w14:textId="77777777" w:rsidR="0055592C" w:rsidRPr="0055592C" w:rsidRDefault="0055592C" w:rsidP="0055592C">
      <w:pPr>
        <w:numPr>
          <w:ilvl w:val="0"/>
          <w:numId w:val="48"/>
        </w:numPr>
        <w:suppressAutoHyphens/>
        <w:spacing w:after="0" w:line="240" w:lineRule="auto"/>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контроль</w:t>
      </w:r>
      <w:proofErr w:type="gramEnd"/>
      <w:r w:rsidRPr="0055592C">
        <w:rPr>
          <w:rFonts w:ascii="Times New Roman" w:eastAsia="Times New Roman" w:hAnsi="Times New Roman" w:cs="Times New Roman"/>
          <w:sz w:val="24"/>
          <w:szCs w:val="24"/>
          <w:lang w:bidi="en-US"/>
        </w:rPr>
        <w:t xml:space="preserve"> поверхностными методами (магнитным, капиллярным, </w:t>
      </w:r>
      <w:proofErr w:type="spellStart"/>
      <w:r w:rsidRPr="0055592C">
        <w:rPr>
          <w:rFonts w:ascii="Times New Roman" w:eastAsia="Times New Roman" w:hAnsi="Times New Roman" w:cs="Times New Roman"/>
          <w:sz w:val="24"/>
          <w:szCs w:val="24"/>
          <w:lang w:bidi="en-US"/>
        </w:rPr>
        <w:t>вихретоковым</w:t>
      </w:r>
      <w:proofErr w:type="spellEnd"/>
      <w:r w:rsidRPr="0055592C">
        <w:rPr>
          <w:rFonts w:ascii="Times New Roman" w:eastAsia="Times New Roman" w:hAnsi="Times New Roman" w:cs="Times New Roman"/>
          <w:sz w:val="24"/>
          <w:szCs w:val="24"/>
          <w:lang w:bidi="en-US"/>
        </w:rPr>
        <w:t>) поверхности металла элементов на наличие трещин, расслоений, коррозии и т.п.);</w:t>
      </w:r>
    </w:p>
    <w:p w14:paraId="23B487D7" w14:textId="77777777" w:rsidR="0055592C" w:rsidRPr="0055592C" w:rsidRDefault="0055592C" w:rsidP="0055592C">
      <w:pPr>
        <w:numPr>
          <w:ilvl w:val="0"/>
          <w:numId w:val="48"/>
        </w:numPr>
        <w:suppressAutoHyphens/>
        <w:spacing w:after="0" w:line="240" w:lineRule="auto"/>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контроль</w:t>
      </w:r>
      <w:proofErr w:type="gramEnd"/>
      <w:r w:rsidRPr="0055592C">
        <w:rPr>
          <w:rFonts w:ascii="Times New Roman" w:eastAsia="Times New Roman" w:hAnsi="Times New Roman" w:cs="Times New Roman"/>
          <w:sz w:val="24"/>
          <w:szCs w:val="24"/>
          <w:lang w:bidi="en-US"/>
        </w:rPr>
        <w:t xml:space="preserve"> толщины стенок элементов (ультразвуковой </w:t>
      </w:r>
      <w:proofErr w:type="spellStart"/>
      <w:r w:rsidRPr="0055592C">
        <w:rPr>
          <w:rFonts w:ascii="Times New Roman" w:eastAsia="Times New Roman" w:hAnsi="Times New Roman" w:cs="Times New Roman"/>
          <w:sz w:val="24"/>
          <w:szCs w:val="24"/>
          <w:lang w:bidi="en-US"/>
        </w:rPr>
        <w:t>толщинометрией</w:t>
      </w:r>
      <w:proofErr w:type="spellEnd"/>
      <w:r w:rsidRPr="0055592C">
        <w:rPr>
          <w:rFonts w:ascii="Times New Roman" w:eastAsia="Times New Roman" w:hAnsi="Times New Roman" w:cs="Times New Roman"/>
          <w:sz w:val="24"/>
          <w:szCs w:val="24"/>
          <w:lang w:bidi="en-US"/>
        </w:rPr>
        <w:t>) на соответствие паспортным данным, на требования прочностных расчетов и для выявления эрозионных и коррозионных повреждений;</w:t>
      </w:r>
    </w:p>
    <w:p w14:paraId="5FCC0591" w14:textId="77777777" w:rsidR="0055592C" w:rsidRPr="0055592C" w:rsidRDefault="0055592C" w:rsidP="0055592C">
      <w:pPr>
        <w:numPr>
          <w:ilvl w:val="0"/>
          <w:numId w:val="48"/>
        </w:numPr>
        <w:suppressAutoHyphens/>
        <w:spacing w:after="0" w:line="240" w:lineRule="auto"/>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измерение</w:t>
      </w:r>
      <w:proofErr w:type="gramEnd"/>
      <w:r w:rsidRPr="0055592C">
        <w:rPr>
          <w:rFonts w:ascii="Times New Roman" w:eastAsia="Times New Roman" w:hAnsi="Times New Roman" w:cs="Times New Roman"/>
          <w:sz w:val="24"/>
          <w:szCs w:val="24"/>
          <w:lang w:bidi="en-US"/>
        </w:rPr>
        <w:t xml:space="preserve"> твердости элементов сосуда для оценки механических характеристик металла;</w:t>
      </w:r>
    </w:p>
    <w:p w14:paraId="30FE69F0" w14:textId="77777777" w:rsidR="0055592C" w:rsidRPr="0055592C" w:rsidRDefault="0055592C" w:rsidP="0055592C">
      <w:pPr>
        <w:numPr>
          <w:ilvl w:val="0"/>
          <w:numId w:val="48"/>
        </w:numPr>
        <w:suppressAutoHyphens/>
        <w:spacing w:after="0" w:line="240" w:lineRule="auto"/>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контроль</w:t>
      </w:r>
      <w:proofErr w:type="gramEnd"/>
      <w:r w:rsidRPr="0055592C">
        <w:rPr>
          <w:rFonts w:ascii="Times New Roman" w:eastAsia="Times New Roman" w:hAnsi="Times New Roman" w:cs="Times New Roman"/>
          <w:sz w:val="24"/>
          <w:szCs w:val="24"/>
          <w:lang w:bidi="en-US"/>
        </w:rPr>
        <w:t xml:space="preserve"> наплавленного металла сварных соединений (ультразвуковым контролем) для выявления сварочных и эксплуатационных дефектов.</w:t>
      </w:r>
    </w:p>
    <w:p w14:paraId="2B32E2FF" w14:textId="77777777" w:rsidR="0055592C" w:rsidRPr="0055592C" w:rsidRDefault="0055592C" w:rsidP="0055592C">
      <w:pPr>
        <w:spacing w:after="0" w:line="240" w:lineRule="auto"/>
        <w:ind w:left="360"/>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Контроль проводится на участках или элементах конструкции, подверженных интенсивному износу, коррозийным процессам или изменениям свойств металла, а также предрасположенных к образованию дефектов или разрушению при длительной эксплуатации. </w:t>
      </w:r>
    </w:p>
    <w:p w14:paraId="5A3B1D10" w14:textId="77777777" w:rsidR="0055592C" w:rsidRPr="0055592C" w:rsidRDefault="0055592C" w:rsidP="0055592C">
      <w:pPr>
        <w:spacing w:after="0" w:line="240" w:lineRule="auto"/>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          Объемы и методы контроля могут изменяться и дополняться по мере получения результатов по отдельным видам контроля.</w:t>
      </w:r>
    </w:p>
    <w:p w14:paraId="28D6D325" w14:textId="77777777" w:rsidR="0055592C" w:rsidRPr="0055592C" w:rsidRDefault="0055592C" w:rsidP="0055592C">
      <w:pPr>
        <w:numPr>
          <w:ilvl w:val="0"/>
          <w:numId w:val="49"/>
        </w:numPr>
        <w:suppressAutoHyphens/>
        <w:spacing w:after="0" w:line="240" w:lineRule="auto"/>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Поверочные расчеты на прочность.</w:t>
      </w:r>
    </w:p>
    <w:p w14:paraId="546EEE3C" w14:textId="77777777" w:rsidR="0055592C" w:rsidRPr="0055592C" w:rsidRDefault="0055592C" w:rsidP="0055592C">
      <w:pPr>
        <w:numPr>
          <w:ilvl w:val="0"/>
          <w:numId w:val="49"/>
        </w:numPr>
        <w:suppressAutoHyphens/>
        <w:spacing w:after="0" w:line="240" w:lineRule="auto"/>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Результаты гидравлических (пневматических) испытаний.</w:t>
      </w:r>
    </w:p>
    <w:p w14:paraId="3EB64BB0" w14:textId="77777777" w:rsidR="0055592C" w:rsidRPr="0055592C" w:rsidRDefault="0055592C" w:rsidP="0055592C">
      <w:pPr>
        <w:numPr>
          <w:ilvl w:val="0"/>
          <w:numId w:val="49"/>
        </w:numPr>
        <w:suppressAutoHyphens/>
        <w:spacing w:after="0" w:line="240" w:lineRule="auto"/>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Анализ полученных результатов, определение возможности, условий и срока дальнейшей безопасной эксплуатации.</w:t>
      </w:r>
    </w:p>
    <w:p w14:paraId="72827B3F" w14:textId="77777777" w:rsidR="0055592C" w:rsidRPr="0055592C" w:rsidRDefault="0055592C" w:rsidP="0055592C">
      <w:pPr>
        <w:numPr>
          <w:ilvl w:val="0"/>
          <w:numId w:val="49"/>
        </w:numPr>
        <w:suppressAutoHyphens/>
        <w:spacing w:after="0" w:line="240" w:lineRule="auto"/>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Выводы и рекомендации.</w:t>
      </w:r>
    </w:p>
    <w:p w14:paraId="12BF17B3" w14:textId="77777777" w:rsidR="0055592C" w:rsidRPr="0055592C" w:rsidRDefault="0055592C" w:rsidP="0055592C">
      <w:pPr>
        <w:numPr>
          <w:ilvl w:val="0"/>
          <w:numId w:val="49"/>
        </w:numPr>
        <w:suppressAutoHyphens/>
        <w:spacing w:after="0" w:line="240" w:lineRule="auto"/>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Составление заключения экспертизы промышленной безопасности.</w:t>
      </w:r>
    </w:p>
    <w:p w14:paraId="47FCF296" w14:textId="77777777" w:rsidR="0055592C" w:rsidRPr="0055592C" w:rsidRDefault="0055592C" w:rsidP="0055592C">
      <w:pPr>
        <w:spacing w:before="120" w:after="0" w:line="240" w:lineRule="auto"/>
        <w:rPr>
          <w:rFonts w:ascii="Times New Roman" w:eastAsia="Times New Roman" w:hAnsi="Times New Roman" w:cs="Times New Roman"/>
          <w:b/>
          <w:sz w:val="24"/>
          <w:szCs w:val="24"/>
          <w:lang w:bidi="en-US"/>
        </w:rPr>
      </w:pPr>
      <w:r w:rsidRPr="0055592C">
        <w:rPr>
          <w:rFonts w:ascii="Times New Roman" w:eastAsia="Times New Roman" w:hAnsi="Times New Roman" w:cs="Times New Roman"/>
          <w:b/>
          <w:sz w:val="24"/>
          <w:szCs w:val="24"/>
          <w:lang w:bidi="en-US"/>
        </w:rPr>
        <w:t>2.3.3. Визуальный и измерительный контроль включает:</w:t>
      </w:r>
    </w:p>
    <w:p w14:paraId="4DF3460C" w14:textId="77777777" w:rsidR="0055592C" w:rsidRPr="0055592C" w:rsidRDefault="0055592C" w:rsidP="0055592C">
      <w:pPr>
        <w:spacing w:after="0" w:line="240" w:lineRule="auto"/>
        <w:ind w:firstLine="708"/>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Визуальный осмотр наружной и внутренней поверхностей сосудов, работающих под давлением, воздухосборников В-4,0 м3, заводской №264 рег. № 19127 и заводской №270 рег. № 19128, должен проводиться в соответствии с требованиями ФНП и др. </w:t>
      </w:r>
    </w:p>
    <w:p w14:paraId="08D3273C" w14:textId="77777777" w:rsidR="0055592C" w:rsidRPr="0055592C" w:rsidRDefault="0055592C" w:rsidP="0055592C">
      <w:pPr>
        <w:spacing w:after="0" w:line="240" w:lineRule="auto"/>
        <w:ind w:firstLine="708"/>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Целью контроля является обнаружение и определение размеров дефектов (поверхностных трещин, коррозийных (эрозионных) повреждений, выходящих на поверхность расслоений, механических повреждений, вмятин, выпучен и других изменений геометрии), образовавшихся в процессе эксплуатации. </w:t>
      </w:r>
    </w:p>
    <w:p w14:paraId="2794D95A" w14:textId="77777777" w:rsidR="0055592C" w:rsidRPr="0055592C" w:rsidRDefault="0055592C" w:rsidP="0055592C">
      <w:pPr>
        <w:spacing w:after="0" w:line="240" w:lineRule="auto"/>
        <w:ind w:firstLine="708"/>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Для проведения мероприятий по визуальному и измерительному контролю обеспечивается удобства подхода к сосудам, создаются условия для безопасного производства работ.</w:t>
      </w:r>
    </w:p>
    <w:p w14:paraId="14632026" w14:textId="77777777" w:rsidR="0055592C" w:rsidRPr="0055592C" w:rsidRDefault="0055592C" w:rsidP="0055592C">
      <w:pPr>
        <w:spacing w:after="0" w:line="240" w:lineRule="auto"/>
        <w:ind w:firstLine="708"/>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Визуальный контроль основного металла и сварных соединений проводится невооруженным глазом. Для измерения формы и размеров деталей сосудов, сварных соединений, </w:t>
      </w:r>
      <w:r w:rsidRPr="0055592C">
        <w:rPr>
          <w:rFonts w:ascii="Times New Roman" w:eastAsia="Times New Roman" w:hAnsi="Times New Roman" w:cs="Times New Roman"/>
          <w:sz w:val="24"/>
          <w:szCs w:val="24"/>
          <w:lang w:bidi="en-US"/>
        </w:rPr>
        <w:lastRenderedPageBreak/>
        <w:t>а также поверхностных дефектов используется комплект для визуального контроля ВИК-1, в который входят прошедшие метрологическую поверку инструменты:</w:t>
      </w:r>
    </w:p>
    <w:p w14:paraId="39D50C19" w14:textId="77777777" w:rsidR="0055592C" w:rsidRPr="0055592C" w:rsidRDefault="0055592C" w:rsidP="0055592C">
      <w:pPr>
        <w:numPr>
          <w:ilvl w:val="0"/>
          <w:numId w:val="50"/>
        </w:numPr>
        <w:suppressAutoHyphens/>
        <w:spacing w:after="0" w:line="240" w:lineRule="auto"/>
        <w:ind w:left="426"/>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лупы</w:t>
      </w:r>
      <w:proofErr w:type="gramEnd"/>
      <w:r w:rsidRPr="0055592C">
        <w:rPr>
          <w:rFonts w:ascii="Times New Roman" w:eastAsia="Times New Roman" w:hAnsi="Times New Roman" w:cs="Times New Roman"/>
          <w:sz w:val="24"/>
          <w:szCs w:val="24"/>
          <w:lang w:bidi="en-US"/>
        </w:rPr>
        <w:t xml:space="preserve"> измерительные  по ГОСТ 25706-83 «Лупы. Типы, основные параметры. Общие технические требования»;</w:t>
      </w:r>
    </w:p>
    <w:p w14:paraId="3D3E010F" w14:textId="77777777" w:rsidR="0055592C" w:rsidRPr="0055592C" w:rsidRDefault="0055592C" w:rsidP="0055592C">
      <w:pPr>
        <w:numPr>
          <w:ilvl w:val="0"/>
          <w:numId w:val="50"/>
        </w:numPr>
        <w:suppressAutoHyphens/>
        <w:spacing w:after="0" w:line="240" w:lineRule="auto"/>
        <w:ind w:left="426"/>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линейки</w:t>
      </w:r>
      <w:proofErr w:type="gramEnd"/>
      <w:r w:rsidRPr="0055592C">
        <w:rPr>
          <w:rFonts w:ascii="Times New Roman" w:eastAsia="Times New Roman" w:hAnsi="Times New Roman" w:cs="Times New Roman"/>
          <w:sz w:val="24"/>
          <w:szCs w:val="24"/>
          <w:lang w:bidi="en-US"/>
        </w:rPr>
        <w:t xml:space="preserve"> измерительные металлические по ГОСТ 427-75 «Линейки измерительные металлические. Технические условия»;</w:t>
      </w:r>
    </w:p>
    <w:p w14:paraId="0EBB7E75" w14:textId="4FDD6631" w:rsidR="0055592C" w:rsidRPr="0055592C" w:rsidRDefault="0055592C" w:rsidP="0055592C">
      <w:pPr>
        <w:numPr>
          <w:ilvl w:val="0"/>
          <w:numId w:val="50"/>
        </w:numPr>
        <w:suppressAutoHyphens/>
        <w:spacing w:after="0" w:line="240" w:lineRule="auto"/>
        <w:ind w:left="426"/>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угольники</w:t>
      </w:r>
      <w:proofErr w:type="gramEnd"/>
      <w:r w:rsidRPr="0055592C">
        <w:rPr>
          <w:rFonts w:ascii="Times New Roman" w:eastAsia="Times New Roman" w:hAnsi="Times New Roman" w:cs="Times New Roman"/>
          <w:sz w:val="24"/>
          <w:szCs w:val="24"/>
          <w:lang w:bidi="en-US"/>
        </w:rPr>
        <w:t xml:space="preserve"> поверочные 90º лекальные  по ГОСТ 3749-77 «Угольники поверочные 90</w:t>
      </w:r>
      <w:r w:rsidR="001F304C">
        <w:rPr>
          <w:rFonts w:ascii="Times New Roman" w:eastAsia="Times New Roman" w:hAnsi="Times New Roman" w:cs="Times New Roman"/>
          <w:sz w:val="24"/>
          <w:szCs w:val="24"/>
          <w:lang w:bidi="en-US"/>
        </w:rPr>
        <w:t xml:space="preserve"> </w:t>
      </w:r>
      <w:r w:rsidRPr="0055592C">
        <w:rPr>
          <w:rFonts w:ascii="Times New Roman" w:eastAsia="Times New Roman" w:hAnsi="Times New Roman" w:cs="Times New Roman"/>
          <w:sz w:val="24"/>
          <w:szCs w:val="24"/>
          <w:lang w:bidi="en-US"/>
        </w:rPr>
        <w:t>град. Технические условия»;</w:t>
      </w:r>
    </w:p>
    <w:p w14:paraId="49EF1875" w14:textId="77777777" w:rsidR="0055592C" w:rsidRPr="0055592C" w:rsidRDefault="0055592C" w:rsidP="0055592C">
      <w:pPr>
        <w:numPr>
          <w:ilvl w:val="0"/>
          <w:numId w:val="50"/>
        </w:numPr>
        <w:suppressAutoHyphens/>
        <w:spacing w:after="0" w:line="240" w:lineRule="auto"/>
        <w:ind w:left="426"/>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штангенциркули</w:t>
      </w:r>
      <w:proofErr w:type="gramEnd"/>
      <w:r w:rsidRPr="0055592C">
        <w:rPr>
          <w:rFonts w:ascii="Times New Roman" w:eastAsia="Times New Roman" w:hAnsi="Times New Roman" w:cs="Times New Roman"/>
          <w:sz w:val="24"/>
          <w:szCs w:val="24"/>
          <w:lang w:bidi="en-US"/>
        </w:rPr>
        <w:t xml:space="preserve"> по ГОСТ 166-89 «Штангенциркули. Технические условия».</w:t>
      </w:r>
    </w:p>
    <w:p w14:paraId="748A250E" w14:textId="77777777" w:rsidR="0055592C" w:rsidRPr="0055592C" w:rsidRDefault="0055592C" w:rsidP="0055592C">
      <w:pPr>
        <w:spacing w:after="0" w:line="240" w:lineRule="auto"/>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Для измерения больших линейных размеров или отклонений от формы и расположения поверхностей применяются штриховые меры длины по ГОСТ 427-75 «Линейки измерительные металлические. Технические условия», ГОСТ 7502-98 «Рулетки измерительные металлические. Технические условия». </w:t>
      </w:r>
    </w:p>
    <w:p w14:paraId="72BC8125"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Задачей визуального контроля основного металла является оценка коррозионного состояния, а именно, выявление поверхностей, общей и язвенной коррозии, коррозийного растрескивания, а также выявление участков металла с трещинами, выходящими на поверхность, расслоениями, закатами, забоинами, вмятинами, рванинами, раковинами, шлаковыми включениями и другими </w:t>
      </w:r>
      <w:proofErr w:type="spellStart"/>
      <w:r w:rsidRPr="0055592C">
        <w:rPr>
          <w:rFonts w:ascii="Times New Roman" w:eastAsia="Times New Roman" w:hAnsi="Times New Roman" w:cs="Times New Roman"/>
          <w:sz w:val="24"/>
          <w:szCs w:val="24"/>
          <w:lang w:bidi="en-US"/>
        </w:rPr>
        <w:t>несплошностями</w:t>
      </w:r>
      <w:proofErr w:type="spellEnd"/>
      <w:r w:rsidRPr="0055592C">
        <w:rPr>
          <w:rFonts w:ascii="Times New Roman" w:eastAsia="Times New Roman" w:hAnsi="Times New Roman" w:cs="Times New Roman"/>
          <w:sz w:val="24"/>
          <w:szCs w:val="24"/>
          <w:lang w:bidi="en-US"/>
        </w:rPr>
        <w:t>, вызванными эксплуатацией.</w:t>
      </w:r>
    </w:p>
    <w:p w14:paraId="44B35A68" w14:textId="77777777" w:rsidR="0055592C" w:rsidRPr="0055592C" w:rsidRDefault="0055592C" w:rsidP="0055592C">
      <w:pPr>
        <w:spacing w:before="120" w:after="0" w:line="240" w:lineRule="auto"/>
        <w:jc w:val="both"/>
        <w:rPr>
          <w:rFonts w:ascii="Times New Roman" w:eastAsia="Times New Roman" w:hAnsi="Times New Roman" w:cs="Times New Roman"/>
          <w:b/>
          <w:sz w:val="24"/>
          <w:szCs w:val="24"/>
          <w:lang w:bidi="en-US"/>
        </w:rPr>
      </w:pPr>
      <w:r w:rsidRPr="0055592C">
        <w:rPr>
          <w:rFonts w:ascii="Times New Roman" w:eastAsia="Times New Roman" w:hAnsi="Times New Roman" w:cs="Times New Roman"/>
          <w:b/>
          <w:sz w:val="24"/>
          <w:szCs w:val="24"/>
          <w:lang w:bidi="en-US"/>
        </w:rPr>
        <w:t>2.3.4. Магнитопорошковый контроль качества металла сосуда. Цель и объем контроля.</w:t>
      </w:r>
    </w:p>
    <w:p w14:paraId="2FA02C43" w14:textId="77777777" w:rsidR="0055592C" w:rsidRPr="0055592C" w:rsidRDefault="0055592C" w:rsidP="0055592C">
      <w:pPr>
        <w:spacing w:after="0" w:line="240" w:lineRule="auto"/>
        <w:ind w:firstLine="567"/>
        <w:jc w:val="both"/>
        <w:rPr>
          <w:rFonts w:ascii="Times New Roman" w:eastAsia="Times New Roman" w:hAnsi="Times New Roman" w:cs="Times New Roman"/>
          <w:bCs/>
          <w:sz w:val="24"/>
          <w:szCs w:val="24"/>
          <w:lang w:bidi="en-US"/>
        </w:rPr>
      </w:pPr>
      <w:r w:rsidRPr="0055592C">
        <w:rPr>
          <w:rFonts w:ascii="Times New Roman" w:eastAsia="Times New Roman" w:hAnsi="Times New Roman" w:cs="Times New Roman"/>
          <w:sz w:val="24"/>
          <w:szCs w:val="24"/>
          <w:lang w:bidi="en-US"/>
        </w:rPr>
        <w:t>Магнитопорошковый контроль качества металла основных элементов сосуда, работающего под давлением, воздухосборника В-4,0 м3 проводится согласно ГОСТ Р 56512-2015 «</w:t>
      </w:r>
      <w:r w:rsidRPr="0055592C">
        <w:rPr>
          <w:rFonts w:ascii="Times New Roman" w:eastAsia="Times New Roman" w:hAnsi="Times New Roman" w:cs="Times New Roman"/>
          <w:bCs/>
          <w:sz w:val="24"/>
          <w:szCs w:val="24"/>
          <w:lang w:bidi="en-US"/>
        </w:rPr>
        <w:t>Контроль неразрушающий. Магнитопорошковый метод. Типовые технологические процессы</w:t>
      </w:r>
      <w:r w:rsidRPr="0055592C">
        <w:rPr>
          <w:rFonts w:ascii="Times New Roman" w:eastAsia="Times New Roman" w:hAnsi="Times New Roman" w:cs="Times New Roman"/>
          <w:sz w:val="24"/>
          <w:szCs w:val="24"/>
          <w:lang w:bidi="en-US"/>
        </w:rPr>
        <w:t xml:space="preserve">», </w:t>
      </w:r>
      <w:r w:rsidRPr="0055592C">
        <w:rPr>
          <w:rFonts w:ascii="Times New Roman" w:eastAsia="Times New Roman" w:hAnsi="Times New Roman" w:cs="Times New Roman"/>
          <w:bCs/>
          <w:sz w:val="24"/>
          <w:szCs w:val="24"/>
          <w:lang w:bidi="en-US"/>
        </w:rPr>
        <w:t>РД 13-05-2006 «Методические рекомендации о порядке проведения магнитопорошкового контроля технических устройств и сооружений, применяемых и эксплуатируемых на опасных производственных объектах»</w:t>
      </w:r>
      <w:r w:rsidRPr="0055592C">
        <w:rPr>
          <w:rFonts w:ascii="Times New Roman" w:eastAsia="Times New Roman" w:hAnsi="Times New Roman" w:cs="Times New Roman"/>
          <w:sz w:val="24"/>
          <w:szCs w:val="24"/>
          <w:lang w:bidi="en-US"/>
        </w:rPr>
        <w:t>.</w:t>
      </w:r>
    </w:p>
    <w:p w14:paraId="2ECED012"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Контроль внутренней и наружной поверхности элементов сосуда методом магнитопорошковой дефектоскопии (МПД) осуществляется с целью выявления поверхностных и подповерхностных трещин, расслоений и других </w:t>
      </w:r>
      <w:proofErr w:type="spellStart"/>
      <w:r w:rsidRPr="0055592C">
        <w:rPr>
          <w:rFonts w:ascii="Times New Roman" w:eastAsia="Times New Roman" w:hAnsi="Times New Roman" w:cs="Times New Roman"/>
          <w:sz w:val="24"/>
          <w:szCs w:val="24"/>
          <w:lang w:bidi="en-US"/>
        </w:rPr>
        <w:t>трещиноподобных</w:t>
      </w:r>
      <w:proofErr w:type="spellEnd"/>
      <w:r w:rsidRPr="0055592C">
        <w:rPr>
          <w:rFonts w:ascii="Times New Roman" w:eastAsia="Times New Roman" w:hAnsi="Times New Roman" w:cs="Times New Roman"/>
          <w:sz w:val="24"/>
          <w:szCs w:val="24"/>
          <w:lang w:bidi="en-US"/>
        </w:rPr>
        <w:t xml:space="preserve"> дефектов.</w:t>
      </w:r>
    </w:p>
    <w:p w14:paraId="4F111230"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Магнитопорошковая дефектоскопия (МПД) проводится не менее, чем на двух участках 100х100 мм на каждой обечайке и одного участка на нижнем и верхнем днищах, а также сварных соединений и </w:t>
      </w:r>
      <w:proofErr w:type="spellStart"/>
      <w:r w:rsidRPr="0055592C">
        <w:rPr>
          <w:rFonts w:ascii="Times New Roman" w:eastAsia="Times New Roman" w:hAnsi="Times New Roman" w:cs="Times New Roman"/>
          <w:sz w:val="24"/>
          <w:szCs w:val="24"/>
          <w:lang w:bidi="en-US"/>
        </w:rPr>
        <w:t>околошовной</w:t>
      </w:r>
      <w:proofErr w:type="spellEnd"/>
      <w:r w:rsidRPr="0055592C">
        <w:rPr>
          <w:rFonts w:ascii="Times New Roman" w:eastAsia="Times New Roman" w:hAnsi="Times New Roman" w:cs="Times New Roman"/>
          <w:sz w:val="24"/>
          <w:szCs w:val="24"/>
          <w:lang w:bidi="en-US"/>
        </w:rPr>
        <w:t xml:space="preserve"> зоны приварки входного и выходного патрубков, люка </w:t>
      </w:r>
      <w:proofErr w:type="spellStart"/>
      <w:r w:rsidRPr="0055592C">
        <w:rPr>
          <w:rFonts w:ascii="Times New Roman" w:eastAsia="Times New Roman" w:hAnsi="Times New Roman" w:cs="Times New Roman"/>
          <w:sz w:val="24"/>
          <w:szCs w:val="24"/>
          <w:lang w:bidi="en-US"/>
        </w:rPr>
        <w:t>лазового</w:t>
      </w:r>
      <w:proofErr w:type="spellEnd"/>
      <w:r w:rsidRPr="0055592C">
        <w:rPr>
          <w:rFonts w:ascii="Times New Roman" w:eastAsia="Times New Roman" w:hAnsi="Times New Roman" w:cs="Times New Roman"/>
          <w:sz w:val="24"/>
          <w:szCs w:val="24"/>
          <w:lang w:bidi="en-US"/>
        </w:rPr>
        <w:t xml:space="preserve"> отверстия и мест сопряжений сварных швов, исследуемые участки контроля выбираются по результатам визуального осмотра. Обязательному контролю подлежит поверхность обнаруженных вмятин или </w:t>
      </w:r>
      <w:proofErr w:type="spellStart"/>
      <w:r w:rsidRPr="0055592C">
        <w:rPr>
          <w:rFonts w:ascii="Times New Roman" w:eastAsia="Times New Roman" w:hAnsi="Times New Roman" w:cs="Times New Roman"/>
          <w:sz w:val="24"/>
          <w:szCs w:val="24"/>
          <w:lang w:bidi="en-US"/>
        </w:rPr>
        <w:t>выпучин</w:t>
      </w:r>
      <w:proofErr w:type="spellEnd"/>
      <w:r w:rsidRPr="0055592C">
        <w:rPr>
          <w:rFonts w:ascii="Times New Roman" w:eastAsia="Times New Roman" w:hAnsi="Times New Roman" w:cs="Times New Roman"/>
          <w:sz w:val="24"/>
          <w:szCs w:val="24"/>
          <w:lang w:bidi="en-US"/>
        </w:rPr>
        <w:t>, а также всех сомнительных, по результатам визуального контроля, участков поверхности сосуда. МПД участков внутренней и наружной поверхности вокруг отверстий диаметром ≥ 100 мм - по всей окружности отверстия с шириной контролируемой зоны не менее 50 мм.</w:t>
      </w:r>
    </w:p>
    <w:p w14:paraId="5CF3987F" w14:textId="77777777" w:rsidR="0055592C" w:rsidRPr="0055592C" w:rsidRDefault="0055592C" w:rsidP="0055592C">
      <w:pPr>
        <w:spacing w:before="120" w:after="0" w:line="240" w:lineRule="auto"/>
        <w:rPr>
          <w:rFonts w:ascii="Times New Roman" w:eastAsia="Times New Roman" w:hAnsi="Times New Roman" w:cs="Times New Roman"/>
          <w:b/>
          <w:sz w:val="24"/>
          <w:szCs w:val="24"/>
          <w:lang w:bidi="en-US"/>
        </w:rPr>
      </w:pPr>
      <w:r w:rsidRPr="0055592C">
        <w:rPr>
          <w:rFonts w:ascii="Times New Roman" w:eastAsia="Times New Roman" w:hAnsi="Times New Roman" w:cs="Times New Roman"/>
          <w:b/>
          <w:sz w:val="24"/>
          <w:szCs w:val="24"/>
          <w:lang w:bidi="en-US"/>
        </w:rPr>
        <w:t xml:space="preserve">2.3.5. Ультразвуковая </w:t>
      </w:r>
      <w:proofErr w:type="spellStart"/>
      <w:r w:rsidRPr="0055592C">
        <w:rPr>
          <w:rFonts w:ascii="Times New Roman" w:eastAsia="Times New Roman" w:hAnsi="Times New Roman" w:cs="Times New Roman"/>
          <w:b/>
          <w:sz w:val="24"/>
          <w:szCs w:val="24"/>
          <w:lang w:bidi="en-US"/>
        </w:rPr>
        <w:t>толщинометрия</w:t>
      </w:r>
      <w:proofErr w:type="spellEnd"/>
      <w:r w:rsidRPr="0055592C">
        <w:rPr>
          <w:rFonts w:ascii="Times New Roman" w:eastAsia="Times New Roman" w:hAnsi="Times New Roman" w:cs="Times New Roman"/>
          <w:b/>
          <w:sz w:val="24"/>
          <w:szCs w:val="24"/>
          <w:lang w:bidi="en-US"/>
        </w:rPr>
        <w:t xml:space="preserve"> стенок сосуда.</w:t>
      </w:r>
    </w:p>
    <w:p w14:paraId="082E30E8"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Целью контроля является определение количественных характеристик утонения стенок в процессе эксплуатации. Результаты измерений толщины стенки сосуда являются исходными данными для прочностного расчета и определения остаточного срока эксплуатации сосуда.</w:t>
      </w:r>
    </w:p>
    <w:p w14:paraId="6F16F5EA"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Измерения проводятся со стороны внешней поверхности сосуда по четырем образующим обечайкам и четырем радиусам днищ через 90º по окружности элемента.</w:t>
      </w:r>
    </w:p>
    <w:p w14:paraId="5EE516B4" w14:textId="77777777" w:rsidR="0055592C" w:rsidRPr="0055592C" w:rsidRDefault="0055592C" w:rsidP="0055592C">
      <w:pPr>
        <w:spacing w:before="120" w:after="0" w:line="240" w:lineRule="auto"/>
        <w:ind w:firstLine="709"/>
        <w:jc w:val="both"/>
        <w:rPr>
          <w:rFonts w:ascii="Times New Roman" w:eastAsia="Times New Roman" w:hAnsi="Times New Roman" w:cs="Times New Roman"/>
          <w:sz w:val="24"/>
          <w:szCs w:val="24"/>
          <w:u w:val="single"/>
          <w:lang w:bidi="en-US"/>
        </w:rPr>
      </w:pPr>
      <w:r w:rsidRPr="0055592C">
        <w:rPr>
          <w:rFonts w:ascii="Times New Roman" w:eastAsia="Times New Roman" w:hAnsi="Times New Roman" w:cs="Times New Roman"/>
          <w:sz w:val="24"/>
          <w:szCs w:val="24"/>
          <w:u w:val="single"/>
          <w:lang w:bidi="en-US"/>
        </w:rPr>
        <w:t>Измерения проводятся:</w:t>
      </w:r>
    </w:p>
    <w:p w14:paraId="15A4EB9B" w14:textId="77777777" w:rsidR="0055592C" w:rsidRPr="0055592C" w:rsidRDefault="0055592C" w:rsidP="0055592C">
      <w:pPr>
        <w:numPr>
          <w:ilvl w:val="0"/>
          <w:numId w:val="51"/>
        </w:numPr>
        <w:suppressAutoHyphens/>
        <w:spacing w:after="0" w:line="240" w:lineRule="auto"/>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на</w:t>
      </w:r>
      <w:proofErr w:type="gramEnd"/>
      <w:r w:rsidRPr="0055592C">
        <w:rPr>
          <w:rFonts w:ascii="Times New Roman" w:eastAsia="Times New Roman" w:hAnsi="Times New Roman" w:cs="Times New Roman"/>
          <w:sz w:val="24"/>
          <w:szCs w:val="24"/>
          <w:lang w:bidi="en-US"/>
        </w:rPr>
        <w:t xml:space="preserve"> обечайке сосуда в восьми точках по одной образующей (на каждой </w:t>
      </w:r>
      <w:proofErr w:type="spellStart"/>
      <w:r w:rsidRPr="0055592C">
        <w:rPr>
          <w:rFonts w:ascii="Times New Roman" w:eastAsia="Times New Roman" w:hAnsi="Times New Roman" w:cs="Times New Roman"/>
          <w:sz w:val="24"/>
          <w:szCs w:val="24"/>
          <w:lang w:bidi="en-US"/>
        </w:rPr>
        <w:t>царге</w:t>
      </w:r>
      <w:proofErr w:type="spellEnd"/>
      <w:r w:rsidRPr="0055592C">
        <w:rPr>
          <w:rFonts w:ascii="Times New Roman" w:eastAsia="Times New Roman" w:hAnsi="Times New Roman" w:cs="Times New Roman"/>
          <w:sz w:val="24"/>
          <w:szCs w:val="24"/>
          <w:lang w:bidi="en-US"/>
        </w:rPr>
        <w:t xml:space="preserve"> в нижней, средней и верхней точках, а также на расстоянии 50 и 100 мм от нижнего сварного шва);</w:t>
      </w:r>
    </w:p>
    <w:p w14:paraId="72EF6894" w14:textId="77777777" w:rsidR="0055592C" w:rsidRPr="0055592C" w:rsidRDefault="0055592C" w:rsidP="0055592C">
      <w:pPr>
        <w:numPr>
          <w:ilvl w:val="0"/>
          <w:numId w:val="51"/>
        </w:numPr>
        <w:suppressAutoHyphens/>
        <w:spacing w:after="0" w:line="240" w:lineRule="auto"/>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на</w:t>
      </w:r>
      <w:proofErr w:type="gramEnd"/>
      <w:r w:rsidRPr="0055592C">
        <w:rPr>
          <w:rFonts w:ascii="Times New Roman" w:eastAsia="Times New Roman" w:hAnsi="Times New Roman" w:cs="Times New Roman"/>
          <w:sz w:val="24"/>
          <w:szCs w:val="24"/>
          <w:lang w:bidi="en-US"/>
        </w:rPr>
        <w:t xml:space="preserve"> верхнем днище в пяти точках (в одной точке на каждом из 4-х радиусов, а также в одной точке вблизи полюса, т.к. проведение измерения на полюсе невозможно, вследствие наличия патрубка);</w:t>
      </w:r>
    </w:p>
    <w:p w14:paraId="658BFCB6" w14:textId="77777777" w:rsidR="0055592C" w:rsidRPr="0055592C" w:rsidRDefault="0055592C" w:rsidP="0055592C">
      <w:pPr>
        <w:numPr>
          <w:ilvl w:val="0"/>
          <w:numId w:val="51"/>
        </w:numPr>
        <w:suppressAutoHyphens/>
        <w:spacing w:after="0" w:line="240" w:lineRule="auto"/>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на</w:t>
      </w:r>
      <w:proofErr w:type="gramEnd"/>
      <w:r w:rsidRPr="0055592C">
        <w:rPr>
          <w:rFonts w:ascii="Times New Roman" w:eastAsia="Times New Roman" w:hAnsi="Times New Roman" w:cs="Times New Roman"/>
          <w:sz w:val="24"/>
          <w:szCs w:val="24"/>
          <w:lang w:bidi="en-US"/>
        </w:rPr>
        <w:t xml:space="preserve"> нижнем днище в шестнадцати точках (в четырех на каждом из 4-х радиусов; проведение измерения на полюсе невозможно, вследствие наличия патрубка);</w:t>
      </w:r>
    </w:p>
    <w:p w14:paraId="466AB133" w14:textId="77777777" w:rsidR="0055592C" w:rsidRPr="0055592C" w:rsidRDefault="0055592C" w:rsidP="0055592C">
      <w:pPr>
        <w:numPr>
          <w:ilvl w:val="0"/>
          <w:numId w:val="51"/>
        </w:numPr>
        <w:suppressAutoHyphens/>
        <w:spacing w:after="0" w:line="240" w:lineRule="auto"/>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на</w:t>
      </w:r>
      <w:proofErr w:type="gramEnd"/>
      <w:r w:rsidRPr="0055592C">
        <w:rPr>
          <w:rFonts w:ascii="Times New Roman" w:eastAsia="Times New Roman" w:hAnsi="Times New Roman" w:cs="Times New Roman"/>
          <w:sz w:val="24"/>
          <w:szCs w:val="24"/>
          <w:lang w:bidi="en-US"/>
        </w:rPr>
        <w:t xml:space="preserve"> верхнем и боковом патрубках в четырех точках (через 90º по окружности).</w:t>
      </w:r>
    </w:p>
    <w:p w14:paraId="3403E6D4" w14:textId="77777777" w:rsidR="001F304C" w:rsidRDefault="001F304C" w:rsidP="0055592C">
      <w:pPr>
        <w:spacing w:before="120" w:after="0" w:line="240" w:lineRule="auto"/>
        <w:rPr>
          <w:rFonts w:ascii="Times New Roman" w:eastAsia="Times New Roman" w:hAnsi="Times New Roman" w:cs="Times New Roman"/>
          <w:b/>
          <w:sz w:val="24"/>
          <w:szCs w:val="24"/>
          <w:lang w:bidi="en-US"/>
        </w:rPr>
      </w:pPr>
    </w:p>
    <w:p w14:paraId="061CDEA0" w14:textId="77777777" w:rsidR="0055592C" w:rsidRPr="0055592C" w:rsidRDefault="0055592C" w:rsidP="0055592C">
      <w:pPr>
        <w:spacing w:before="120" w:after="0" w:line="240" w:lineRule="auto"/>
        <w:rPr>
          <w:rFonts w:ascii="Times New Roman" w:eastAsia="Times New Roman" w:hAnsi="Times New Roman" w:cs="Times New Roman"/>
          <w:b/>
          <w:sz w:val="24"/>
          <w:szCs w:val="24"/>
          <w:lang w:bidi="en-US"/>
        </w:rPr>
      </w:pPr>
      <w:r w:rsidRPr="0055592C">
        <w:rPr>
          <w:rFonts w:ascii="Times New Roman" w:eastAsia="Times New Roman" w:hAnsi="Times New Roman" w:cs="Times New Roman"/>
          <w:b/>
          <w:sz w:val="24"/>
          <w:szCs w:val="24"/>
          <w:lang w:bidi="en-US"/>
        </w:rPr>
        <w:lastRenderedPageBreak/>
        <w:t>2.3.6. Ультразвуковой контроль сварных соединений сосудов.</w:t>
      </w:r>
    </w:p>
    <w:p w14:paraId="1C956596"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Контроль проводится при достаточной освещенности с соблюдением правил техники безопасности. </w:t>
      </w:r>
    </w:p>
    <w:p w14:paraId="2A66ED95"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 xml:space="preserve">При контроле применяется эхо-метод. При применении эхо-метода выявляются различные типы дефектов (трещины, </w:t>
      </w:r>
      <w:proofErr w:type="spellStart"/>
      <w:r w:rsidRPr="0055592C">
        <w:rPr>
          <w:rFonts w:ascii="Times New Roman" w:eastAsia="Times New Roman" w:hAnsi="Times New Roman" w:cs="Times New Roman"/>
          <w:sz w:val="24"/>
          <w:szCs w:val="24"/>
          <w:lang w:bidi="en-US"/>
        </w:rPr>
        <w:t>несплавления</w:t>
      </w:r>
      <w:proofErr w:type="spellEnd"/>
      <w:r w:rsidRPr="0055592C">
        <w:rPr>
          <w:rFonts w:ascii="Times New Roman" w:eastAsia="Times New Roman" w:hAnsi="Times New Roman" w:cs="Times New Roman"/>
          <w:sz w:val="24"/>
          <w:szCs w:val="24"/>
          <w:lang w:bidi="en-US"/>
        </w:rPr>
        <w:t>, поры, коррозийные поражения и др.) в сварном шве и зоне технического влияния.</w:t>
      </w:r>
    </w:p>
    <w:p w14:paraId="49B5288C" w14:textId="77777777" w:rsidR="0055592C" w:rsidRPr="0055592C" w:rsidRDefault="0055592C" w:rsidP="0055592C">
      <w:pPr>
        <w:suppressAutoHyphens/>
        <w:spacing w:before="120" w:after="0" w:line="240" w:lineRule="auto"/>
        <w:rPr>
          <w:rFonts w:ascii="Times New Roman" w:eastAsia="Times New Roman" w:hAnsi="Times New Roman" w:cs="Times New Roman"/>
          <w:b/>
          <w:sz w:val="24"/>
          <w:szCs w:val="24"/>
          <w:lang w:eastAsia="ar-SA"/>
        </w:rPr>
      </w:pPr>
      <w:r w:rsidRPr="0055592C">
        <w:rPr>
          <w:rFonts w:ascii="Times New Roman" w:eastAsia="Calibri" w:hAnsi="Times New Roman" w:cs="Times New Roman"/>
          <w:b/>
          <w:sz w:val="24"/>
          <w:szCs w:val="24"/>
        </w:rPr>
        <w:t xml:space="preserve">2.3.7. Техническое освидетельствование воздухосборников с записью в технических паспортах сосудов. </w:t>
      </w:r>
      <w:r w:rsidRPr="0055592C">
        <w:rPr>
          <w:rFonts w:ascii="Times New Roman" w:eastAsia="Times New Roman" w:hAnsi="Times New Roman" w:cs="Times New Roman"/>
          <w:b/>
          <w:sz w:val="24"/>
          <w:szCs w:val="24"/>
          <w:lang w:eastAsia="ar-SA"/>
        </w:rPr>
        <w:t>Проведение гидравлических испытаний сосудов.</w:t>
      </w:r>
    </w:p>
    <w:p w14:paraId="45E15E46"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Гидравлическое испытание является завершающей операцией технического диагностирования сосуда, осуществляемой с целью проверки плотности всех его элементов, работающих под давлением.</w:t>
      </w:r>
    </w:p>
    <w:p w14:paraId="71EA6DFB" w14:textId="77777777" w:rsidR="0055592C" w:rsidRPr="0055592C" w:rsidRDefault="0055592C" w:rsidP="0055592C">
      <w:pPr>
        <w:spacing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Гидравлическое испытание проводится при положительных результатах диагностирования или после устранения обнаруженных дефектов в соответствии с требованиями ФНП.</w:t>
      </w:r>
    </w:p>
    <w:p w14:paraId="498A2C1F" w14:textId="77777777" w:rsidR="0055592C" w:rsidRPr="0055592C" w:rsidRDefault="0055592C" w:rsidP="0055592C">
      <w:pPr>
        <w:spacing w:before="120" w:after="0" w:line="240" w:lineRule="auto"/>
        <w:ind w:firstLine="567"/>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sz w:val="24"/>
          <w:szCs w:val="24"/>
          <w:lang w:bidi="en-US"/>
        </w:rPr>
        <w:t>Сосуд следует считать выдержавшим гидравлическое испытание, если в процессе его проведения не обнаружено:</w:t>
      </w:r>
    </w:p>
    <w:p w14:paraId="54CB7781" w14:textId="77777777" w:rsidR="0055592C" w:rsidRPr="0055592C" w:rsidRDefault="0055592C" w:rsidP="0055592C">
      <w:pPr>
        <w:numPr>
          <w:ilvl w:val="0"/>
          <w:numId w:val="52"/>
        </w:numPr>
        <w:suppressAutoHyphens/>
        <w:spacing w:after="0" w:line="240" w:lineRule="auto"/>
        <w:ind w:left="709"/>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падение</w:t>
      </w:r>
      <w:proofErr w:type="gramEnd"/>
      <w:r w:rsidRPr="0055592C">
        <w:rPr>
          <w:rFonts w:ascii="Times New Roman" w:eastAsia="Times New Roman" w:hAnsi="Times New Roman" w:cs="Times New Roman"/>
          <w:sz w:val="24"/>
          <w:szCs w:val="24"/>
          <w:lang w:bidi="en-US"/>
        </w:rPr>
        <w:t xml:space="preserve"> давления по манометру;</w:t>
      </w:r>
    </w:p>
    <w:p w14:paraId="1CB46C54" w14:textId="77777777" w:rsidR="0055592C" w:rsidRPr="0055592C" w:rsidRDefault="0055592C" w:rsidP="0055592C">
      <w:pPr>
        <w:numPr>
          <w:ilvl w:val="0"/>
          <w:numId w:val="52"/>
        </w:numPr>
        <w:suppressAutoHyphens/>
        <w:spacing w:after="0" w:line="240" w:lineRule="auto"/>
        <w:ind w:left="709"/>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пропуски</w:t>
      </w:r>
      <w:proofErr w:type="gramEnd"/>
      <w:r w:rsidRPr="0055592C">
        <w:rPr>
          <w:rFonts w:ascii="Times New Roman" w:eastAsia="Times New Roman" w:hAnsi="Times New Roman" w:cs="Times New Roman"/>
          <w:sz w:val="24"/>
          <w:szCs w:val="24"/>
          <w:lang w:bidi="en-US"/>
        </w:rPr>
        <w:t xml:space="preserve"> испытательной среды (течь, потение, пузырьки воздуха) в сварных соединениях и на основном металле;</w:t>
      </w:r>
    </w:p>
    <w:p w14:paraId="50AC8B89" w14:textId="77777777" w:rsidR="0055592C" w:rsidRPr="0055592C" w:rsidRDefault="0055592C" w:rsidP="0055592C">
      <w:pPr>
        <w:numPr>
          <w:ilvl w:val="0"/>
          <w:numId w:val="52"/>
        </w:numPr>
        <w:suppressAutoHyphens/>
        <w:spacing w:after="0" w:line="240" w:lineRule="auto"/>
        <w:ind w:left="709"/>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трещины</w:t>
      </w:r>
      <w:proofErr w:type="gramEnd"/>
      <w:r w:rsidRPr="0055592C">
        <w:rPr>
          <w:rFonts w:ascii="Times New Roman" w:eastAsia="Times New Roman" w:hAnsi="Times New Roman" w:cs="Times New Roman"/>
          <w:sz w:val="24"/>
          <w:szCs w:val="24"/>
          <w:lang w:bidi="en-US"/>
        </w:rPr>
        <w:t xml:space="preserve"> или признаки разрыва;</w:t>
      </w:r>
    </w:p>
    <w:p w14:paraId="0671E961" w14:textId="77777777" w:rsidR="0055592C" w:rsidRPr="0055592C" w:rsidRDefault="0055592C" w:rsidP="0055592C">
      <w:pPr>
        <w:numPr>
          <w:ilvl w:val="0"/>
          <w:numId w:val="52"/>
        </w:numPr>
        <w:suppressAutoHyphens/>
        <w:spacing w:after="0" w:line="240" w:lineRule="auto"/>
        <w:ind w:left="709"/>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течи</w:t>
      </w:r>
      <w:proofErr w:type="gramEnd"/>
      <w:r w:rsidRPr="0055592C">
        <w:rPr>
          <w:rFonts w:ascii="Times New Roman" w:eastAsia="Times New Roman" w:hAnsi="Times New Roman" w:cs="Times New Roman"/>
          <w:sz w:val="24"/>
          <w:szCs w:val="24"/>
          <w:lang w:bidi="en-US"/>
        </w:rPr>
        <w:t xml:space="preserve"> в разъемных соединениях;</w:t>
      </w:r>
    </w:p>
    <w:p w14:paraId="5B12E336" w14:textId="77777777" w:rsidR="0055592C" w:rsidRPr="0055592C" w:rsidRDefault="0055592C" w:rsidP="0055592C">
      <w:pPr>
        <w:numPr>
          <w:ilvl w:val="0"/>
          <w:numId w:val="52"/>
        </w:numPr>
        <w:suppressAutoHyphens/>
        <w:spacing w:after="0" w:line="240" w:lineRule="auto"/>
        <w:ind w:left="709"/>
        <w:jc w:val="both"/>
        <w:rPr>
          <w:rFonts w:ascii="Times New Roman" w:eastAsia="Times New Roman" w:hAnsi="Times New Roman" w:cs="Times New Roman"/>
          <w:sz w:val="24"/>
          <w:szCs w:val="24"/>
          <w:lang w:bidi="en-US"/>
        </w:rPr>
      </w:pPr>
      <w:proofErr w:type="gramStart"/>
      <w:r w:rsidRPr="0055592C">
        <w:rPr>
          <w:rFonts w:ascii="Times New Roman" w:eastAsia="Times New Roman" w:hAnsi="Times New Roman" w:cs="Times New Roman"/>
          <w:sz w:val="24"/>
          <w:szCs w:val="24"/>
          <w:lang w:bidi="en-US"/>
        </w:rPr>
        <w:t>остаточные</w:t>
      </w:r>
      <w:proofErr w:type="gramEnd"/>
      <w:r w:rsidRPr="0055592C">
        <w:rPr>
          <w:rFonts w:ascii="Times New Roman" w:eastAsia="Times New Roman" w:hAnsi="Times New Roman" w:cs="Times New Roman"/>
          <w:sz w:val="24"/>
          <w:szCs w:val="24"/>
          <w:lang w:bidi="en-US"/>
        </w:rPr>
        <w:t xml:space="preserve"> деформации.</w:t>
      </w:r>
    </w:p>
    <w:p w14:paraId="7EA37890" w14:textId="77777777" w:rsidR="0055592C" w:rsidRPr="0055592C" w:rsidRDefault="0055592C" w:rsidP="0055592C">
      <w:pPr>
        <w:spacing w:before="120" w:after="0" w:line="240" w:lineRule="auto"/>
        <w:jc w:val="both"/>
        <w:rPr>
          <w:rFonts w:ascii="Times New Roman" w:eastAsia="Times New Roman" w:hAnsi="Times New Roman" w:cs="Times New Roman"/>
          <w:sz w:val="24"/>
          <w:szCs w:val="24"/>
          <w:lang w:bidi="en-US"/>
        </w:rPr>
      </w:pPr>
      <w:r w:rsidRPr="0055592C">
        <w:rPr>
          <w:rFonts w:ascii="Times New Roman" w:eastAsia="Times New Roman" w:hAnsi="Times New Roman" w:cs="Times New Roman"/>
          <w:b/>
          <w:sz w:val="24"/>
          <w:szCs w:val="24"/>
          <w:lang w:bidi="en-US"/>
        </w:rPr>
        <w:t>2.4. Перечень используемой нормативной, технической и методической документации:</w:t>
      </w:r>
    </w:p>
    <w:p w14:paraId="6055265E"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Федеральный закон от 21.07.1997 № 116-ФЗ «О промышленной безопасности опасных производственных объектов».</w:t>
      </w:r>
    </w:p>
    <w:p w14:paraId="3DADE04E"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Федеральные нормы и правила в области промышленной безопасности «Правила проведения экспертизы промышленной безопасности», утвержденные приказом Федеральной службы по экологическому, технологическому и атомному надзору от 14.11.2013 № 538</w:t>
      </w:r>
      <w:r w:rsidRPr="0055592C">
        <w:rPr>
          <w:rFonts w:ascii="Times New Roman" w:eastAsia="Calibri" w:hAnsi="Times New Roman" w:cs="Times New Roman"/>
          <w:bCs/>
          <w:sz w:val="24"/>
          <w:szCs w:val="24"/>
          <w:lang w:eastAsia="ar-SA"/>
        </w:rPr>
        <w:t>.</w:t>
      </w:r>
    </w:p>
    <w:p w14:paraId="5282E95A"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Федеральной службы по экологическому, технологическому и атомному надзору от 25.03.2014 № 116</w:t>
      </w:r>
      <w:r w:rsidRPr="0055592C">
        <w:rPr>
          <w:rFonts w:ascii="Times New Roman" w:eastAsia="Calibri" w:hAnsi="Times New Roman" w:cs="Times New Roman"/>
          <w:bCs/>
          <w:sz w:val="24"/>
          <w:szCs w:val="24"/>
          <w:lang w:eastAsia="ar-SA"/>
        </w:rPr>
        <w:t>.</w:t>
      </w:r>
    </w:p>
    <w:p w14:paraId="033EF372"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 xml:space="preserve">Федеральные нормы и правила в области промышленной безопасности «Правила безопасности сетей газораспределения и </w:t>
      </w:r>
      <w:proofErr w:type="spellStart"/>
      <w:r w:rsidRPr="0055592C">
        <w:rPr>
          <w:rFonts w:ascii="Times New Roman" w:eastAsia="Times New Roman" w:hAnsi="Times New Roman" w:cs="Times New Roman"/>
          <w:sz w:val="24"/>
          <w:szCs w:val="24"/>
          <w:lang w:eastAsia="ar-SA"/>
        </w:rPr>
        <w:t>газопотребления</w:t>
      </w:r>
      <w:proofErr w:type="spellEnd"/>
      <w:r w:rsidRPr="0055592C">
        <w:rPr>
          <w:rFonts w:ascii="Times New Roman" w:eastAsia="Times New Roman" w:hAnsi="Times New Roman" w:cs="Times New Roman"/>
          <w:sz w:val="24"/>
          <w:szCs w:val="24"/>
          <w:lang w:eastAsia="ar-SA"/>
        </w:rPr>
        <w:t>», утвержденные приказом Федеральной службы по экологическому, технологическому и атомному надзору от 15.11.2013 № 542.</w:t>
      </w:r>
    </w:p>
    <w:p w14:paraId="210E1669"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kern w:val="2"/>
          <w:sz w:val="24"/>
          <w:szCs w:val="24"/>
          <w:lang w:eastAsia="ar-SA"/>
        </w:rPr>
        <w:t>СО 153-34.17.469-2003</w:t>
      </w:r>
      <w:r w:rsidRPr="0055592C">
        <w:rPr>
          <w:rFonts w:ascii="Times New Roman" w:eastAsia="Times New Roman" w:hAnsi="Times New Roman" w:cs="Times New Roman"/>
          <w:sz w:val="24"/>
          <w:szCs w:val="24"/>
          <w:lang w:eastAsia="ar-SA"/>
        </w:rPr>
        <w:t xml:space="preserve"> «Инструкция по продлению срока безопасной эксплуатации паровых котлов с рабочим давлением до 4,0 МПа включительно и водогрейных котлов с температурой воды выше 115°С», утвержденная приказом Минэнерго России от 24.06.2003 N254.</w:t>
      </w:r>
    </w:p>
    <w:p w14:paraId="347E8441"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СТО 1723082.27.100.005-2008 «Основные элементы котлов, турбин и трубопроводов ТЭС. Контроль состояния металла. Нормы и требования».</w:t>
      </w:r>
    </w:p>
    <w:p w14:paraId="74A46E61"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bCs/>
          <w:sz w:val="24"/>
          <w:szCs w:val="24"/>
          <w:lang w:eastAsia="ar-SA"/>
        </w:rPr>
        <w:t>РД 10-577-03</w:t>
      </w:r>
      <w:r w:rsidRPr="0055592C">
        <w:rPr>
          <w:rFonts w:ascii="Times New Roman" w:eastAsia="Times New Roman" w:hAnsi="Times New Roman" w:cs="Times New Roman"/>
          <w:sz w:val="24"/>
          <w:szCs w:val="24"/>
          <w:lang w:eastAsia="ar-SA"/>
        </w:rPr>
        <w:t xml:space="preserve"> «Типовая инструкция по контролю металла и продлению срока службы основных элементов котлов, турбин и трубопроводов тепловых электростанций».</w:t>
      </w:r>
    </w:p>
    <w:p w14:paraId="632B64FD"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РД 03-606-03 «Инструкция по визуальному и измерительному контролю».</w:t>
      </w:r>
    </w:p>
    <w:p w14:paraId="12CE3187"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РД 10-249-98 «Нормы расчета на прочность стационарных котлов и трубопроводов пара и горячей воды (</w:t>
      </w:r>
      <w:r w:rsidRPr="0055592C">
        <w:rPr>
          <w:rFonts w:ascii="Times New Roman" w:eastAsia="Calibri" w:hAnsi="Times New Roman" w:cs="Times New Roman"/>
          <w:bCs/>
          <w:sz w:val="24"/>
          <w:szCs w:val="24"/>
          <w:lang w:eastAsia="ar-SA"/>
        </w:rPr>
        <w:t>с Изменением N 1)».</w:t>
      </w:r>
    </w:p>
    <w:p w14:paraId="0B4EC5F0"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bCs/>
          <w:sz w:val="24"/>
          <w:szCs w:val="24"/>
          <w:lang w:eastAsia="ar-SA"/>
        </w:rPr>
      </w:pPr>
      <w:r w:rsidRPr="0055592C">
        <w:rPr>
          <w:rFonts w:ascii="Times New Roman" w:eastAsia="Times New Roman" w:hAnsi="Times New Roman" w:cs="Times New Roman"/>
          <w:bCs/>
          <w:sz w:val="24"/>
          <w:szCs w:val="24"/>
          <w:lang w:eastAsia="ar-SA"/>
        </w:rPr>
        <w:t>СП 16.13330.2017 "Стальные конструкции. Актуализированная редакция СНиП II-23-81*" (с Поправкой, с Изменениями N 1, 2)»</w:t>
      </w:r>
    </w:p>
    <w:p w14:paraId="680C3D03"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Calibri" w:eastAsia="Calibri" w:hAnsi="Calibri" w:cs="Times New Roman"/>
          <w:bCs/>
          <w:spacing w:val="-4"/>
          <w:sz w:val="24"/>
          <w:szCs w:val="24"/>
          <w:lang w:eastAsia="ar-SA"/>
        </w:rPr>
      </w:pPr>
      <w:r w:rsidRPr="0055592C">
        <w:rPr>
          <w:rFonts w:ascii="Times New Roman" w:eastAsia="Times New Roman" w:hAnsi="Times New Roman" w:cs="Times New Roman"/>
          <w:spacing w:val="-4"/>
          <w:sz w:val="24"/>
          <w:szCs w:val="24"/>
          <w:lang w:eastAsia="ar-SA"/>
        </w:rPr>
        <w:t>СП 20.13330.2016 «Нагрузки и воздействия. Актуализированная редакция СНиП 2.01.07-85* (</w:t>
      </w:r>
      <w:r w:rsidRPr="0055592C">
        <w:rPr>
          <w:rFonts w:ascii="Times New Roman" w:eastAsia="Calibri" w:hAnsi="Times New Roman" w:cs="Times New Roman"/>
          <w:bCs/>
          <w:spacing w:val="-4"/>
          <w:sz w:val="24"/>
          <w:szCs w:val="24"/>
          <w:lang w:eastAsia="ar-SA"/>
        </w:rPr>
        <w:t>с Изменениями N 1, 2)».</w:t>
      </w:r>
    </w:p>
    <w:p w14:paraId="388D781A"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Calibri" w:eastAsia="Calibri" w:hAnsi="Calibri" w:cs="Times New Roman"/>
          <w:b/>
          <w:bCs/>
          <w:spacing w:val="-4"/>
          <w:sz w:val="24"/>
          <w:szCs w:val="24"/>
          <w:lang w:eastAsia="ar-SA"/>
        </w:rPr>
      </w:pPr>
      <w:r w:rsidRPr="0055592C">
        <w:rPr>
          <w:rFonts w:ascii="Times New Roman" w:eastAsia="Times New Roman" w:hAnsi="Times New Roman" w:cs="Times New Roman"/>
          <w:sz w:val="24"/>
          <w:szCs w:val="24"/>
          <w:lang w:eastAsia="ar-SA"/>
        </w:rPr>
        <w:t xml:space="preserve">СО 153-34.21.122-2003 «Инструкция по устройству </w:t>
      </w:r>
      <w:proofErr w:type="spellStart"/>
      <w:r w:rsidRPr="0055592C">
        <w:rPr>
          <w:rFonts w:ascii="Times New Roman" w:eastAsia="Times New Roman" w:hAnsi="Times New Roman" w:cs="Times New Roman"/>
          <w:sz w:val="24"/>
          <w:szCs w:val="24"/>
          <w:lang w:eastAsia="ar-SA"/>
        </w:rPr>
        <w:t>молниезащиты</w:t>
      </w:r>
      <w:proofErr w:type="spellEnd"/>
      <w:r w:rsidRPr="0055592C">
        <w:rPr>
          <w:rFonts w:ascii="Times New Roman" w:eastAsia="Times New Roman" w:hAnsi="Times New Roman" w:cs="Times New Roman"/>
          <w:sz w:val="24"/>
          <w:szCs w:val="24"/>
          <w:lang w:eastAsia="ar-SA"/>
        </w:rPr>
        <w:t xml:space="preserve"> зданий, сооружений и промышленных коммуникаций».</w:t>
      </w:r>
    </w:p>
    <w:p w14:paraId="26455962"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pacing w:val="-4"/>
          <w:sz w:val="24"/>
          <w:szCs w:val="24"/>
          <w:lang w:eastAsia="ar-SA"/>
        </w:rPr>
      </w:pPr>
      <w:r w:rsidRPr="0055592C">
        <w:rPr>
          <w:rFonts w:ascii="Times New Roman" w:eastAsia="Times New Roman" w:hAnsi="Times New Roman" w:cs="Times New Roman"/>
          <w:sz w:val="24"/>
          <w:szCs w:val="24"/>
          <w:lang w:eastAsia="ar-SA"/>
        </w:rPr>
        <w:lastRenderedPageBreak/>
        <w:t>ГОСТ Р 55430-2013 «Соединения трубопроводов разъемные. Оценка технического состояния и методы испытаний. Безопасность эксплуатации».</w:t>
      </w:r>
    </w:p>
    <w:p w14:paraId="4D82D992"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ГОСТ Р 55724-2013 «Контроль неразрушающий. Соединения сварные. Методы ультразвуковые».</w:t>
      </w:r>
    </w:p>
    <w:p w14:paraId="2FE18F21"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bCs/>
          <w:sz w:val="24"/>
          <w:szCs w:val="24"/>
          <w:lang w:eastAsia="ar-SA"/>
        </w:rPr>
      </w:pPr>
      <w:r w:rsidRPr="0055592C">
        <w:rPr>
          <w:rFonts w:ascii="Times New Roman" w:eastAsia="Times New Roman" w:hAnsi="Times New Roman" w:cs="Times New Roman"/>
          <w:bCs/>
          <w:sz w:val="24"/>
          <w:szCs w:val="24"/>
          <w:lang w:eastAsia="ar-SA"/>
        </w:rPr>
        <w:t>ГОСТ Р 2.601-2019 «Единая система конструкторской документации (ЕСКД). Эксплуатационные документы (Переиздание)»</w:t>
      </w:r>
    </w:p>
    <w:p w14:paraId="7B3CBDB3"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 xml:space="preserve">ГОСТ Р 55614-2013 «Контроль неразрушающий. </w:t>
      </w:r>
      <w:proofErr w:type="spellStart"/>
      <w:r w:rsidRPr="0055592C">
        <w:rPr>
          <w:rFonts w:ascii="Times New Roman" w:eastAsia="Times New Roman" w:hAnsi="Times New Roman" w:cs="Times New Roman"/>
          <w:sz w:val="24"/>
          <w:szCs w:val="24"/>
          <w:lang w:eastAsia="ar-SA"/>
        </w:rPr>
        <w:t>Толщиномеры</w:t>
      </w:r>
      <w:proofErr w:type="spellEnd"/>
      <w:r w:rsidRPr="0055592C">
        <w:rPr>
          <w:rFonts w:ascii="Times New Roman" w:eastAsia="Times New Roman" w:hAnsi="Times New Roman" w:cs="Times New Roman"/>
          <w:sz w:val="24"/>
          <w:szCs w:val="24"/>
          <w:lang w:eastAsia="ar-SA"/>
        </w:rPr>
        <w:t xml:space="preserve"> ультразвуковые. Общие технические требования». </w:t>
      </w:r>
    </w:p>
    <w:p w14:paraId="64467EA0" w14:textId="77777777" w:rsidR="0055592C" w:rsidRPr="0055592C" w:rsidRDefault="0055592C" w:rsidP="000F177A">
      <w:pPr>
        <w:numPr>
          <w:ilvl w:val="0"/>
          <w:numId w:val="55"/>
        </w:numPr>
        <w:tabs>
          <w:tab w:val="left" w:pos="567"/>
        </w:tabs>
        <w:suppressAutoHyphens/>
        <w:overflowPunct w:val="0"/>
        <w:autoSpaceDE w:val="0"/>
        <w:spacing w:after="0" w:line="240" w:lineRule="auto"/>
        <w:ind w:left="357" w:hanging="357"/>
        <w:jc w:val="both"/>
        <w:rPr>
          <w:rFonts w:ascii="Times New Roman" w:eastAsia="Calibri" w:hAnsi="Times New Roman" w:cs="Times New Roman"/>
          <w:bCs/>
          <w:sz w:val="24"/>
          <w:szCs w:val="24"/>
          <w:lang w:eastAsia="ar-SA"/>
        </w:rPr>
      </w:pPr>
      <w:r w:rsidRPr="0055592C">
        <w:rPr>
          <w:rFonts w:ascii="Times New Roman" w:eastAsia="Times New Roman" w:hAnsi="Times New Roman" w:cs="Times New Roman"/>
          <w:sz w:val="24"/>
          <w:szCs w:val="24"/>
          <w:lang w:eastAsia="ar-SA"/>
        </w:rPr>
        <w:t>ГОСТ 2.105-95 «ЕСКД. Общие требования к текстовым документам».</w:t>
      </w:r>
    </w:p>
    <w:p w14:paraId="7F74B10A" w14:textId="77777777" w:rsidR="0055592C" w:rsidRPr="0055592C" w:rsidRDefault="0055592C" w:rsidP="000F177A">
      <w:pPr>
        <w:numPr>
          <w:ilvl w:val="0"/>
          <w:numId w:val="55"/>
        </w:numPr>
        <w:tabs>
          <w:tab w:val="left" w:pos="567"/>
        </w:tabs>
        <w:suppressAutoHyphens/>
        <w:overflowPunct w:val="0"/>
        <w:autoSpaceDE w:val="0"/>
        <w:spacing w:after="0" w:line="240" w:lineRule="auto"/>
        <w:ind w:left="357" w:hanging="357"/>
        <w:jc w:val="both"/>
        <w:rPr>
          <w:rFonts w:ascii="Times New Roman" w:eastAsia="Calibri" w:hAnsi="Times New Roman" w:cs="Times New Roman"/>
          <w:bCs/>
          <w:sz w:val="24"/>
          <w:szCs w:val="24"/>
          <w:lang w:eastAsia="ar-SA"/>
        </w:rPr>
      </w:pPr>
      <w:r w:rsidRPr="0055592C">
        <w:rPr>
          <w:rFonts w:ascii="Times New Roman" w:eastAsia="Calibri" w:hAnsi="Times New Roman" w:cs="Times New Roman"/>
          <w:bCs/>
          <w:sz w:val="24"/>
          <w:szCs w:val="24"/>
          <w:lang w:eastAsia="ar-SA"/>
        </w:rPr>
        <w:t>ГОСТ Р 58399-2019 «Контроль неразрушающий. Методы оптические. Общие требования».</w:t>
      </w:r>
    </w:p>
    <w:p w14:paraId="3AB8C292"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ГОСТ 3242-79 «Соединения сварные. Методы контроля качества».</w:t>
      </w:r>
    </w:p>
    <w:p w14:paraId="5D0D3148"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ГОСТ 18661-73 «Сталь. Измерение твердости методом ударного отпечатка».</w:t>
      </w:r>
    </w:p>
    <w:p w14:paraId="5E28739E"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ГОСТ 22761-77 «Металлы и сплавы. Метод измерения твердости по Бринеллю переносными твердомерами статического действия».</w:t>
      </w:r>
    </w:p>
    <w:p w14:paraId="50E853C8" w14:textId="77777777" w:rsidR="0055592C" w:rsidRPr="0055592C" w:rsidRDefault="0055592C" w:rsidP="000F177A">
      <w:pPr>
        <w:numPr>
          <w:ilvl w:val="0"/>
          <w:numId w:val="55"/>
        </w:numPr>
        <w:tabs>
          <w:tab w:val="left" w:pos="567"/>
          <w:tab w:val="left" w:pos="9180"/>
          <w:tab w:val="left" w:pos="9720"/>
        </w:tabs>
        <w:suppressAutoHyphens/>
        <w:spacing w:after="0" w:line="240" w:lineRule="auto"/>
        <w:ind w:left="357" w:hanging="35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ГОСТ 23677-79 «Твердомеры для металлов. Общие технические требования».</w:t>
      </w:r>
    </w:p>
    <w:p w14:paraId="7BE30242" w14:textId="77777777" w:rsidR="0055592C" w:rsidRPr="0055592C" w:rsidRDefault="0055592C" w:rsidP="000F177A">
      <w:pPr>
        <w:numPr>
          <w:ilvl w:val="0"/>
          <w:numId w:val="55"/>
        </w:numPr>
        <w:tabs>
          <w:tab w:val="left" w:pos="567"/>
        </w:tabs>
        <w:suppressAutoHyphens/>
        <w:overflowPunct w:val="0"/>
        <w:autoSpaceDE w:val="0"/>
        <w:spacing w:after="0" w:line="240" w:lineRule="auto"/>
        <w:ind w:left="357" w:hanging="357"/>
        <w:jc w:val="both"/>
        <w:rPr>
          <w:rFonts w:ascii="Times New Roman" w:eastAsia="Times New Roman" w:hAnsi="Times New Roman" w:cs="Times New Roman"/>
          <w:b/>
          <w:bCs/>
          <w:iCs/>
          <w:kern w:val="1"/>
          <w:sz w:val="24"/>
          <w:szCs w:val="24"/>
          <w:lang w:eastAsia="ru-RU"/>
        </w:rPr>
      </w:pPr>
      <w:r w:rsidRPr="0055592C">
        <w:rPr>
          <w:rFonts w:ascii="Times New Roman" w:eastAsia="Times New Roman" w:hAnsi="Times New Roman" w:cs="Times New Roman"/>
          <w:sz w:val="24"/>
          <w:szCs w:val="24"/>
          <w:lang w:eastAsia="ar-SA"/>
        </w:rPr>
        <w:t xml:space="preserve">ГОСТ Р 8.736-2011 «Государственная система обеспечения единства измерений. Измерения прямые многократные. Методы обработки результатов измерений. Основные положения». </w:t>
      </w:r>
    </w:p>
    <w:p w14:paraId="4EDA9FAD" w14:textId="77777777" w:rsidR="0055592C" w:rsidRPr="0055592C" w:rsidRDefault="0055592C" w:rsidP="0055592C">
      <w:pPr>
        <w:suppressAutoHyphens/>
        <w:overflowPunct w:val="0"/>
        <w:autoSpaceDE w:val="0"/>
        <w:spacing w:before="120" w:after="0" w:line="240" w:lineRule="auto"/>
        <w:jc w:val="both"/>
        <w:rPr>
          <w:rFonts w:ascii="Times New Roman" w:eastAsia="Times New Roman" w:hAnsi="Times New Roman" w:cs="Times New Roman"/>
          <w:b/>
          <w:sz w:val="24"/>
          <w:szCs w:val="24"/>
          <w:lang w:eastAsia="ar-SA"/>
        </w:rPr>
      </w:pPr>
      <w:r w:rsidRPr="0055592C">
        <w:rPr>
          <w:rFonts w:ascii="Times New Roman" w:eastAsia="Times New Roman" w:hAnsi="Times New Roman" w:cs="Times New Roman"/>
          <w:b/>
          <w:bCs/>
          <w:iCs/>
          <w:kern w:val="1"/>
          <w:sz w:val="24"/>
          <w:szCs w:val="24"/>
          <w:lang w:eastAsia="ru-RU"/>
        </w:rPr>
        <w:t xml:space="preserve">2.5. </w:t>
      </w:r>
      <w:r w:rsidRPr="0055592C">
        <w:rPr>
          <w:rFonts w:ascii="Times New Roman" w:eastAsia="Calibri" w:hAnsi="Times New Roman" w:cs="Times New Roman"/>
          <w:b/>
          <w:sz w:val="24"/>
          <w:szCs w:val="24"/>
        </w:rPr>
        <w:t>Т</w:t>
      </w:r>
      <w:r w:rsidRPr="0055592C">
        <w:rPr>
          <w:rFonts w:ascii="Times New Roman" w:eastAsia="Times New Roman" w:hAnsi="Times New Roman" w:cs="Times New Roman"/>
          <w:b/>
          <w:sz w:val="24"/>
          <w:szCs w:val="24"/>
          <w:lang w:eastAsia="ar-SA"/>
        </w:rPr>
        <w:t>ребования к Исполнителю:</w:t>
      </w:r>
    </w:p>
    <w:p w14:paraId="342C99DF" w14:textId="583FB67B"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55592C">
        <w:rPr>
          <w:rFonts w:ascii="Times New Roman" w:eastAsia="Times New Roman" w:hAnsi="Times New Roman" w:cs="Times New Roman"/>
          <w:sz w:val="24"/>
          <w:szCs w:val="24"/>
          <w:lang w:eastAsia="ar-SA"/>
        </w:rPr>
        <w:t>2.5.1.</w:t>
      </w:r>
      <w:r w:rsidRPr="0055592C">
        <w:rPr>
          <w:rFonts w:ascii="Times New Roman" w:eastAsia="Times New Roman" w:hAnsi="Times New Roman" w:cs="Times New Roman"/>
          <w:b/>
          <w:sz w:val="24"/>
          <w:szCs w:val="24"/>
          <w:lang w:eastAsia="ar-SA"/>
        </w:rPr>
        <w:t xml:space="preserve"> </w:t>
      </w:r>
      <w:r w:rsidRPr="0055592C">
        <w:rPr>
          <w:rFonts w:ascii="Times New Roman" w:eastAsia="Times New Roman" w:hAnsi="Times New Roman" w:cs="Times New Roman"/>
          <w:sz w:val="24"/>
          <w:szCs w:val="24"/>
          <w:lang w:eastAsia="ru-RU"/>
        </w:rPr>
        <w:t xml:space="preserve">На основании п. 49 ч. 1 ст. 12 </w:t>
      </w:r>
      <w:r w:rsidRPr="0055592C">
        <w:rPr>
          <w:rFonts w:ascii="Times New Roman" w:eastAsia="Times New Roman" w:hAnsi="Times New Roman" w:cs="Times New Roman"/>
          <w:bCs/>
          <w:kern w:val="36"/>
          <w:sz w:val="24"/>
          <w:szCs w:val="24"/>
          <w:lang w:eastAsia="ar-SA"/>
        </w:rPr>
        <w:t>Федерального закона от 04.05.2011 № 99-ФЗ</w:t>
      </w:r>
      <w:r w:rsidR="00C40C85">
        <w:rPr>
          <w:rFonts w:ascii="Times New Roman" w:eastAsia="Times New Roman" w:hAnsi="Times New Roman" w:cs="Times New Roman"/>
          <w:bCs/>
          <w:kern w:val="36"/>
          <w:sz w:val="24"/>
          <w:szCs w:val="24"/>
          <w:lang w:eastAsia="ar-SA"/>
        </w:rPr>
        <w:t xml:space="preserve"> </w:t>
      </w:r>
      <w:r w:rsidRPr="0055592C">
        <w:rPr>
          <w:rFonts w:ascii="Times New Roman" w:eastAsia="Times New Roman" w:hAnsi="Times New Roman" w:cs="Times New Roman"/>
          <w:bCs/>
          <w:kern w:val="36"/>
          <w:sz w:val="24"/>
          <w:szCs w:val="24"/>
          <w:lang w:eastAsia="ar-SA"/>
        </w:rPr>
        <w:t xml:space="preserve">«О лицензировании отдельных видов деятельности», Приказа </w:t>
      </w:r>
      <w:proofErr w:type="spellStart"/>
      <w:r w:rsidRPr="0055592C">
        <w:rPr>
          <w:rFonts w:ascii="Times New Roman" w:eastAsia="Times New Roman" w:hAnsi="Times New Roman" w:cs="Times New Roman"/>
          <w:bCs/>
          <w:kern w:val="36"/>
          <w:sz w:val="24"/>
          <w:szCs w:val="24"/>
          <w:lang w:eastAsia="ar-SA"/>
        </w:rPr>
        <w:t>Ростехнадзора</w:t>
      </w:r>
      <w:proofErr w:type="spellEnd"/>
      <w:r w:rsidRPr="0055592C">
        <w:rPr>
          <w:rFonts w:ascii="Times New Roman" w:eastAsia="Times New Roman" w:hAnsi="Times New Roman" w:cs="Times New Roman"/>
          <w:bCs/>
          <w:kern w:val="36"/>
          <w:sz w:val="24"/>
          <w:szCs w:val="24"/>
          <w:lang w:eastAsia="ar-SA"/>
        </w:rPr>
        <w:t xml:space="preserve"> от 14.11.2013 №538 «Об утверждении федеральных норм и правил в области промышленной безопасности «Правила проведения экспертизы промышленной безопасности», </w:t>
      </w:r>
      <w:r w:rsidRPr="0055592C">
        <w:rPr>
          <w:rFonts w:ascii="Times New Roman" w:eastAsia="Times New Roman" w:hAnsi="Times New Roman" w:cs="Times New Roman"/>
          <w:bCs/>
          <w:color w:val="000000"/>
          <w:kern w:val="36"/>
          <w:sz w:val="24"/>
          <w:szCs w:val="24"/>
          <w:lang w:eastAsia="ar-SA"/>
        </w:rPr>
        <w:t>Федерального закона от 21.07.1997 № 116-ФЗ «О промышленной безопасности опасных производственных объектов»</w:t>
      </w:r>
      <w:r w:rsidRPr="0055592C">
        <w:rPr>
          <w:rFonts w:ascii="Times New Roman" w:eastAsia="Times New Roman" w:hAnsi="Times New Roman" w:cs="Times New Roman"/>
          <w:color w:val="000000"/>
          <w:sz w:val="24"/>
          <w:szCs w:val="24"/>
          <w:lang w:eastAsia="ru-RU"/>
        </w:rPr>
        <w:t>:</w:t>
      </w:r>
    </w:p>
    <w:p w14:paraId="2E17DAAD" w14:textId="77777777" w:rsidR="0055592C" w:rsidRPr="0055592C" w:rsidRDefault="0055592C" w:rsidP="0055592C">
      <w:pPr>
        <w:numPr>
          <w:ilvl w:val="0"/>
          <w:numId w:val="53"/>
        </w:numPr>
        <w:shd w:val="clear" w:color="auto" w:fill="FFFFFF"/>
        <w:suppressAutoHyphens/>
        <w:spacing w:after="0" w:line="290" w:lineRule="atLeast"/>
        <w:contextualSpacing/>
        <w:jc w:val="both"/>
        <w:rPr>
          <w:rFonts w:ascii="Times New Roman" w:eastAsia="Times New Roman" w:hAnsi="Times New Roman" w:cs="Times New Roman"/>
          <w:sz w:val="24"/>
          <w:szCs w:val="24"/>
          <w:lang w:eastAsia="ru-RU"/>
        </w:rPr>
      </w:pPr>
      <w:r w:rsidRPr="0055592C">
        <w:rPr>
          <w:rFonts w:ascii="Times New Roman" w:eastAsia="Times New Roman" w:hAnsi="Times New Roman" w:cs="Times New Roman"/>
          <w:sz w:val="24"/>
          <w:szCs w:val="24"/>
          <w:lang w:eastAsia="ar-SA"/>
        </w:rPr>
        <w:t>Иметь лицензию на деятельность по проведению экспертизы промышленной безопасности.</w:t>
      </w:r>
    </w:p>
    <w:p w14:paraId="642CF071" w14:textId="77777777" w:rsidR="0055592C" w:rsidRPr="0055592C" w:rsidRDefault="0055592C" w:rsidP="0055592C">
      <w:pPr>
        <w:numPr>
          <w:ilvl w:val="0"/>
          <w:numId w:val="53"/>
        </w:numPr>
        <w:shd w:val="clear" w:color="auto" w:fill="FFFFFF"/>
        <w:suppressAutoHyphens/>
        <w:spacing w:after="0" w:line="290" w:lineRule="atLeast"/>
        <w:contextualSpacing/>
        <w:jc w:val="both"/>
        <w:rPr>
          <w:rFonts w:ascii="Times New Roman" w:eastAsia="Times New Roman" w:hAnsi="Times New Roman" w:cs="Times New Roman"/>
          <w:color w:val="000000"/>
          <w:sz w:val="24"/>
          <w:szCs w:val="24"/>
          <w:lang w:eastAsia="ru-RU"/>
        </w:rPr>
      </w:pPr>
      <w:r w:rsidRPr="0055592C">
        <w:rPr>
          <w:rFonts w:ascii="Times New Roman" w:eastAsia="Times New Roman" w:hAnsi="Times New Roman" w:cs="Times New Roman"/>
          <w:sz w:val="24"/>
          <w:szCs w:val="24"/>
          <w:lang w:eastAsia="ar-SA"/>
        </w:rPr>
        <w:t>Иметь свидетельство об аттестации лаборатории неразрушающего контроля.</w:t>
      </w:r>
    </w:p>
    <w:p w14:paraId="2B1117D6" w14:textId="77777777" w:rsidR="0055592C" w:rsidRPr="0055592C" w:rsidRDefault="0055592C" w:rsidP="0055592C">
      <w:pPr>
        <w:numPr>
          <w:ilvl w:val="0"/>
          <w:numId w:val="53"/>
        </w:numPr>
        <w:shd w:val="clear" w:color="auto" w:fill="FFFFFF"/>
        <w:suppressAutoHyphens/>
        <w:spacing w:after="0" w:line="290" w:lineRule="atLeast"/>
        <w:contextualSpacing/>
        <w:jc w:val="both"/>
        <w:rPr>
          <w:rFonts w:ascii="Times New Roman" w:eastAsia="Times New Roman" w:hAnsi="Times New Roman" w:cs="Times New Roman"/>
          <w:color w:val="000000"/>
          <w:sz w:val="24"/>
          <w:szCs w:val="24"/>
          <w:lang w:eastAsia="ru-RU"/>
        </w:rPr>
      </w:pPr>
      <w:r w:rsidRPr="0055592C">
        <w:rPr>
          <w:rFonts w:ascii="Times New Roman" w:eastAsia="Times New Roman" w:hAnsi="Times New Roman" w:cs="Times New Roman"/>
          <w:sz w:val="24"/>
          <w:szCs w:val="24"/>
          <w:lang w:eastAsia="ar-SA"/>
        </w:rPr>
        <w:t>Иметь аттестацию руководителей и специалистов на знания общих требований промышленной безопасности.</w:t>
      </w:r>
    </w:p>
    <w:p w14:paraId="49CC3F17" w14:textId="77777777" w:rsidR="0055592C" w:rsidRPr="0055592C" w:rsidRDefault="0055592C" w:rsidP="0055592C">
      <w:pPr>
        <w:numPr>
          <w:ilvl w:val="0"/>
          <w:numId w:val="53"/>
        </w:numPr>
        <w:shd w:val="clear" w:color="auto" w:fill="FFFFFF"/>
        <w:suppressAutoHyphens/>
        <w:spacing w:after="0" w:line="290" w:lineRule="atLeast"/>
        <w:contextualSpacing/>
        <w:jc w:val="both"/>
        <w:rPr>
          <w:rFonts w:ascii="Times New Roman" w:eastAsia="Times New Roman" w:hAnsi="Times New Roman" w:cs="Times New Roman"/>
          <w:color w:val="000000"/>
          <w:sz w:val="24"/>
          <w:szCs w:val="24"/>
          <w:lang w:eastAsia="ru-RU"/>
        </w:rPr>
      </w:pPr>
      <w:r w:rsidRPr="0055592C">
        <w:rPr>
          <w:rFonts w:ascii="Times New Roman" w:eastAsia="Times New Roman" w:hAnsi="Times New Roman" w:cs="Times New Roman"/>
          <w:sz w:val="24"/>
          <w:szCs w:val="24"/>
          <w:lang w:eastAsia="ar-SA"/>
        </w:rPr>
        <w:t>Иметь аттестацию на знания требований промышленной безопасности к оборудованию, работающему под давлением.</w:t>
      </w:r>
    </w:p>
    <w:p w14:paraId="3B9D20BC" w14:textId="77777777" w:rsidR="0055592C" w:rsidRPr="0055592C" w:rsidRDefault="0055592C" w:rsidP="0055592C">
      <w:pPr>
        <w:numPr>
          <w:ilvl w:val="0"/>
          <w:numId w:val="53"/>
        </w:numPr>
        <w:shd w:val="clear" w:color="auto" w:fill="FFFFFF"/>
        <w:suppressAutoHyphens/>
        <w:spacing w:after="0" w:line="290" w:lineRule="atLeast"/>
        <w:contextualSpacing/>
        <w:jc w:val="both"/>
        <w:rPr>
          <w:rFonts w:ascii="Times New Roman" w:eastAsia="Times New Roman" w:hAnsi="Times New Roman" w:cs="Times New Roman"/>
          <w:color w:val="000000"/>
          <w:sz w:val="24"/>
          <w:szCs w:val="24"/>
          <w:lang w:eastAsia="ru-RU"/>
        </w:rPr>
      </w:pPr>
      <w:r w:rsidRPr="0055592C">
        <w:rPr>
          <w:rFonts w:ascii="Times New Roman" w:eastAsia="Times New Roman" w:hAnsi="Times New Roman" w:cs="Times New Roman"/>
          <w:color w:val="000000"/>
          <w:sz w:val="24"/>
          <w:szCs w:val="24"/>
          <w:shd w:val="clear" w:color="auto" w:fill="FFFFFF"/>
          <w:lang w:eastAsia="ar-SA"/>
        </w:rPr>
        <w:t>Руководитель организации, проводящей экспертизу промышленной безопасности, обязан:</w:t>
      </w:r>
    </w:p>
    <w:p w14:paraId="15FD9BCC" w14:textId="77777777" w:rsidR="0055592C" w:rsidRPr="0055592C" w:rsidRDefault="0055592C" w:rsidP="0055592C">
      <w:pPr>
        <w:numPr>
          <w:ilvl w:val="0"/>
          <w:numId w:val="53"/>
        </w:numPr>
        <w:shd w:val="clear" w:color="auto" w:fill="FFFFFF"/>
        <w:suppressAutoHyphens/>
        <w:spacing w:after="0" w:line="290" w:lineRule="atLeast"/>
        <w:contextualSpacing/>
        <w:jc w:val="both"/>
        <w:rPr>
          <w:rFonts w:ascii="Times New Roman" w:eastAsia="Times New Roman" w:hAnsi="Times New Roman" w:cs="Times New Roman"/>
          <w:color w:val="000000"/>
          <w:sz w:val="24"/>
          <w:szCs w:val="24"/>
          <w:lang w:eastAsia="ru-RU"/>
        </w:rPr>
      </w:pPr>
      <w:proofErr w:type="gramStart"/>
      <w:r w:rsidRPr="0055592C">
        <w:rPr>
          <w:rFonts w:ascii="Times New Roman" w:eastAsia="Times New Roman" w:hAnsi="Times New Roman" w:cs="Times New Roman"/>
          <w:color w:val="000000"/>
          <w:sz w:val="24"/>
          <w:szCs w:val="24"/>
          <w:lang w:eastAsia="ru-RU"/>
        </w:rPr>
        <w:t>организовать</w:t>
      </w:r>
      <w:proofErr w:type="gramEnd"/>
      <w:r w:rsidRPr="0055592C">
        <w:rPr>
          <w:rFonts w:ascii="Times New Roman" w:eastAsia="Times New Roman" w:hAnsi="Times New Roman" w:cs="Times New Roman"/>
          <w:color w:val="000000"/>
          <w:sz w:val="24"/>
          <w:szCs w:val="24"/>
          <w:lang w:eastAsia="ru-RU"/>
        </w:rPr>
        <w:t xml:space="preserve">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14:paraId="3D4EB03C" w14:textId="77777777" w:rsidR="0055592C" w:rsidRPr="0055592C" w:rsidRDefault="0055592C" w:rsidP="0055592C">
      <w:pPr>
        <w:numPr>
          <w:ilvl w:val="0"/>
          <w:numId w:val="53"/>
        </w:numPr>
        <w:shd w:val="clear" w:color="auto" w:fill="FFFFFF"/>
        <w:suppressAutoHyphens/>
        <w:spacing w:after="0" w:line="290" w:lineRule="atLeast"/>
        <w:contextualSpacing/>
        <w:jc w:val="both"/>
        <w:rPr>
          <w:rFonts w:ascii="Times New Roman" w:eastAsia="Times New Roman" w:hAnsi="Times New Roman" w:cs="Times New Roman"/>
          <w:color w:val="000000"/>
          <w:sz w:val="24"/>
          <w:szCs w:val="24"/>
          <w:lang w:eastAsia="ru-RU"/>
        </w:rPr>
      </w:pPr>
      <w:bookmarkStart w:id="8" w:name="dst275"/>
      <w:bookmarkEnd w:id="8"/>
      <w:proofErr w:type="gramStart"/>
      <w:r w:rsidRPr="0055592C">
        <w:rPr>
          <w:rFonts w:ascii="Times New Roman" w:eastAsia="Times New Roman" w:hAnsi="Times New Roman" w:cs="Times New Roman"/>
          <w:color w:val="000000"/>
          <w:sz w:val="24"/>
          <w:szCs w:val="24"/>
          <w:lang w:eastAsia="ru-RU"/>
        </w:rPr>
        <w:t>обеспечить</w:t>
      </w:r>
      <w:proofErr w:type="gramEnd"/>
      <w:r w:rsidRPr="0055592C">
        <w:rPr>
          <w:rFonts w:ascii="Times New Roman" w:eastAsia="Times New Roman" w:hAnsi="Times New Roman" w:cs="Times New Roman"/>
          <w:color w:val="000000"/>
          <w:sz w:val="24"/>
          <w:szCs w:val="24"/>
          <w:lang w:eastAsia="ru-RU"/>
        </w:rPr>
        <w:t xml:space="preserve"> проведение экспертизы промышленной безопасности экспертами в области промышленной безопасности;</w:t>
      </w:r>
    </w:p>
    <w:p w14:paraId="0ECBC072" w14:textId="77777777" w:rsidR="0055592C" w:rsidRPr="0055592C" w:rsidRDefault="0055592C" w:rsidP="0055592C">
      <w:pPr>
        <w:numPr>
          <w:ilvl w:val="0"/>
          <w:numId w:val="53"/>
        </w:numPr>
        <w:shd w:val="clear" w:color="auto" w:fill="FFFFFF"/>
        <w:suppressAutoHyphens/>
        <w:spacing w:after="0" w:line="266" w:lineRule="atLeast"/>
        <w:contextualSpacing/>
        <w:jc w:val="both"/>
        <w:rPr>
          <w:rFonts w:ascii="Times New Roman" w:eastAsia="Times New Roman" w:hAnsi="Times New Roman" w:cs="Times New Roman"/>
          <w:b/>
          <w:sz w:val="24"/>
          <w:szCs w:val="24"/>
          <w:lang w:eastAsia="ar-SA"/>
        </w:rPr>
      </w:pPr>
      <w:bookmarkStart w:id="9" w:name="dst276"/>
      <w:bookmarkEnd w:id="9"/>
      <w:proofErr w:type="gramStart"/>
      <w:r w:rsidRPr="0055592C">
        <w:rPr>
          <w:rFonts w:ascii="Times New Roman" w:eastAsia="Times New Roman" w:hAnsi="Times New Roman" w:cs="Times New Roman"/>
          <w:color w:val="000000"/>
          <w:sz w:val="24"/>
          <w:szCs w:val="24"/>
          <w:lang w:eastAsia="ru-RU"/>
        </w:rPr>
        <w:t>обеспечить</w:t>
      </w:r>
      <w:proofErr w:type="gramEnd"/>
      <w:r w:rsidRPr="0055592C">
        <w:rPr>
          <w:rFonts w:ascii="Times New Roman" w:eastAsia="Times New Roman" w:hAnsi="Times New Roman" w:cs="Times New Roman"/>
          <w:color w:val="000000"/>
          <w:sz w:val="24"/>
          <w:szCs w:val="24"/>
          <w:lang w:eastAsia="ru-RU"/>
        </w:rPr>
        <w:t xml:space="preserve"> наличие оборудования, приборов, материалов и средств информационного обеспечения, необходимых для проведения экспертизы промышленной безопасности (п. 8 введен </w:t>
      </w:r>
      <w:r w:rsidRPr="0055592C">
        <w:rPr>
          <w:rFonts w:ascii="Times New Roman" w:eastAsia="Times New Roman" w:hAnsi="Times New Roman" w:cs="Times New Roman"/>
          <w:sz w:val="24"/>
          <w:szCs w:val="24"/>
          <w:lang w:eastAsia="ru-RU"/>
        </w:rPr>
        <w:t>Федеральным </w:t>
      </w:r>
      <w:hyperlink r:id="rId15" w:anchor="dst100039" w:history="1">
        <w:r w:rsidRPr="0055592C">
          <w:rPr>
            <w:rFonts w:ascii="Times New Roman" w:eastAsia="Times New Roman" w:hAnsi="Times New Roman" w:cs="Times New Roman"/>
            <w:sz w:val="24"/>
            <w:szCs w:val="24"/>
            <w:lang w:eastAsia="ru-RU"/>
          </w:rPr>
          <w:t>законом</w:t>
        </w:r>
      </w:hyperlink>
      <w:r w:rsidRPr="0055592C">
        <w:rPr>
          <w:rFonts w:ascii="Times New Roman" w:eastAsia="Times New Roman" w:hAnsi="Times New Roman" w:cs="Times New Roman"/>
          <w:sz w:val="24"/>
          <w:szCs w:val="24"/>
          <w:lang w:eastAsia="ru-RU"/>
        </w:rPr>
        <w:t> от 02.07.2013 №186-ФЗ);</w:t>
      </w:r>
    </w:p>
    <w:p w14:paraId="39A2964D" w14:textId="77777777" w:rsidR="0055592C" w:rsidRPr="0055592C" w:rsidRDefault="0055592C" w:rsidP="0055592C">
      <w:pPr>
        <w:numPr>
          <w:ilvl w:val="0"/>
          <w:numId w:val="53"/>
        </w:numPr>
        <w:suppressAutoHyphens/>
        <w:spacing w:after="0" w:line="240" w:lineRule="auto"/>
        <w:contextualSpacing/>
        <w:jc w:val="both"/>
        <w:rPr>
          <w:rFonts w:ascii="Times New Roman" w:eastAsia="Times New Roman" w:hAnsi="Times New Roman" w:cs="Times New Roman"/>
          <w:sz w:val="24"/>
          <w:szCs w:val="24"/>
          <w:lang w:eastAsia="ar-SA"/>
        </w:rPr>
      </w:pPr>
      <w:proofErr w:type="gramStart"/>
      <w:r w:rsidRPr="0055592C">
        <w:rPr>
          <w:rFonts w:ascii="Times New Roman" w:eastAsia="Times New Roman" w:hAnsi="Times New Roman" w:cs="Times New Roman"/>
          <w:sz w:val="24"/>
          <w:szCs w:val="24"/>
          <w:shd w:val="clear" w:color="auto" w:fill="FFFFFF"/>
          <w:lang w:eastAsia="ar-SA"/>
        </w:rPr>
        <w:t>обеспечивать</w:t>
      </w:r>
      <w:proofErr w:type="gramEnd"/>
      <w:r w:rsidRPr="0055592C">
        <w:rPr>
          <w:rFonts w:ascii="Times New Roman" w:eastAsia="Times New Roman" w:hAnsi="Times New Roman" w:cs="Times New Roman"/>
          <w:sz w:val="24"/>
          <w:szCs w:val="24"/>
          <w:shd w:val="clear" w:color="auto" w:fill="FFFFFF"/>
          <w:lang w:eastAsia="ar-SA"/>
        </w:rPr>
        <w:t xml:space="preserve"> объективность и обоснованность </w:t>
      </w:r>
      <w:r w:rsidRPr="0055592C">
        <w:rPr>
          <w:rFonts w:ascii="Times New Roman" w:eastAsia="Times New Roman" w:hAnsi="Times New Roman" w:cs="Times New Roman"/>
          <w:color w:val="000000"/>
          <w:sz w:val="24"/>
          <w:szCs w:val="24"/>
          <w:shd w:val="clear" w:color="auto" w:fill="FFFFFF"/>
          <w:lang w:eastAsia="ar-SA"/>
        </w:rPr>
        <w:t>выводов, содержащихся в заключении экспертизы промышленной безопасности;</w:t>
      </w:r>
    </w:p>
    <w:p w14:paraId="2D6CED5A" w14:textId="77777777" w:rsidR="0055592C" w:rsidRPr="0055592C" w:rsidRDefault="0055592C" w:rsidP="0055592C">
      <w:pPr>
        <w:numPr>
          <w:ilvl w:val="0"/>
          <w:numId w:val="53"/>
        </w:numPr>
        <w:suppressAutoHyphens/>
        <w:spacing w:after="0" w:line="240" w:lineRule="auto"/>
        <w:contextualSpacing/>
        <w:jc w:val="both"/>
        <w:rPr>
          <w:rFonts w:ascii="Times New Roman" w:eastAsia="Times New Roman" w:hAnsi="Times New Roman" w:cs="Times New Roman"/>
          <w:sz w:val="24"/>
          <w:szCs w:val="24"/>
          <w:lang w:eastAsia="ar-SA"/>
        </w:rPr>
      </w:pPr>
      <w:proofErr w:type="gramStart"/>
      <w:r w:rsidRPr="0055592C">
        <w:rPr>
          <w:rFonts w:ascii="Times New Roman" w:eastAsia="Times New Roman" w:hAnsi="Times New Roman" w:cs="Times New Roman"/>
          <w:sz w:val="24"/>
          <w:szCs w:val="24"/>
          <w:lang w:eastAsia="ar-SA"/>
        </w:rPr>
        <w:t>провести</w:t>
      </w:r>
      <w:proofErr w:type="gramEnd"/>
      <w:r w:rsidRPr="0055592C">
        <w:rPr>
          <w:rFonts w:ascii="Times New Roman" w:eastAsia="Times New Roman" w:hAnsi="Times New Roman" w:cs="Times New Roman"/>
          <w:sz w:val="24"/>
          <w:szCs w:val="24"/>
          <w:lang w:eastAsia="ar-SA"/>
        </w:rPr>
        <w:t xml:space="preserve"> обследование и дать оценку технического состояния сосудов;</w:t>
      </w:r>
    </w:p>
    <w:p w14:paraId="46DA6651" w14:textId="77777777" w:rsidR="0055592C" w:rsidRPr="0055592C" w:rsidRDefault="0055592C" w:rsidP="0055592C">
      <w:pPr>
        <w:numPr>
          <w:ilvl w:val="0"/>
          <w:numId w:val="53"/>
        </w:numPr>
        <w:suppressAutoHyphens/>
        <w:spacing w:after="0" w:line="240" w:lineRule="auto"/>
        <w:contextualSpacing/>
        <w:jc w:val="both"/>
        <w:rPr>
          <w:rFonts w:ascii="Times New Roman" w:eastAsia="Times New Roman" w:hAnsi="Times New Roman" w:cs="Times New Roman"/>
          <w:sz w:val="24"/>
          <w:szCs w:val="24"/>
          <w:lang w:eastAsia="ar-SA"/>
        </w:rPr>
      </w:pPr>
      <w:proofErr w:type="gramStart"/>
      <w:r w:rsidRPr="0055592C">
        <w:rPr>
          <w:rFonts w:ascii="Times New Roman" w:eastAsia="Times New Roman" w:hAnsi="Times New Roman" w:cs="Times New Roman"/>
          <w:sz w:val="24"/>
          <w:szCs w:val="24"/>
          <w:lang w:eastAsia="ar-SA"/>
        </w:rPr>
        <w:t>зарегистрировать</w:t>
      </w:r>
      <w:proofErr w:type="gramEnd"/>
      <w:r w:rsidRPr="0055592C">
        <w:rPr>
          <w:rFonts w:ascii="Times New Roman" w:eastAsia="Times New Roman" w:hAnsi="Times New Roman" w:cs="Times New Roman"/>
          <w:sz w:val="24"/>
          <w:szCs w:val="24"/>
          <w:lang w:eastAsia="ar-SA"/>
        </w:rPr>
        <w:t xml:space="preserve"> заключение экспертизы промышленной безопасности в </w:t>
      </w:r>
      <w:proofErr w:type="spellStart"/>
      <w:r w:rsidRPr="0055592C">
        <w:rPr>
          <w:rFonts w:ascii="Times New Roman" w:eastAsia="Times New Roman" w:hAnsi="Times New Roman" w:cs="Times New Roman"/>
          <w:sz w:val="24"/>
          <w:szCs w:val="24"/>
          <w:lang w:eastAsia="ar-SA"/>
        </w:rPr>
        <w:t>Ростехнадзоре</w:t>
      </w:r>
      <w:proofErr w:type="spellEnd"/>
      <w:r w:rsidRPr="0055592C">
        <w:rPr>
          <w:rFonts w:ascii="Times New Roman" w:eastAsia="Times New Roman" w:hAnsi="Times New Roman" w:cs="Times New Roman"/>
          <w:sz w:val="24"/>
          <w:szCs w:val="24"/>
          <w:lang w:eastAsia="ar-SA"/>
        </w:rPr>
        <w:t xml:space="preserve"> с присвоением идентификационного номера;</w:t>
      </w:r>
    </w:p>
    <w:p w14:paraId="43941C59" w14:textId="77777777" w:rsidR="0055592C" w:rsidRPr="0055592C" w:rsidRDefault="0055592C" w:rsidP="0055592C">
      <w:pPr>
        <w:numPr>
          <w:ilvl w:val="0"/>
          <w:numId w:val="53"/>
        </w:numPr>
        <w:shd w:val="clear" w:color="auto" w:fill="FFFFFF"/>
        <w:suppressAutoHyphens/>
        <w:spacing w:before="120" w:after="0" w:line="266" w:lineRule="atLeast"/>
        <w:contextualSpacing/>
        <w:jc w:val="both"/>
        <w:rPr>
          <w:rFonts w:ascii="Times New Roman" w:eastAsia="Times New Roman" w:hAnsi="Times New Roman" w:cs="Times New Roman"/>
          <w:color w:val="000000"/>
          <w:sz w:val="24"/>
          <w:szCs w:val="24"/>
          <w:lang w:eastAsia="ru-RU"/>
        </w:rPr>
      </w:pPr>
      <w:proofErr w:type="gramStart"/>
      <w:r w:rsidRPr="0055592C">
        <w:rPr>
          <w:rFonts w:ascii="Times New Roman" w:eastAsia="Times New Roman" w:hAnsi="Times New Roman" w:cs="Times New Roman"/>
          <w:color w:val="000000"/>
          <w:sz w:val="24"/>
          <w:szCs w:val="24"/>
          <w:lang w:eastAsia="ru-RU"/>
        </w:rPr>
        <w:t>обеспечивать</w:t>
      </w:r>
      <w:proofErr w:type="gramEnd"/>
      <w:r w:rsidRPr="0055592C">
        <w:rPr>
          <w:rFonts w:ascii="Times New Roman" w:eastAsia="Times New Roman" w:hAnsi="Times New Roman" w:cs="Times New Roman"/>
          <w:color w:val="000000"/>
          <w:sz w:val="24"/>
          <w:szCs w:val="24"/>
          <w:lang w:eastAsia="ru-RU"/>
        </w:rPr>
        <w:t xml:space="preserve">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 (п. 9 введен Федеральным </w:t>
      </w:r>
      <w:hyperlink r:id="rId16" w:anchor="dst100043" w:history="1">
        <w:r w:rsidRPr="0055592C">
          <w:rPr>
            <w:rFonts w:ascii="Times New Roman" w:eastAsia="Times New Roman" w:hAnsi="Times New Roman" w:cs="Times New Roman"/>
            <w:sz w:val="24"/>
            <w:szCs w:val="24"/>
            <w:lang w:eastAsia="ru-RU"/>
          </w:rPr>
          <w:t>законом</w:t>
        </w:r>
      </w:hyperlink>
      <w:r w:rsidRPr="0055592C">
        <w:rPr>
          <w:rFonts w:ascii="Times New Roman" w:eastAsia="Times New Roman" w:hAnsi="Times New Roman" w:cs="Times New Roman"/>
          <w:sz w:val="24"/>
          <w:szCs w:val="24"/>
          <w:lang w:eastAsia="ru-RU"/>
        </w:rPr>
        <w:t> </w:t>
      </w:r>
    </w:p>
    <w:p w14:paraId="241063E4" w14:textId="77777777" w:rsidR="0055592C" w:rsidRPr="0055592C" w:rsidRDefault="0055592C" w:rsidP="0055592C">
      <w:pPr>
        <w:shd w:val="clear" w:color="auto" w:fill="FFFFFF"/>
        <w:suppressAutoHyphens/>
        <w:spacing w:before="120" w:after="0" w:line="266" w:lineRule="atLeast"/>
        <w:ind w:left="720"/>
        <w:contextualSpacing/>
        <w:jc w:val="both"/>
        <w:rPr>
          <w:rFonts w:ascii="Times New Roman" w:eastAsia="Times New Roman" w:hAnsi="Times New Roman" w:cs="Times New Roman"/>
          <w:color w:val="000000"/>
          <w:sz w:val="24"/>
          <w:szCs w:val="24"/>
          <w:lang w:eastAsia="ru-RU"/>
        </w:rPr>
      </w:pPr>
      <w:proofErr w:type="gramStart"/>
      <w:r w:rsidRPr="0055592C">
        <w:rPr>
          <w:rFonts w:ascii="Times New Roman" w:eastAsia="Times New Roman" w:hAnsi="Times New Roman" w:cs="Times New Roman"/>
          <w:color w:val="000000"/>
          <w:sz w:val="24"/>
          <w:szCs w:val="24"/>
          <w:lang w:eastAsia="ru-RU"/>
        </w:rPr>
        <w:t>от</w:t>
      </w:r>
      <w:proofErr w:type="gramEnd"/>
      <w:r w:rsidRPr="0055592C">
        <w:rPr>
          <w:rFonts w:ascii="Times New Roman" w:eastAsia="Times New Roman" w:hAnsi="Times New Roman" w:cs="Times New Roman"/>
          <w:color w:val="000000"/>
          <w:sz w:val="24"/>
          <w:szCs w:val="24"/>
          <w:lang w:eastAsia="ru-RU"/>
        </w:rPr>
        <w:t xml:space="preserve"> 02.07.2013 № 186-ФЗ).</w:t>
      </w:r>
    </w:p>
    <w:p w14:paraId="23D4E856" w14:textId="77777777" w:rsidR="0055592C" w:rsidRPr="0055592C" w:rsidRDefault="0055592C" w:rsidP="0055592C">
      <w:pPr>
        <w:numPr>
          <w:ilvl w:val="0"/>
          <w:numId w:val="53"/>
        </w:numPr>
        <w:shd w:val="clear" w:color="auto" w:fill="FFFFFF"/>
        <w:suppressAutoHyphens/>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55592C">
        <w:rPr>
          <w:rFonts w:ascii="Times New Roman" w:eastAsia="Times New Roman" w:hAnsi="Times New Roman" w:cs="Times New Roman"/>
          <w:color w:val="000000"/>
          <w:sz w:val="24"/>
          <w:szCs w:val="24"/>
          <w:lang w:eastAsia="ru-RU"/>
        </w:rPr>
        <w:t>предоставить</w:t>
      </w:r>
      <w:proofErr w:type="gramEnd"/>
      <w:r w:rsidRPr="0055592C">
        <w:rPr>
          <w:rFonts w:ascii="Times New Roman" w:eastAsia="Times New Roman" w:hAnsi="Times New Roman" w:cs="Times New Roman"/>
          <w:color w:val="000000"/>
          <w:sz w:val="24"/>
          <w:szCs w:val="24"/>
          <w:lang w:eastAsia="ru-RU"/>
        </w:rPr>
        <w:t xml:space="preserve"> Заключение экспертизы промышленной безопасности, зарегистрированное в </w:t>
      </w:r>
      <w:proofErr w:type="spellStart"/>
      <w:r w:rsidRPr="0055592C">
        <w:rPr>
          <w:rFonts w:ascii="Times New Roman" w:eastAsia="Times New Roman" w:hAnsi="Times New Roman" w:cs="Times New Roman"/>
          <w:color w:val="000000"/>
          <w:sz w:val="24"/>
          <w:szCs w:val="24"/>
          <w:lang w:eastAsia="ru-RU"/>
        </w:rPr>
        <w:t>Ростехнадзоре</w:t>
      </w:r>
      <w:proofErr w:type="spellEnd"/>
      <w:r w:rsidRPr="0055592C">
        <w:rPr>
          <w:rFonts w:ascii="Times New Roman" w:eastAsia="Times New Roman" w:hAnsi="Times New Roman" w:cs="Times New Roman"/>
          <w:color w:val="000000"/>
          <w:sz w:val="24"/>
          <w:szCs w:val="24"/>
          <w:lang w:eastAsia="ru-RU"/>
        </w:rPr>
        <w:t xml:space="preserve"> с получением Уведомления о внесении сведений в реестр заключений экспертизы промышленной безопасности.</w:t>
      </w:r>
    </w:p>
    <w:p w14:paraId="14BB2584" w14:textId="77777777" w:rsidR="001F304C" w:rsidRDefault="001F304C" w:rsidP="0055592C">
      <w:pPr>
        <w:suppressAutoHyphens/>
        <w:spacing w:before="120" w:after="0" w:line="240" w:lineRule="auto"/>
        <w:jc w:val="both"/>
        <w:rPr>
          <w:rFonts w:ascii="Times New Roman" w:eastAsia="Times New Roman" w:hAnsi="Times New Roman" w:cs="Times New Roman"/>
          <w:b/>
          <w:sz w:val="24"/>
          <w:szCs w:val="24"/>
          <w:lang w:eastAsia="ar-SA"/>
        </w:rPr>
      </w:pPr>
    </w:p>
    <w:p w14:paraId="6A9AEBE7" w14:textId="77777777" w:rsidR="001F304C" w:rsidRDefault="001F304C" w:rsidP="0055592C">
      <w:pPr>
        <w:suppressAutoHyphens/>
        <w:spacing w:before="120" w:after="0" w:line="240" w:lineRule="auto"/>
        <w:jc w:val="both"/>
        <w:rPr>
          <w:rFonts w:ascii="Times New Roman" w:eastAsia="Times New Roman" w:hAnsi="Times New Roman" w:cs="Times New Roman"/>
          <w:b/>
          <w:sz w:val="24"/>
          <w:szCs w:val="24"/>
          <w:lang w:eastAsia="ar-SA"/>
        </w:rPr>
      </w:pPr>
    </w:p>
    <w:p w14:paraId="39E20229" w14:textId="77777777" w:rsidR="0055592C" w:rsidRPr="0055592C" w:rsidRDefault="0055592C" w:rsidP="0055592C">
      <w:pPr>
        <w:suppressAutoHyphens/>
        <w:spacing w:before="120" w:after="0" w:line="240" w:lineRule="auto"/>
        <w:jc w:val="both"/>
        <w:rPr>
          <w:rFonts w:ascii="Times New Roman" w:eastAsia="Times New Roman" w:hAnsi="Times New Roman" w:cs="Times New Roman"/>
          <w:b/>
          <w:sz w:val="24"/>
          <w:szCs w:val="24"/>
          <w:lang w:eastAsia="ar-SA"/>
        </w:rPr>
      </w:pPr>
      <w:r w:rsidRPr="0055592C">
        <w:rPr>
          <w:rFonts w:ascii="Times New Roman" w:eastAsia="Times New Roman" w:hAnsi="Times New Roman" w:cs="Times New Roman"/>
          <w:b/>
          <w:sz w:val="24"/>
          <w:szCs w:val="24"/>
          <w:lang w:eastAsia="ar-SA"/>
        </w:rPr>
        <w:lastRenderedPageBreak/>
        <w:t>2.6. Общие требования к оказанию услуг:</w:t>
      </w:r>
    </w:p>
    <w:p w14:paraId="2E79AD59" w14:textId="77777777" w:rsidR="0055592C" w:rsidRPr="0055592C" w:rsidRDefault="0055592C" w:rsidP="0055592C">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В течение 2-х (двух) рабочих дней с даты заключения Контракта Исполнитель предоставляет список работников, задействованных при оказании услуг, с указанием их паспортных данных, а также перечень автомобилей с указанием марки и государственного номера для проезда на территорию Заказчика.</w:t>
      </w:r>
    </w:p>
    <w:p w14:paraId="0CFBE9A1" w14:textId="77777777" w:rsidR="0055592C" w:rsidRPr="0055592C" w:rsidRDefault="0055592C" w:rsidP="0055592C">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Технология и методы оказания услуг должны соответствовать действующим нормам Российской Федерации.</w:t>
      </w:r>
    </w:p>
    <w:p w14:paraId="373E851A" w14:textId="77777777" w:rsidR="0055592C" w:rsidRPr="0055592C" w:rsidRDefault="0055592C" w:rsidP="0055592C">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Услуги оказываются только в отведенной зоне услуг.</w:t>
      </w:r>
    </w:p>
    <w:p w14:paraId="74851873" w14:textId="77777777" w:rsidR="0055592C" w:rsidRPr="0055592C" w:rsidRDefault="0055592C" w:rsidP="0055592C">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После оказания услуг производится приведение в порядок рабочей зоны услуг.</w:t>
      </w:r>
    </w:p>
    <w:p w14:paraId="3107E419" w14:textId="77777777" w:rsidR="0055592C" w:rsidRPr="0055592C" w:rsidRDefault="0055592C" w:rsidP="0055592C">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 xml:space="preserve">В ходе оказания услуг Исполнитель должен обеспечить необходимые мероприятия                  по технике безопасности, пожарной безопасности. </w:t>
      </w:r>
    </w:p>
    <w:p w14:paraId="16C6515A"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Заказчик обязан обеспечить доступ Исполнителя к технической документации</w:t>
      </w:r>
      <w:r w:rsidRPr="0055592C">
        <w:rPr>
          <w:rFonts w:ascii="Times New Roman" w:hAnsi="Times New Roman"/>
          <w:sz w:val="24"/>
          <w:szCs w:val="24"/>
        </w:rPr>
        <w:t xml:space="preserve"> сосудов, работающих под давлением (воздухосборников)</w:t>
      </w:r>
      <w:r w:rsidRPr="0055592C">
        <w:rPr>
          <w:rFonts w:ascii="Times New Roman" w:eastAsia="Times New Roman" w:hAnsi="Times New Roman" w:cs="Times New Roman"/>
          <w:sz w:val="24"/>
          <w:szCs w:val="24"/>
          <w:lang w:eastAsia="ar-SA"/>
        </w:rPr>
        <w:t>: паспортам, заводским инструкциям и т.п.</w:t>
      </w:r>
    </w:p>
    <w:p w14:paraId="512B9AFF"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Исполнитель несет ответственность в соответствии с Законодательством Российской Федерации за неполадки в работе инженерных систем и оборудования, произошедшие по его вине, из-за неправильных действий при проведении экспертизы оборудования, за несоблюдение правил охраны труда, пожарной безопасности и другой нормативно технической документации.</w:t>
      </w:r>
    </w:p>
    <w:p w14:paraId="10E61669"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Гарантийный срок на оказанные услуги должен составлять не менее 12 (двенадцати) месяцев с даты подписания Сторонами Акта оказанных услуг (Приложение №2 к Контракту).</w:t>
      </w:r>
    </w:p>
    <w:p w14:paraId="65F67197"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Исполнитель обязан безвозмездно устранить по требованию Заказчика все выявленные недостатки, если в процессе оказания услуг Исполнитель допустил отступление от условий контракта, ухудшившее качество услуг, в согласованные сроки. При возникновении аварийной ситуации по вине Исполнителя восстановительные и ремонтные услуги осуществляются силами и за счет средств Исполнителя.</w:t>
      </w:r>
    </w:p>
    <w:p w14:paraId="3A709794"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Для проверки соответствия качества оказанных Исполнителем услуг требованиям, установленным Контрактом, Заказчик вправе привлекать независимых экспертов.</w:t>
      </w:r>
    </w:p>
    <w:p w14:paraId="0C73EDEC"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Исполнитель должен обеспечить наличие достаточного количества технического персонала и исполнителей, требуемых специальностей для оказания услуг на объекте Заказчика в полном объеме и надлежащего качества.</w:t>
      </w:r>
    </w:p>
    <w:p w14:paraId="567B3274"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Предоставляемая Заказчиком в ходе исполнения Контракта информация является конфиденциальной и разглашению не подлежит.</w:t>
      </w:r>
    </w:p>
    <w:p w14:paraId="4F4B5D10"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Исполнитель оказывает услуги (в том числе приобретение, доставку оборудования и материалов, погрузочно-разгрузочные работы) своими силами и за свой счет. Используемое оборудование и материалы не должны допускать возможности нанесения вреда здоровью или поражения персонала объекта электрическим током и электромагнитными излучениями при условии соблюдения правил эксплуатации оборудования. Используемое оборудование и материалы не должны допускать возможности нанесения ущерба окружающей среде, разрешены к использованию на территории Российской Федерации.</w:t>
      </w:r>
    </w:p>
    <w:p w14:paraId="193E0F3F"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lang w:eastAsia="ar-SA"/>
        </w:rPr>
      </w:pPr>
      <w:r w:rsidRPr="0055592C">
        <w:rPr>
          <w:rFonts w:ascii="Times New Roman" w:eastAsia="Times New Roman" w:hAnsi="Times New Roman" w:cs="Times New Roman"/>
          <w:sz w:val="24"/>
          <w:szCs w:val="24"/>
          <w:lang w:eastAsia="ar-SA"/>
        </w:rPr>
        <w:t>Исполнитель гарантирует Заказчику соблюдение им в ходе исполнения обязательств, включая передачу результатов услуг, прав третьих лиц. В случае возникновения в ходе исполнения обязательств по настоящему контракту и/или к результатам исполнения таких обязательств имущественных претензий третьих лиц к Заказчику, Исполнитель обязуется своими силами и за свой счет урегулировать все претензии со стороны третьих лиц, в том числе авторов и обладателей смежных прав, а также в связи с защитой чести, достоинства и деловой репутации, а также возместить Заказчику связанные с такими требованиями расходы и убытки в полном объеме.</w:t>
      </w:r>
    </w:p>
    <w:p w14:paraId="7CDBB4F5" w14:textId="77777777" w:rsidR="0055592C" w:rsidRPr="0055592C" w:rsidRDefault="0055592C" w:rsidP="0055592C">
      <w:pPr>
        <w:suppressAutoHyphens/>
        <w:spacing w:after="0" w:line="240" w:lineRule="auto"/>
        <w:ind w:firstLine="567"/>
        <w:jc w:val="both"/>
        <w:rPr>
          <w:rFonts w:ascii="Times New Roman" w:eastAsia="Times New Roman" w:hAnsi="Times New Roman" w:cs="Times New Roman"/>
          <w:sz w:val="24"/>
          <w:szCs w:val="24"/>
          <w:u w:val="single"/>
          <w:lang w:eastAsia="ar-SA"/>
        </w:rPr>
      </w:pPr>
      <w:r w:rsidRPr="0055592C">
        <w:rPr>
          <w:rFonts w:ascii="Times New Roman" w:eastAsia="Times New Roman" w:hAnsi="Times New Roman" w:cs="Times New Roman"/>
          <w:sz w:val="24"/>
          <w:szCs w:val="24"/>
          <w:u w:val="single"/>
          <w:lang w:eastAsia="ar-SA"/>
        </w:rPr>
        <w:t>Точное время оказания услуг согласовывается Сторонами после заключения Контракта.</w:t>
      </w:r>
    </w:p>
    <w:p w14:paraId="13BA0960" w14:textId="77777777" w:rsidR="0055592C" w:rsidRPr="0055592C" w:rsidRDefault="0055592C" w:rsidP="0055592C">
      <w:pPr>
        <w:suppressAutoHyphens/>
        <w:overflowPunct w:val="0"/>
        <w:autoSpaceDE w:val="0"/>
        <w:spacing w:before="120" w:after="0" w:line="240" w:lineRule="auto"/>
        <w:jc w:val="both"/>
        <w:rPr>
          <w:rFonts w:ascii="Times New Roman" w:eastAsia="Times New Roman" w:hAnsi="Times New Roman" w:cs="Times New Roman"/>
          <w:b/>
          <w:bCs/>
          <w:iCs/>
          <w:kern w:val="1"/>
          <w:sz w:val="24"/>
          <w:szCs w:val="24"/>
          <w:lang w:eastAsia="ru-RU"/>
        </w:rPr>
      </w:pPr>
      <w:r w:rsidRPr="0055592C">
        <w:rPr>
          <w:rFonts w:ascii="Times New Roman" w:eastAsia="Times New Roman" w:hAnsi="Times New Roman" w:cs="Times New Roman"/>
          <w:b/>
          <w:bCs/>
          <w:iCs/>
          <w:kern w:val="1"/>
          <w:sz w:val="24"/>
          <w:szCs w:val="24"/>
          <w:lang w:eastAsia="ru-RU"/>
        </w:rPr>
        <w:t>2.7. Требования к безопасности оказания услуг:</w:t>
      </w:r>
    </w:p>
    <w:p w14:paraId="630670C7" w14:textId="77777777" w:rsidR="0055592C" w:rsidRPr="0055592C" w:rsidRDefault="0055592C" w:rsidP="0055592C">
      <w:pPr>
        <w:tabs>
          <w:tab w:val="left" w:pos="426"/>
        </w:tabs>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Работники Исполнителя должны быть обеспечены спецодеждой (униформой, касками, обувью и др.) и средствами индивидуальной защиты.</w:t>
      </w:r>
    </w:p>
    <w:p w14:paraId="09217862" w14:textId="77777777" w:rsidR="0055592C" w:rsidRPr="0055592C" w:rsidRDefault="0055592C" w:rsidP="0055592C">
      <w:pPr>
        <w:widowControl w:val="0"/>
        <w:suppressAutoHyphens/>
        <w:spacing w:after="0" w:line="240" w:lineRule="auto"/>
        <w:ind w:firstLine="567"/>
        <w:jc w:val="both"/>
        <w:rPr>
          <w:rFonts w:ascii="Times New Roman" w:eastAsia="Times New Roman" w:hAnsi="Times New Roman" w:cs="Times New Roman"/>
          <w:sz w:val="24"/>
          <w:szCs w:val="24"/>
          <w:lang w:eastAsia="ru-RU" w:bidi="ru-RU"/>
        </w:rPr>
      </w:pPr>
      <w:r w:rsidRPr="0055592C">
        <w:rPr>
          <w:rFonts w:ascii="Times New Roman" w:eastAsia="Times New Roman" w:hAnsi="Times New Roman" w:cs="Times New Roman"/>
          <w:sz w:val="24"/>
          <w:szCs w:val="24"/>
          <w:lang w:eastAsia="ru-RU" w:bidi="ru-RU"/>
        </w:rPr>
        <w:t>Оказание услуг по испытаниям и измерениям электрооборудования должны выполняться в соответствии с действующими нормативными документами:</w:t>
      </w:r>
    </w:p>
    <w:p w14:paraId="64140544" w14:textId="77777777" w:rsidR="0055592C" w:rsidRPr="0055592C" w:rsidRDefault="0055592C" w:rsidP="0055592C">
      <w:pPr>
        <w:widowControl w:val="0"/>
        <w:numPr>
          <w:ilvl w:val="0"/>
          <w:numId w:val="56"/>
        </w:numPr>
        <w:tabs>
          <w:tab w:val="left" w:pos="709"/>
        </w:tabs>
        <w:suppressAutoHyphens/>
        <w:spacing w:after="0" w:line="240" w:lineRule="auto"/>
        <w:jc w:val="both"/>
        <w:rPr>
          <w:rFonts w:ascii="Times New Roman" w:eastAsia="Times New Roman" w:hAnsi="Times New Roman" w:cs="Times New Roman"/>
          <w:sz w:val="24"/>
          <w:szCs w:val="24"/>
          <w:lang w:eastAsia="ru-RU" w:bidi="ru-RU"/>
        </w:rPr>
      </w:pPr>
      <w:r w:rsidRPr="0055592C">
        <w:rPr>
          <w:rFonts w:ascii="Times New Roman" w:eastAsia="Times New Roman" w:hAnsi="Times New Roman" w:cs="Times New Roman"/>
          <w:sz w:val="24"/>
          <w:szCs w:val="24"/>
          <w:lang w:eastAsia="ru-RU" w:bidi="ru-RU"/>
        </w:rPr>
        <w:t>РД 34.45-51.300.97 «Объем и нормы испытаний электрооборудования»</w:t>
      </w:r>
    </w:p>
    <w:p w14:paraId="6F1AEE59" w14:textId="77777777" w:rsidR="0055592C" w:rsidRPr="0055592C" w:rsidRDefault="0055592C" w:rsidP="0055592C">
      <w:pPr>
        <w:widowControl w:val="0"/>
        <w:numPr>
          <w:ilvl w:val="0"/>
          <w:numId w:val="56"/>
        </w:numPr>
        <w:tabs>
          <w:tab w:val="left" w:pos="709"/>
        </w:tabs>
        <w:suppressAutoHyphens/>
        <w:spacing w:after="0" w:line="240" w:lineRule="auto"/>
        <w:jc w:val="both"/>
        <w:rPr>
          <w:rFonts w:ascii="Times New Roman" w:eastAsia="Times New Roman" w:hAnsi="Times New Roman" w:cs="Times New Roman"/>
          <w:sz w:val="24"/>
          <w:szCs w:val="24"/>
          <w:lang w:eastAsia="ru-RU" w:bidi="ru-RU"/>
        </w:rPr>
      </w:pPr>
      <w:r w:rsidRPr="0055592C">
        <w:rPr>
          <w:rFonts w:ascii="Times New Roman" w:eastAsia="Times New Roman" w:hAnsi="Times New Roman" w:cs="Times New Roman"/>
          <w:sz w:val="24"/>
          <w:szCs w:val="24"/>
          <w:lang w:eastAsia="ru-RU" w:bidi="ru-RU"/>
        </w:rPr>
        <w:t xml:space="preserve">Правила технической эксплуатации электроустановок потребителей, утвержденные </w:t>
      </w:r>
      <w:r w:rsidRPr="0055592C">
        <w:rPr>
          <w:rFonts w:ascii="Times New Roman" w:eastAsia="Times New Roman" w:hAnsi="Times New Roman" w:cs="Times New Roman"/>
          <w:sz w:val="24"/>
          <w:szCs w:val="24"/>
          <w:lang w:eastAsia="ru-RU" w:bidi="ru-RU"/>
        </w:rPr>
        <w:lastRenderedPageBreak/>
        <w:t>приказом Минэнерго Российской Федерации от 13.01.2003 N 6) «Об утверждении Правил технической эксплуатации электроустановок потребителей».</w:t>
      </w:r>
    </w:p>
    <w:p w14:paraId="7736B4B4" w14:textId="77777777" w:rsidR="0055592C" w:rsidRPr="0055592C" w:rsidRDefault="0055592C" w:rsidP="0055592C">
      <w:pPr>
        <w:widowControl w:val="0"/>
        <w:numPr>
          <w:ilvl w:val="0"/>
          <w:numId w:val="56"/>
        </w:numPr>
        <w:tabs>
          <w:tab w:val="left" w:pos="347"/>
        </w:tabs>
        <w:suppressAutoHyphens/>
        <w:spacing w:after="0" w:line="240" w:lineRule="auto"/>
        <w:jc w:val="both"/>
        <w:rPr>
          <w:rFonts w:ascii="Times New Roman" w:eastAsia="Times New Roman" w:hAnsi="Times New Roman" w:cs="Times New Roman"/>
          <w:sz w:val="24"/>
          <w:szCs w:val="24"/>
          <w:lang w:eastAsia="ru-RU" w:bidi="ru-RU"/>
        </w:rPr>
      </w:pPr>
      <w:r w:rsidRPr="0055592C">
        <w:rPr>
          <w:rFonts w:ascii="Times New Roman" w:eastAsia="Times New Roman" w:hAnsi="Times New Roman" w:cs="Times New Roman"/>
          <w:sz w:val="24"/>
          <w:szCs w:val="24"/>
          <w:lang w:eastAsia="ru-RU" w:bidi="ru-RU"/>
        </w:rPr>
        <w:t>СО-34.04.181-2003 «Правила организации технического обслуживания и ремонта оборудования, зданий и сооружений электростанций и сетей».</w:t>
      </w:r>
    </w:p>
    <w:p w14:paraId="08BF5EA5" w14:textId="77777777" w:rsidR="0055592C" w:rsidRPr="0055592C" w:rsidRDefault="0055592C" w:rsidP="0055592C">
      <w:pPr>
        <w:widowControl w:val="0"/>
        <w:numPr>
          <w:ilvl w:val="0"/>
          <w:numId w:val="56"/>
        </w:numPr>
        <w:tabs>
          <w:tab w:val="left" w:pos="709"/>
        </w:tabs>
        <w:suppressAutoHyphens/>
        <w:spacing w:after="0" w:line="240" w:lineRule="auto"/>
        <w:jc w:val="both"/>
        <w:rPr>
          <w:rFonts w:ascii="Times New Roman" w:eastAsia="Times New Roman" w:hAnsi="Times New Roman" w:cs="Times New Roman"/>
          <w:sz w:val="24"/>
          <w:szCs w:val="24"/>
          <w:lang w:eastAsia="ru-RU" w:bidi="ru-RU"/>
        </w:rPr>
      </w:pPr>
      <w:r w:rsidRPr="0055592C">
        <w:rPr>
          <w:rFonts w:ascii="Times New Roman" w:eastAsia="Times New Roman" w:hAnsi="Times New Roman" w:cs="Times New Roman"/>
          <w:sz w:val="24"/>
          <w:szCs w:val="24"/>
          <w:lang w:eastAsia="ru-RU" w:bidi="ru-RU"/>
        </w:rPr>
        <w:t>Правила по охране труда при эксплуатации электроустановок, утвержденные приказом Минтруда России от 24.07.2013 N 328н «Об утверждении Правил по охране труда при эксплуатации электроустановок».</w:t>
      </w:r>
    </w:p>
    <w:p w14:paraId="309EA028" w14:textId="77777777" w:rsidR="0055592C" w:rsidRPr="0055592C" w:rsidRDefault="0055592C" w:rsidP="0055592C">
      <w:pPr>
        <w:widowControl w:val="0"/>
        <w:numPr>
          <w:ilvl w:val="0"/>
          <w:numId w:val="56"/>
        </w:numPr>
        <w:tabs>
          <w:tab w:val="left" w:pos="709"/>
        </w:tabs>
        <w:suppressAutoHyphens/>
        <w:overflowPunct w:val="0"/>
        <w:autoSpaceDE w:val="0"/>
        <w:spacing w:after="0" w:line="240" w:lineRule="auto"/>
        <w:contextualSpacing/>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sz w:val="24"/>
          <w:szCs w:val="24"/>
          <w:lang w:eastAsia="ru-RU" w:bidi="ru-RU"/>
        </w:rPr>
        <w:t>СО 34.04.181-2003 «Правила организации технического обслуживания и ремонта оборудования, зданий и сооружений электростанций и сетей».</w:t>
      </w:r>
    </w:p>
    <w:p w14:paraId="5072EB8F" w14:textId="77777777" w:rsidR="0055592C" w:rsidRPr="0055592C" w:rsidRDefault="0055592C" w:rsidP="0055592C">
      <w:pPr>
        <w:widowControl w:val="0"/>
        <w:numPr>
          <w:ilvl w:val="0"/>
          <w:numId w:val="56"/>
        </w:numPr>
        <w:tabs>
          <w:tab w:val="left" w:pos="709"/>
        </w:tabs>
        <w:suppressAutoHyphens/>
        <w:overflowPunct w:val="0"/>
        <w:autoSpaceDE w:val="0"/>
        <w:spacing w:after="0" w:line="240" w:lineRule="auto"/>
        <w:contextualSpacing/>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СНиП 21-01-97* «Пожарная безопасность зданий и сооружений» (с изменениями №1, 2).</w:t>
      </w:r>
    </w:p>
    <w:p w14:paraId="63C39C4C" w14:textId="77777777" w:rsidR="0055592C" w:rsidRPr="0055592C" w:rsidRDefault="0055592C" w:rsidP="0055592C">
      <w:pPr>
        <w:widowControl w:val="0"/>
        <w:numPr>
          <w:ilvl w:val="0"/>
          <w:numId w:val="56"/>
        </w:numPr>
        <w:tabs>
          <w:tab w:val="left" w:pos="709"/>
        </w:tabs>
        <w:suppressAutoHyphens/>
        <w:overflowPunct w:val="0"/>
        <w:autoSpaceDE w:val="0"/>
        <w:spacing w:after="0" w:line="240" w:lineRule="auto"/>
        <w:contextualSpacing/>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kern w:val="36"/>
          <w:sz w:val="24"/>
          <w:szCs w:val="24"/>
          <w:lang w:eastAsia="ru-RU"/>
        </w:rPr>
        <w:t xml:space="preserve">Правила противопожарного режима в Российской Федерации, утвержденные Постановлением Правительства Российской Федерации от 25.04.2012 № 390                                          </w:t>
      </w:r>
      <w:proofErr w:type="gramStart"/>
      <w:r w:rsidRPr="0055592C">
        <w:rPr>
          <w:rFonts w:ascii="Times New Roman" w:eastAsia="Times New Roman" w:hAnsi="Times New Roman" w:cs="Times New Roman"/>
          <w:bCs/>
          <w:kern w:val="36"/>
          <w:sz w:val="24"/>
          <w:szCs w:val="24"/>
          <w:lang w:eastAsia="ru-RU"/>
        </w:rPr>
        <w:t xml:space="preserve">   «</w:t>
      </w:r>
      <w:proofErr w:type="gramEnd"/>
      <w:r w:rsidRPr="0055592C">
        <w:rPr>
          <w:rFonts w:ascii="Times New Roman" w:eastAsia="Times New Roman" w:hAnsi="Times New Roman" w:cs="Times New Roman"/>
          <w:bCs/>
          <w:kern w:val="36"/>
          <w:sz w:val="24"/>
          <w:szCs w:val="24"/>
          <w:lang w:eastAsia="ru-RU"/>
        </w:rPr>
        <w:t>О противопожарном режиме».</w:t>
      </w:r>
    </w:p>
    <w:p w14:paraId="624FF729" w14:textId="77777777" w:rsidR="0055592C" w:rsidRPr="0055592C" w:rsidRDefault="0055592C" w:rsidP="0055592C">
      <w:pPr>
        <w:tabs>
          <w:tab w:val="left" w:pos="426"/>
        </w:tabs>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14:paraId="30C9BAC9"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 xml:space="preserve">Запрещается применять для оказания услуг электроинструмент с поврежденной изоляцией, применять нестандартное (самодельное) электрооборудование, оставлять под напряжением электрические провода и кабели с неизолированными концами, использовать некалиброванные плавкие вставки, пользоваться поврежденными розетками, рубильниками, другими </w:t>
      </w:r>
      <w:proofErr w:type="spellStart"/>
      <w:r w:rsidRPr="0055592C">
        <w:rPr>
          <w:rFonts w:ascii="Times New Roman" w:eastAsia="Times New Roman" w:hAnsi="Times New Roman" w:cs="Times New Roman"/>
          <w:bCs/>
          <w:iCs/>
          <w:kern w:val="1"/>
          <w:sz w:val="24"/>
          <w:szCs w:val="24"/>
          <w:lang w:eastAsia="ru-RU"/>
        </w:rPr>
        <w:t>электроустановочными</w:t>
      </w:r>
      <w:proofErr w:type="spellEnd"/>
      <w:r w:rsidRPr="0055592C">
        <w:rPr>
          <w:rFonts w:ascii="Times New Roman" w:eastAsia="Times New Roman" w:hAnsi="Times New Roman" w:cs="Times New Roman"/>
          <w:bCs/>
          <w:iCs/>
          <w:kern w:val="1"/>
          <w:sz w:val="24"/>
          <w:szCs w:val="24"/>
          <w:lang w:eastAsia="ru-RU"/>
        </w:rPr>
        <w:t xml:space="preserve"> изделиями.</w:t>
      </w:r>
    </w:p>
    <w:p w14:paraId="460F7128"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Ответственность за оказание услуг несет Исполнитель.</w:t>
      </w:r>
    </w:p>
    <w:p w14:paraId="5974F7F4" w14:textId="77777777" w:rsidR="0055592C" w:rsidRPr="0055592C" w:rsidRDefault="0055592C" w:rsidP="0055592C">
      <w:pPr>
        <w:suppressAutoHyphens/>
        <w:overflowPunct w:val="0"/>
        <w:autoSpaceDE w:val="0"/>
        <w:spacing w:before="120" w:after="0" w:line="240" w:lineRule="auto"/>
        <w:ind w:firstLine="567"/>
        <w:jc w:val="both"/>
        <w:rPr>
          <w:rFonts w:ascii="Times New Roman" w:eastAsia="Times New Roman" w:hAnsi="Times New Roman" w:cs="Times New Roman"/>
          <w:b/>
          <w:bCs/>
          <w:iCs/>
          <w:kern w:val="1"/>
          <w:sz w:val="24"/>
          <w:szCs w:val="24"/>
          <w:lang w:eastAsia="ru-RU"/>
        </w:rPr>
      </w:pPr>
      <w:r w:rsidRPr="0055592C">
        <w:rPr>
          <w:rFonts w:ascii="Times New Roman" w:eastAsia="Times New Roman" w:hAnsi="Times New Roman" w:cs="Times New Roman"/>
          <w:b/>
          <w:bCs/>
          <w:iCs/>
          <w:kern w:val="1"/>
          <w:sz w:val="24"/>
          <w:szCs w:val="24"/>
          <w:lang w:eastAsia="ru-RU"/>
        </w:rPr>
        <w:t>3. Порядок оказания услуг, этапы, последовательность, график, порядок поэтапной выплаты авансирования, а также поэтапной оплаты исполненных условий Контракта:</w:t>
      </w:r>
    </w:p>
    <w:p w14:paraId="77591F1C"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Ознакомление с объектом экспертизы (проверка правильности ведения эксплуатационной документации и соблюдения требований промышленной безопасности).</w:t>
      </w:r>
    </w:p>
    <w:p w14:paraId="310B5C59"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Проведение приборного обследования методами неразрушающего контроля (визуальный и измерительный, ультразвуковой, магнитный, определение твердости металла).</w:t>
      </w:r>
    </w:p>
    <w:p w14:paraId="1BE2A0D2"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Обобщение результатов обследования с расчетом остаточного ресурса.</w:t>
      </w:r>
    </w:p>
    <w:p w14:paraId="60404DA3"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Проведение низковольтного обследования и гидравлического испытания.</w:t>
      </w:r>
    </w:p>
    <w:p w14:paraId="1DEF4CA5"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Составление заключения экспертизы промышленной безопасности (все результаты и сроки на продление ресурса обязательно согласовываются с заказчиком).</w:t>
      </w:r>
    </w:p>
    <w:p w14:paraId="005C1509" w14:textId="30587E35"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 xml:space="preserve">Внесение заключения экспертизы промышленной безопасности в Реестр заключений экспертиз промышленной безопасности в Межрегиональное технологическое управление </w:t>
      </w:r>
      <w:proofErr w:type="spellStart"/>
      <w:r w:rsidRPr="0055592C">
        <w:rPr>
          <w:rFonts w:ascii="Times New Roman" w:eastAsia="Times New Roman" w:hAnsi="Times New Roman" w:cs="Times New Roman"/>
          <w:bCs/>
          <w:iCs/>
          <w:kern w:val="1"/>
          <w:sz w:val="24"/>
          <w:szCs w:val="24"/>
          <w:lang w:eastAsia="ru-RU"/>
        </w:rPr>
        <w:t>Ростехнадзора</w:t>
      </w:r>
      <w:proofErr w:type="spellEnd"/>
      <w:r w:rsidRPr="0055592C">
        <w:rPr>
          <w:rFonts w:ascii="Times New Roman" w:eastAsia="Times New Roman" w:hAnsi="Times New Roman" w:cs="Times New Roman"/>
          <w:bCs/>
          <w:iCs/>
          <w:kern w:val="1"/>
          <w:sz w:val="24"/>
          <w:szCs w:val="24"/>
          <w:lang w:eastAsia="ru-RU"/>
        </w:rPr>
        <w:t xml:space="preserve"> согласно п. 5 ст. 13 Федерально</w:t>
      </w:r>
      <w:r w:rsidR="00F15122">
        <w:rPr>
          <w:rFonts w:ascii="Times New Roman" w:eastAsia="Times New Roman" w:hAnsi="Times New Roman" w:cs="Times New Roman"/>
          <w:bCs/>
          <w:iCs/>
          <w:kern w:val="1"/>
          <w:sz w:val="24"/>
          <w:szCs w:val="24"/>
          <w:lang w:eastAsia="ru-RU"/>
        </w:rPr>
        <w:t xml:space="preserve">го закона от 21.07.1997 № 116-Ф </w:t>
      </w:r>
      <w:r w:rsidRPr="0055592C">
        <w:rPr>
          <w:rFonts w:ascii="Times New Roman" w:eastAsia="Times New Roman" w:hAnsi="Times New Roman" w:cs="Times New Roman"/>
          <w:bCs/>
          <w:iCs/>
          <w:kern w:val="1"/>
          <w:sz w:val="24"/>
          <w:szCs w:val="24"/>
          <w:lang w:eastAsia="ru-RU"/>
        </w:rPr>
        <w:t>«О промышленной безопасности опасных производственных объектов».</w:t>
      </w:r>
    </w:p>
    <w:p w14:paraId="679FAB7F" w14:textId="77777777" w:rsidR="0055592C" w:rsidRPr="0055592C" w:rsidRDefault="0055592C" w:rsidP="0055592C">
      <w:pPr>
        <w:suppressAutoHyphens/>
        <w:overflowPunct w:val="0"/>
        <w:autoSpaceDE w:val="0"/>
        <w:spacing w:after="0" w:line="240" w:lineRule="auto"/>
        <w:ind w:firstLine="567"/>
        <w:jc w:val="both"/>
        <w:rPr>
          <w:rFonts w:ascii="Times New Roman" w:eastAsia="Times New Roman" w:hAnsi="Times New Roman" w:cs="Times New Roman"/>
          <w:bCs/>
          <w:iCs/>
          <w:kern w:val="1"/>
          <w:sz w:val="24"/>
          <w:szCs w:val="24"/>
          <w:lang w:eastAsia="ru-RU"/>
        </w:rPr>
      </w:pPr>
      <w:r w:rsidRPr="0055592C">
        <w:rPr>
          <w:rFonts w:ascii="Times New Roman" w:eastAsia="Times New Roman" w:hAnsi="Times New Roman" w:cs="Times New Roman"/>
          <w:bCs/>
          <w:iCs/>
          <w:kern w:val="1"/>
          <w:sz w:val="24"/>
          <w:szCs w:val="24"/>
          <w:lang w:eastAsia="ru-RU"/>
        </w:rPr>
        <w:t>Отметка в паспорте сосуда.</w:t>
      </w:r>
    </w:p>
    <w:p w14:paraId="63AC597D" w14:textId="77777777" w:rsidR="0055592C" w:rsidRPr="0055592C" w:rsidRDefault="0055592C" w:rsidP="0055592C">
      <w:pPr>
        <w:tabs>
          <w:tab w:val="left" w:pos="284"/>
        </w:tabs>
        <w:suppressAutoHyphens/>
        <w:spacing w:before="120" w:after="0" w:line="240" w:lineRule="auto"/>
        <w:jc w:val="both"/>
        <w:rPr>
          <w:rFonts w:ascii="Times New Roman" w:eastAsia="Calibri" w:hAnsi="Times New Roman" w:cs="Times New Roman"/>
          <w:b/>
          <w:sz w:val="24"/>
          <w:szCs w:val="24"/>
          <w:lang w:eastAsia="ar-SA"/>
        </w:rPr>
      </w:pPr>
      <w:r w:rsidRPr="0055592C">
        <w:rPr>
          <w:rFonts w:ascii="Times New Roman" w:eastAsia="Calibri" w:hAnsi="Times New Roman" w:cs="Times New Roman"/>
          <w:b/>
          <w:sz w:val="24"/>
          <w:szCs w:val="24"/>
          <w:lang w:eastAsia="ar-SA"/>
        </w:rPr>
        <w:t>Исполнитель обязан предоставить Заказчику комплект отчетных документов:</w:t>
      </w:r>
    </w:p>
    <w:p w14:paraId="65F20E70" w14:textId="77777777" w:rsidR="0055592C" w:rsidRPr="0055592C" w:rsidRDefault="0055592C" w:rsidP="0055592C">
      <w:pPr>
        <w:numPr>
          <w:ilvl w:val="0"/>
          <w:numId w:val="57"/>
        </w:numPr>
        <w:tabs>
          <w:tab w:val="left" w:pos="284"/>
        </w:tabs>
        <w:suppressAutoHyphens/>
        <w:spacing w:after="0" w:line="240" w:lineRule="auto"/>
        <w:ind w:left="0" w:firstLine="567"/>
        <w:jc w:val="both"/>
        <w:rPr>
          <w:rFonts w:ascii="Times New Roman" w:eastAsia="Times New Roman" w:hAnsi="Times New Roman" w:cs="Times New Roman"/>
          <w:sz w:val="24"/>
          <w:szCs w:val="24"/>
          <w:lang w:eastAsia="ru-RU"/>
        </w:rPr>
      </w:pPr>
      <w:r w:rsidRPr="0055592C">
        <w:rPr>
          <w:rFonts w:ascii="Times New Roman" w:eastAsia="Calibri" w:hAnsi="Times New Roman" w:cs="Times New Roman"/>
          <w:sz w:val="24"/>
          <w:szCs w:val="24"/>
          <w:lang w:eastAsia="ar-SA"/>
        </w:rPr>
        <w:t>2 экземпляра Акта оказанных услуг.</w:t>
      </w:r>
    </w:p>
    <w:p w14:paraId="1220CC76" w14:textId="77777777" w:rsidR="0055592C" w:rsidRPr="0055592C" w:rsidRDefault="0055592C" w:rsidP="0055592C">
      <w:pPr>
        <w:numPr>
          <w:ilvl w:val="0"/>
          <w:numId w:val="57"/>
        </w:numPr>
        <w:tabs>
          <w:tab w:val="left" w:pos="284"/>
        </w:tabs>
        <w:suppressAutoHyphens/>
        <w:spacing w:after="0" w:line="240" w:lineRule="auto"/>
        <w:ind w:left="0" w:firstLine="567"/>
        <w:jc w:val="both"/>
        <w:rPr>
          <w:rFonts w:ascii="Times New Roman" w:eastAsia="Times New Roman" w:hAnsi="Times New Roman" w:cs="Times New Roman"/>
          <w:sz w:val="24"/>
          <w:szCs w:val="24"/>
          <w:lang w:eastAsia="ru-RU"/>
        </w:rPr>
      </w:pPr>
      <w:r w:rsidRPr="0055592C">
        <w:rPr>
          <w:rFonts w:ascii="Times New Roman" w:eastAsia="Times New Roman" w:hAnsi="Times New Roman" w:cs="Times New Roman"/>
          <w:sz w:val="24"/>
          <w:szCs w:val="24"/>
          <w:lang w:eastAsia="ru-RU"/>
        </w:rPr>
        <w:t xml:space="preserve">Заключение экспертизы промышленной безопасности, зарегистрированное в </w:t>
      </w:r>
      <w:proofErr w:type="spellStart"/>
      <w:r w:rsidRPr="0055592C">
        <w:rPr>
          <w:rFonts w:ascii="Times New Roman" w:eastAsia="Times New Roman" w:hAnsi="Times New Roman" w:cs="Times New Roman"/>
          <w:sz w:val="24"/>
          <w:szCs w:val="24"/>
          <w:lang w:eastAsia="ru-RU"/>
        </w:rPr>
        <w:t>Ростехнадзоре</w:t>
      </w:r>
      <w:proofErr w:type="spellEnd"/>
      <w:r w:rsidRPr="0055592C">
        <w:rPr>
          <w:rFonts w:ascii="Times New Roman" w:eastAsia="Times New Roman" w:hAnsi="Times New Roman" w:cs="Times New Roman"/>
          <w:sz w:val="24"/>
          <w:szCs w:val="24"/>
          <w:lang w:eastAsia="ru-RU"/>
        </w:rPr>
        <w:t xml:space="preserve"> с получением Заказчиком уведомления о внесении сведений в реестр заключений экспертизы промышленной безопасности на бумажном носителе.</w:t>
      </w:r>
    </w:p>
    <w:p w14:paraId="0F508251" w14:textId="77777777" w:rsidR="0055592C" w:rsidRPr="0055592C" w:rsidRDefault="0055592C" w:rsidP="0055592C">
      <w:pPr>
        <w:numPr>
          <w:ilvl w:val="0"/>
          <w:numId w:val="57"/>
        </w:numPr>
        <w:tabs>
          <w:tab w:val="left" w:pos="284"/>
        </w:tabs>
        <w:suppressAutoHyphens/>
        <w:spacing w:after="0" w:line="240" w:lineRule="auto"/>
        <w:ind w:left="0" w:firstLine="567"/>
        <w:jc w:val="both"/>
        <w:rPr>
          <w:rFonts w:ascii="Times New Roman" w:eastAsia="Calibri" w:hAnsi="Times New Roman" w:cs="Times New Roman"/>
          <w:sz w:val="24"/>
          <w:szCs w:val="24"/>
          <w:lang w:eastAsia="ar-SA"/>
        </w:rPr>
      </w:pPr>
      <w:r w:rsidRPr="0055592C">
        <w:rPr>
          <w:rFonts w:ascii="Times New Roman" w:eastAsia="Times New Roman" w:hAnsi="Times New Roman" w:cs="Times New Roman"/>
          <w:sz w:val="24"/>
          <w:szCs w:val="24"/>
          <w:lang w:eastAsia="ru-RU"/>
        </w:rPr>
        <w:t>Заключение экспертизы промышленной безопасности предоставляется Заказчику на бумажном носителе в виде сброшюрованной книги формата А4 в обложке.</w:t>
      </w:r>
    </w:p>
    <w:p w14:paraId="1EA420CA" w14:textId="77777777" w:rsidR="0055592C" w:rsidRPr="0055592C" w:rsidRDefault="0055592C" w:rsidP="0055592C">
      <w:pPr>
        <w:numPr>
          <w:ilvl w:val="0"/>
          <w:numId w:val="57"/>
        </w:numPr>
        <w:tabs>
          <w:tab w:val="left" w:pos="284"/>
        </w:tabs>
        <w:suppressAutoHyphens/>
        <w:spacing w:after="0" w:line="240" w:lineRule="auto"/>
        <w:ind w:left="0" w:firstLine="567"/>
        <w:jc w:val="both"/>
        <w:rPr>
          <w:rFonts w:ascii="Times New Roman" w:eastAsia="Calibri" w:hAnsi="Times New Roman" w:cs="Times New Roman"/>
          <w:sz w:val="24"/>
          <w:szCs w:val="24"/>
          <w:lang w:eastAsia="ar-SA"/>
        </w:rPr>
      </w:pPr>
      <w:r w:rsidRPr="0055592C">
        <w:rPr>
          <w:rFonts w:ascii="Times New Roman" w:eastAsia="Calibri" w:hAnsi="Times New Roman" w:cs="Times New Roman"/>
          <w:sz w:val="24"/>
          <w:szCs w:val="24"/>
          <w:lang w:eastAsia="ar-SA"/>
        </w:rPr>
        <w:t xml:space="preserve">Счет. </w:t>
      </w:r>
    </w:p>
    <w:p w14:paraId="198AA42D" w14:textId="77777777" w:rsidR="0055592C" w:rsidRPr="0055592C" w:rsidRDefault="0055592C" w:rsidP="0055592C">
      <w:pPr>
        <w:numPr>
          <w:ilvl w:val="0"/>
          <w:numId w:val="57"/>
        </w:numPr>
        <w:tabs>
          <w:tab w:val="left" w:pos="284"/>
        </w:tabs>
        <w:suppressAutoHyphens/>
        <w:spacing w:after="0" w:line="240" w:lineRule="auto"/>
        <w:ind w:left="0" w:firstLine="567"/>
        <w:jc w:val="both"/>
        <w:rPr>
          <w:rFonts w:ascii="Times New Roman" w:eastAsia="Calibri" w:hAnsi="Times New Roman" w:cs="Times New Roman"/>
          <w:sz w:val="24"/>
          <w:szCs w:val="24"/>
          <w:lang w:eastAsia="ar-SA"/>
        </w:rPr>
      </w:pPr>
      <w:r w:rsidRPr="0055592C">
        <w:rPr>
          <w:rFonts w:ascii="Times New Roman" w:eastAsia="Calibri" w:hAnsi="Times New Roman" w:cs="Times New Roman"/>
          <w:sz w:val="24"/>
          <w:szCs w:val="24"/>
          <w:lang w:eastAsia="ar-SA"/>
        </w:rPr>
        <w:t>Счет-фактура или УПД (при необходимости, при наличии).</w:t>
      </w:r>
    </w:p>
    <w:p w14:paraId="76C90E10" w14:textId="77777777" w:rsidR="0055592C" w:rsidRPr="0055592C" w:rsidRDefault="0055592C" w:rsidP="0055592C">
      <w:pPr>
        <w:tabs>
          <w:tab w:val="left" w:pos="284"/>
        </w:tabs>
        <w:suppressAutoHyphens/>
        <w:spacing w:after="0" w:line="240" w:lineRule="auto"/>
        <w:jc w:val="both"/>
        <w:rPr>
          <w:rFonts w:ascii="Times New Roman" w:eastAsia="Calibri" w:hAnsi="Times New Roman" w:cs="Times New Roman"/>
          <w:sz w:val="24"/>
          <w:szCs w:val="24"/>
          <w:lang w:eastAsia="ar-SA"/>
        </w:rPr>
      </w:pPr>
      <w:r w:rsidRPr="0055592C">
        <w:rPr>
          <w:rFonts w:ascii="Times New Roman" w:eastAsia="Calibri" w:hAnsi="Times New Roman" w:cs="Times New Roman"/>
          <w:sz w:val="24"/>
          <w:szCs w:val="24"/>
          <w:lang w:eastAsia="ar-SA"/>
        </w:rPr>
        <w:tab/>
        <w:t>Приемка результатов оказанных услуг происходит путем подписания Акта оказанных услуг по факту оказания услуг в соответствии с условиями Контракта.</w:t>
      </w:r>
    </w:p>
    <w:p w14:paraId="1A2D731A" w14:textId="77777777" w:rsidR="0055592C" w:rsidRPr="0055592C" w:rsidRDefault="0055592C" w:rsidP="0055592C">
      <w:pPr>
        <w:tabs>
          <w:tab w:val="left" w:pos="284"/>
        </w:tabs>
        <w:suppressAutoHyphens/>
        <w:spacing w:after="0" w:line="240" w:lineRule="auto"/>
        <w:jc w:val="both"/>
        <w:rPr>
          <w:rFonts w:ascii="Times New Roman" w:eastAsia="Calibri" w:hAnsi="Times New Roman" w:cs="Times New Roman"/>
          <w:sz w:val="24"/>
          <w:szCs w:val="24"/>
          <w:lang w:eastAsia="ar-SA"/>
        </w:rPr>
      </w:pPr>
      <w:r w:rsidRPr="0055592C">
        <w:rPr>
          <w:rFonts w:ascii="Times New Roman" w:eastAsia="Calibri" w:hAnsi="Times New Roman" w:cs="Times New Roman"/>
          <w:b/>
          <w:sz w:val="24"/>
          <w:szCs w:val="24"/>
          <w:lang w:eastAsia="ar-SA"/>
        </w:rPr>
        <w:t>Авансирование не предусмотрено.</w:t>
      </w:r>
      <w:r w:rsidRPr="0055592C">
        <w:rPr>
          <w:rFonts w:ascii="Times New Roman" w:eastAsia="Calibri" w:hAnsi="Times New Roman" w:cs="Times New Roman"/>
          <w:sz w:val="24"/>
          <w:szCs w:val="24"/>
          <w:lang w:eastAsia="ar-SA"/>
        </w:rPr>
        <w:t xml:space="preserve">  Поэтапная оплата оказанных услуг не производится. </w:t>
      </w:r>
    </w:p>
    <w:p w14:paraId="5CA56683" w14:textId="77777777" w:rsidR="0055592C" w:rsidRPr="0055592C" w:rsidRDefault="0055592C" w:rsidP="0055592C">
      <w:pPr>
        <w:tabs>
          <w:tab w:val="left" w:pos="284"/>
        </w:tabs>
        <w:suppressAutoHyphens/>
        <w:spacing w:after="0" w:line="240" w:lineRule="auto"/>
        <w:ind w:firstLine="567"/>
        <w:jc w:val="both"/>
        <w:rPr>
          <w:rFonts w:ascii="Times New Roman" w:eastAsia="Calibri" w:hAnsi="Times New Roman" w:cs="Times New Roman"/>
          <w:sz w:val="24"/>
          <w:szCs w:val="24"/>
          <w:lang w:eastAsia="ar-SA"/>
        </w:rPr>
      </w:pPr>
      <w:r w:rsidRPr="0055592C">
        <w:rPr>
          <w:rFonts w:ascii="Times New Roman" w:eastAsia="Calibri" w:hAnsi="Times New Roman" w:cs="Times New Roman"/>
          <w:sz w:val="24"/>
          <w:szCs w:val="24"/>
          <w:lang w:eastAsia="ar-SA"/>
        </w:rPr>
        <w:t>Оплата производится Заказчиком по факту оказания услуг в соответствии с условиями Контракта, после подписания Сторонами Акта оказанных услуг и предоставления Исполнителем надлежаще оформленных отчетных документов.</w:t>
      </w:r>
    </w:p>
    <w:p w14:paraId="505AA706" w14:textId="77777777" w:rsidR="0055592C" w:rsidRPr="0055592C" w:rsidRDefault="0055592C" w:rsidP="0055592C">
      <w:pPr>
        <w:tabs>
          <w:tab w:val="left" w:pos="284"/>
        </w:tabs>
        <w:suppressAutoHyphens/>
        <w:spacing w:after="0" w:line="240" w:lineRule="auto"/>
        <w:ind w:firstLine="567"/>
        <w:jc w:val="both"/>
        <w:rPr>
          <w:rFonts w:ascii="Times New Roman" w:eastAsia="Calibri" w:hAnsi="Times New Roman" w:cs="Times New Roman"/>
          <w:sz w:val="24"/>
          <w:szCs w:val="24"/>
          <w:lang w:eastAsia="ar-SA"/>
        </w:rPr>
      </w:pPr>
      <w:r w:rsidRPr="0055592C">
        <w:rPr>
          <w:rFonts w:ascii="Times New Roman" w:eastAsia="Calibri" w:hAnsi="Times New Roman" w:cs="Times New Roman"/>
          <w:sz w:val="24"/>
          <w:szCs w:val="24"/>
          <w:lang w:eastAsia="ar-SA"/>
        </w:rPr>
        <w:t>Источник финансирования: бюджетные средства 2020г.</w:t>
      </w:r>
    </w:p>
    <w:p w14:paraId="40C67F8D" w14:textId="77777777" w:rsidR="0055592C" w:rsidRPr="0055592C" w:rsidRDefault="0055592C" w:rsidP="0055592C">
      <w:pPr>
        <w:tabs>
          <w:tab w:val="left" w:pos="284"/>
        </w:tabs>
        <w:suppressAutoHyphens/>
        <w:spacing w:before="120" w:after="0" w:line="240" w:lineRule="auto"/>
        <w:ind w:firstLine="567"/>
        <w:jc w:val="both"/>
        <w:rPr>
          <w:rFonts w:ascii="Times New Roman" w:eastAsia="Calibri" w:hAnsi="Times New Roman" w:cs="Times New Roman"/>
          <w:b/>
          <w:sz w:val="24"/>
          <w:szCs w:val="24"/>
          <w:lang w:eastAsia="ar-SA"/>
        </w:rPr>
      </w:pPr>
      <w:r w:rsidRPr="0055592C">
        <w:rPr>
          <w:rFonts w:ascii="Times New Roman" w:eastAsia="Calibri" w:hAnsi="Times New Roman" w:cs="Times New Roman"/>
          <w:b/>
          <w:sz w:val="24"/>
          <w:szCs w:val="24"/>
          <w:lang w:eastAsia="ar-SA"/>
        </w:rPr>
        <w:lastRenderedPageBreak/>
        <w:t>4. Качественные и количественные характеристики оказываемых услуг:</w:t>
      </w:r>
    </w:p>
    <w:p w14:paraId="1A180D0E" w14:textId="77777777" w:rsidR="0055592C" w:rsidRPr="0055592C" w:rsidRDefault="0055592C" w:rsidP="0055592C">
      <w:pPr>
        <w:tabs>
          <w:tab w:val="left" w:pos="284"/>
        </w:tabs>
        <w:suppressAutoHyphens/>
        <w:spacing w:after="0" w:line="240" w:lineRule="auto"/>
        <w:ind w:firstLine="567"/>
        <w:jc w:val="both"/>
        <w:rPr>
          <w:rFonts w:ascii="Times New Roman" w:eastAsia="Calibri" w:hAnsi="Times New Roman" w:cs="Times New Roman"/>
          <w:sz w:val="24"/>
          <w:szCs w:val="24"/>
          <w:lang w:eastAsia="ru-RU"/>
        </w:rPr>
      </w:pPr>
      <w:r w:rsidRPr="0055592C">
        <w:rPr>
          <w:rFonts w:ascii="Times New Roman" w:eastAsia="Calibri" w:hAnsi="Times New Roman" w:cs="Times New Roman"/>
          <w:sz w:val="24"/>
          <w:szCs w:val="24"/>
          <w:lang w:eastAsia="ru-RU"/>
        </w:rPr>
        <w:t>Услуги должны быть оказаны надлежащего качества в порядке, определенном действующим законодательством Российской Федерации, настоящим Техническим заданием и Контрактом.</w:t>
      </w:r>
    </w:p>
    <w:p w14:paraId="0B7E5100" w14:textId="77777777" w:rsidR="0055592C" w:rsidRDefault="0055592C" w:rsidP="00697EF4">
      <w:pPr>
        <w:suppressAutoHyphens/>
        <w:spacing w:after="0" w:line="240" w:lineRule="auto"/>
        <w:jc w:val="right"/>
        <w:rPr>
          <w:rFonts w:ascii="Times New Roman" w:hAnsi="Times New Roman"/>
          <w:i/>
          <w:sz w:val="24"/>
          <w:szCs w:val="24"/>
        </w:rPr>
      </w:pPr>
    </w:p>
    <w:p w14:paraId="07F6360F" w14:textId="77777777" w:rsidR="0055592C" w:rsidRDefault="0055592C" w:rsidP="00697EF4">
      <w:pPr>
        <w:suppressAutoHyphens/>
        <w:spacing w:after="0" w:line="240" w:lineRule="auto"/>
        <w:jc w:val="right"/>
        <w:rPr>
          <w:rFonts w:ascii="Times New Roman" w:hAnsi="Times New Roman"/>
          <w:i/>
          <w:sz w:val="24"/>
          <w:szCs w:val="24"/>
        </w:rPr>
      </w:pPr>
    </w:p>
    <w:p w14:paraId="53123AE9" w14:textId="77777777" w:rsidR="009C7114" w:rsidRDefault="009C7114" w:rsidP="00697EF4">
      <w:pPr>
        <w:suppressAutoHyphens/>
        <w:spacing w:after="0" w:line="240" w:lineRule="auto"/>
        <w:jc w:val="right"/>
        <w:rPr>
          <w:rFonts w:ascii="Times New Roman" w:hAnsi="Times New Roman"/>
          <w:i/>
          <w:sz w:val="24"/>
          <w:szCs w:val="24"/>
        </w:rPr>
      </w:pPr>
    </w:p>
    <w:p w14:paraId="0EEEE253" w14:textId="16761242" w:rsidR="00697EF4" w:rsidRPr="00697EF4" w:rsidRDefault="00697EF4" w:rsidP="00697EF4">
      <w:pPr>
        <w:suppressAutoHyphens/>
        <w:spacing w:after="0" w:line="240" w:lineRule="auto"/>
        <w:jc w:val="right"/>
        <w:rPr>
          <w:rFonts w:ascii="Times New Roman" w:hAnsi="Times New Roman"/>
          <w:i/>
          <w:sz w:val="24"/>
          <w:szCs w:val="24"/>
        </w:rPr>
      </w:pPr>
      <w:r w:rsidRPr="00697EF4">
        <w:rPr>
          <w:rFonts w:ascii="Times New Roman" w:hAnsi="Times New Roman"/>
          <w:i/>
          <w:sz w:val="24"/>
          <w:szCs w:val="24"/>
        </w:rPr>
        <w:t>Приложение №1 к Техническому заданию</w:t>
      </w:r>
    </w:p>
    <w:p w14:paraId="7D6D49FD" w14:textId="77777777" w:rsidR="00697EF4" w:rsidRPr="00697EF4" w:rsidRDefault="00697EF4" w:rsidP="00697EF4">
      <w:pPr>
        <w:suppressAutoHyphens/>
        <w:spacing w:after="0" w:line="240" w:lineRule="auto"/>
        <w:jc w:val="right"/>
        <w:rPr>
          <w:rFonts w:ascii="Times New Roman" w:eastAsia="Calibri" w:hAnsi="Times New Roman" w:cs="Times New Roman"/>
          <w:sz w:val="20"/>
          <w:szCs w:val="20"/>
        </w:rPr>
      </w:pPr>
      <w:proofErr w:type="gramStart"/>
      <w:r w:rsidRPr="00697EF4">
        <w:rPr>
          <w:rFonts w:ascii="Times New Roman" w:eastAsia="Calibri" w:hAnsi="Times New Roman" w:cs="Times New Roman"/>
          <w:sz w:val="20"/>
          <w:szCs w:val="20"/>
        </w:rPr>
        <w:t>на</w:t>
      </w:r>
      <w:proofErr w:type="gramEnd"/>
      <w:r w:rsidRPr="00697EF4">
        <w:rPr>
          <w:rFonts w:ascii="Times New Roman" w:eastAsia="Calibri" w:hAnsi="Times New Roman" w:cs="Times New Roman"/>
          <w:sz w:val="20"/>
          <w:szCs w:val="20"/>
        </w:rPr>
        <w:t xml:space="preserve"> оказание услуг по проведению экспертизы промышленной безопасности сосудов, </w:t>
      </w:r>
    </w:p>
    <w:p w14:paraId="64BC7152" w14:textId="77777777" w:rsidR="00697EF4" w:rsidRPr="00697EF4" w:rsidRDefault="00697EF4" w:rsidP="00697EF4">
      <w:pPr>
        <w:suppressAutoHyphens/>
        <w:spacing w:after="0" w:line="240" w:lineRule="auto"/>
        <w:jc w:val="right"/>
        <w:rPr>
          <w:rFonts w:ascii="Times New Roman" w:eastAsia="Calibri" w:hAnsi="Times New Roman" w:cs="Times New Roman"/>
          <w:sz w:val="20"/>
          <w:szCs w:val="20"/>
        </w:rPr>
      </w:pPr>
      <w:proofErr w:type="gramStart"/>
      <w:r w:rsidRPr="00697EF4">
        <w:rPr>
          <w:rFonts w:ascii="Times New Roman" w:eastAsia="Calibri" w:hAnsi="Times New Roman" w:cs="Times New Roman"/>
          <w:sz w:val="20"/>
          <w:szCs w:val="20"/>
        </w:rPr>
        <w:t>работающих</w:t>
      </w:r>
      <w:proofErr w:type="gramEnd"/>
      <w:r w:rsidRPr="00697EF4">
        <w:rPr>
          <w:rFonts w:ascii="Times New Roman" w:eastAsia="Calibri" w:hAnsi="Times New Roman" w:cs="Times New Roman"/>
          <w:sz w:val="20"/>
          <w:szCs w:val="20"/>
        </w:rPr>
        <w:t xml:space="preserve"> под давлением и их техническое освидетельствование</w:t>
      </w:r>
    </w:p>
    <w:p w14:paraId="2C544981" w14:textId="77777777" w:rsidR="00697EF4" w:rsidRPr="00697EF4" w:rsidRDefault="00697EF4" w:rsidP="00697EF4">
      <w:pPr>
        <w:spacing w:after="0" w:line="240" w:lineRule="auto"/>
        <w:ind w:left="5103"/>
        <w:jc w:val="right"/>
        <w:rPr>
          <w:rFonts w:ascii="Times New Roman" w:hAnsi="Times New Roman"/>
          <w:sz w:val="24"/>
          <w:szCs w:val="24"/>
        </w:rPr>
      </w:pPr>
    </w:p>
    <w:p w14:paraId="3894B73A" w14:textId="77777777" w:rsidR="00697EF4" w:rsidRPr="00697EF4" w:rsidRDefault="00697EF4" w:rsidP="00697EF4">
      <w:pPr>
        <w:spacing w:after="0" w:line="240" w:lineRule="auto"/>
        <w:jc w:val="center"/>
        <w:rPr>
          <w:rFonts w:ascii="Times New Roman" w:hAnsi="Times New Roman"/>
          <w:b/>
          <w:sz w:val="24"/>
          <w:szCs w:val="24"/>
        </w:rPr>
      </w:pPr>
      <w:r w:rsidRPr="00697EF4">
        <w:rPr>
          <w:rFonts w:ascii="Times New Roman" w:hAnsi="Times New Roman"/>
          <w:b/>
          <w:sz w:val="24"/>
          <w:szCs w:val="24"/>
        </w:rPr>
        <w:t>Перечень оказываемых услуг:</w:t>
      </w:r>
    </w:p>
    <w:tbl>
      <w:tblPr>
        <w:tblStyle w:val="161"/>
        <w:tblW w:w="10314" w:type="dxa"/>
        <w:tblLayout w:type="fixed"/>
        <w:tblLook w:val="01E0" w:firstRow="1" w:lastRow="1" w:firstColumn="1" w:lastColumn="1" w:noHBand="0" w:noVBand="0"/>
      </w:tblPr>
      <w:tblGrid>
        <w:gridCol w:w="562"/>
        <w:gridCol w:w="1814"/>
        <w:gridCol w:w="3119"/>
        <w:gridCol w:w="3544"/>
        <w:gridCol w:w="1275"/>
      </w:tblGrid>
      <w:tr w:rsidR="00697EF4" w:rsidRPr="00697EF4" w14:paraId="39D1D920" w14:textId="77777777" w:rsidTr="00AF2556">
        <w:trPr>
          <w:trHeight w:val="401"/>
        </w:trPr>
        <w:tc>
          <w:tcPr>
            <w:tcW w:w="562" w:type="dxa"/>
          </w:tcPr>
          <w:p w14:paraId="3C45EBFC" w14:textId="77777777" w:rsidR="00697EF4" w:rsidRPr="00697EF4" w:rsidRDefault="00697EF4" w:rsidP="00697EF4">
            <w:pPr>
              <w:rPr>
                <w:sz w:val="22"/>
                <w:szCs w:val="22"/>
              </w:rPr>
            </w:pPr>
            <w:r w:rsidRPr="00697EF4">
              <w:rPr>
                <w:sz w:val="22"/>
                <w:szCs w:val="22"/>
              </w:rPr>
              <w:t>№ п/п</w:t>
            </w:r>
          </w:p>
        </w:tc>
        <w:tc>
          <w:tcPr>
            <w:tcW w:w="1814" w:type="dxa"/>
          </w:tcPr>
          <w:p w14:paraId="617AFA10" w14:textId="77777777" w:rsidR="00697EF4" w:rsidRPr="00697EF4" w:rsidRDefault="00697EF4" w:rsidP="00697EF4">
            <w:pPr>
              <w:jc w:val="center"/>
              <w:rPr>
                <w:sz w:val="22"/>
                <w:szCs w:val="22"/>
              </w:rPr>
            </w:pPr>
            <w:r w:rsidRPr="00697EF4">
              <w:rPr>
                <w:sz w:val="22"/>
                <w:szCs w:val="22"/>
              </w:rPr>
              <w:t xml:space="preserve">Вид контроля </w:t>
            </w:r>
          </w:p>
        </w:tc>
        <w:tc>
          <w:tcPr>
            <w:tcW w:w="3119" w:type="dxa"/>
          </w:tcPr>
          <w:p w14:paraId="45D817A5" w14:textId="77777777" w:rsidR="00697EF4" w:rsidRPr="00697EF4" w:rsidRDefault="00697EF4" w:rsidP="00697EF4">
            <w:pPr>
              <w:jc w:val="center"/>
              <w:rPr>
                <w:sz w:val="22"/>
                <w:szCs w:val="22"/>
              </w:rPr>
            </w:pPr>
            <w:r w:rsidRPr="00697EF4">
              <w:rPr>
                <w:sz w:val="22"/>
                <w:szCs w:val="22"/>
              </w:rPr>
              <w:t xml:space="preserve">Объект и объем </w:t>
            </w:r>
          </w:p>
          <w:p w14:paraId="0E0FFAFF" w14:textId="77777777" w:rsidR="00697EF4" w:rsidRPr="00697EF4" w:rsidRDefault="00697EF4" w:rsidP="00697EF4">
            <w:pPr>
              <w:jc w:val="center"/>
              <w:rPr>
                <w:sz w:val="22"/>
                <w:szCs w:val="22"/>
              </w:rPr>
            </w:pPr>
            <w:proofErr w:type="gramStart"/>
            <w:r w:rsidRPr="00697EF4">
              <w:rPr>
                <w:sz w:val="22"/>
                <w:szCs w:val="22"/>
              </w:rPr>
              <w:t>контроля</w:t>
            </w:r>
            <w:proofErr w:type="gramEnd"/>
          </w:p>
        </w:tc>
        <w:tc>
          <w:tcPr>
            <w:tcW w:w="3544" w:type="dxa"/>
          </w:tcPr>
          <w:p w14:paraId="161CCB40" w14:textId="77777777" w:rsidR="00697EF4" w:rsidRPr="00697EF4" w:rsidRDefault="00697EF4" w:rsidP="00697EF4">
            <w:pPr>
              <w:jc w:val="center"/>
              <w:rPr>
                <w:sz w:val="22"/>
                <w:szCs w:val="22"/>
              </w:rPr>
            </w:pPr>
            <w:r w:rsidRPr="00697EF4">
              <w:rPr>
                <w:sz w:val="22"/>
                <w:szCs w:val="22"/>
              </w:rPr>
              <w:t>Участки контроля</w:t>
            </w:r>
          </w:p>
        </w:tc>
        <w:tc>
          <w:tcPr>
            <w:tcW w:w="1275" w:type="dxa"/>
          </w:tcPr>
          <w:p w14:paraId="69AE1C15" w14:textId="77777777" w:rsidR="00697EF4" w:rsidRPr="00697EF4" w:rsidRDefault="00697EF4" w:rsidP="00697EF4">
            <w:pPr>
              <w:jc w:val="center"/>
              <w:rPr>
                <w:sz w:val="22"/>
                <w:szCs w:val="22"/>
              </w:rPr>
            </w:pPr>
            <w:r w:rsidRPr="00697EF4">
              <w:rPr>
                <w:sz w:val="22"/>
                <w:szCs w:val="22"/>
              </w:rPr>
              <w:t>Кол-во</w:t>
            </w:r>
          </w:p>
          <w:p w14:paraId="5778368E" w14:textId="77777777" w:rsidR="00697EF4" w:rsidRPr="00697EF4" w:rsidRDefault="00697EF4" w:rsidP="00697EF4">
            <w:pPr>
              <w:jc w:val="center"/>
              <w:rPr>
                <w:sz w:val="22"/>
                <w:szCs w:val="22"/>
              </w:rPr>
            </w:pPr>
            <w:proofErr w:type="gramStart"/>
            <w:r w:rsidRPr="00697EF4">
              <w:rPr>
                <w:sz w:val="22"/>
                <w:szCs w:val="22"/>
              </w:rPr>
              <w:t>сосудов</w:t>
            </w:r>
            <w:proofErr w:type="gramEnd"/>
          </w:p>
        </w:tc>
      </w:tr>
      <w:tr w:rsidR="00697EF4" w:rsidRPr="00697EF4" w14:paraId="7545BEF1" w14:textId="77777777" w:rsidTr="00AF2556">
        <w:trPr>
          <w:trHeight w:val="219"/>
        </w:trPr>
        <w:tc>
          <w:tcPr>
            <w:tcW w:w="562" w:type="dxa"/>
          </w:tcPr>
          <w:p w14:paraId="42837DE9" w14:textId="77777777" w:rsidR="00697EF4" w:rsidRPr="00697EF4" w:rsidRDefault="00697EF4" w:rsidP="00697EF4">
            <w:pPr>
              <w:jc w:val="center"/>
              <w:rPr>
                <w:sz w:val="22"/>
                <w:szCs w:val="22"/>
              </w:rPr>
            </w:pPr>
            <w:r w:rsidRPr="00697EF4">
              <w:rPr>
                <w:sz w:val="22"/>
                <w:szCs w:val="22"/>
              </w:rPr>
              <w:t>1</w:t>
            </w:r>
          </w:p>
        </w:tc>
        <w:tc>
          <w:tcPr>
            <w:tcW w:w="1814" w:type="dxa"/>
          </w:tcPr>
          <w:p w14:paraId="498232F4" w14:textId="77777777" w:rsidR="00697EF4" w:rsidRPr="00697EF4" w:rsidRDefault="00697EF4" w:rsidP="00697EF4">
            <w:pPr>
              <w:jc w:val="center"/>
              <w:rPr>
                <w:sz w:val="22"/>
                <w:szCs w:val="22"/>
              </w:rPr>
            </w:pPr>
            <w:r w:rsidRPr="00697EF4">
              <w:rPr>
                <w:sz w:val="22"/>
                <w:szCs w:val="22"/>
              </w:rPr>
              <w:t>2</w:t>
            </w:r>
          </w:p>
        </w:tc>
        <w:tc>
          <w:tcPr>
            <w:tcW w:w="3119" w:type="dxa"/>
          </w:tcPr>
          <w:p w14:paraId="22E99648" w14:textId="77777777" w:rsidR="00697EF4" w:rsidRPr="00697EF4" w:rsidRDefault="00697EF4" w:rsidP="00697EF4">
            <w:pPr>
              <w:jc w:val="center"/>
              <w:rPr>
                <w:sz w:val="22"/>
                <w:szCs w:val="22"/>
              </w:rPr>
            </w:pPr>
            <w:r w:rsidRPr="00697EF4">
              <w:rPr>
                <w:sz w:val="22"/>
                <w:szCs w:val="22"/>
              </w:rPr>
              <w:t>3</w:t>
            </w:r>
          </w:p>
        </w:tc>
        <w:tc>
          <w:tcPr>
            <w:tcW w:w="3544" w:type="dxa"/>
          </w:tcPr>
          <w:p w14:paraId="76370140" w14:textId="77777777" w:rsidR="00697EF4" w:rsidRPr="00697EF4" w:rsidRDefault="00697EF4" w:rsidP="00697EF4">
            <w:pPr>
              <w:jc w:val="center"/>
              <w:rPr>
                <w:sz w:val="22"/>
                <w:szCs w:val="22"/>
              </w:rPr>
            </w:pPr>
            <w:r w:rsidRPr="00697EF4">
              <w:rPr>
                <w:sz w:val="22"/>
                <w:szCs w:val="22"/>
              </w:rPr>
              <w:t>4</w:t>
            </w:r>
          </w:p>
        </w:tc>
        <w:tc>
          <w:tcPr>
            <w:tcW w:w="1275" w:type="dxa"/>
          </w:tcPr>
          <w:p w14:paraId="3737DDD3" w14:textId="77777777" w:rsidR="00697EF4" w:rsidRPr="00697EF4" w:rsidRDefault="00697EF4" w:rsidP="00697EF4">
            <w:pPr>
              <w:jc w:val="center"/>
              <w:rPr>
                <w:sz w:val="22"/>
                <w:szCs w:val="22"/>
              </w:rPr>
            </w:pPr>
            <w:r w:rsidRPr="00697EF4">
              <w:rPr>
                <w:sz w:val="22"/>
                <w:szCs w:val="22"/>
              </w:rPr>
              <w:t>5</w:t>
            </w:r>
          </w:p>
        </w:tc>
      </w:tr>
      <w:tr w:rsidR="00697EF4" w:rsidRPr="00697EF4" w14:paraId="2F850FBF" w14:textId="77777777" w:rsidTr="00AF2556">
        <w:trPr>
          <w:trHeight w:val="1527"/>
        </w:trPr>
        <w:tc>
          <w:tcPr>
            <w:tcW w:w="562" w:type="dxa"/>
          </w:tcPr>
          <w:p w14:paraId="0FBB14D8" w14:textId="77777777" w:rsidR="00697EF4" w:rsidRPr="00697EF4" w:rsidRDefault="00697EF4" w:rsidP="00697EF4">
            <w:pPr>
              <w:jc w:val="center"/>
              <w:rPr>
                <w:sz w:val="22"/>
                <w:szCs w:val="22"/>
              </w:rPr>
            </w:pPr>
            <w:r w:rsidRPr="00697EF4">
              <w:rPr>
                <w:sz w:val="22"/>
                <w:szCs w:val="22"/>
              </w:rPr>
              <w:t>1</w:t>
            </w:r>
          </w:p>
        </w:tc>
        <w:tc>
          <w:tcPr>
            <w:tcW w:w="1814" w:type="dxa"/>
          </w:tcPr>
          <w:p w14:paraId="171B6E86" w14:textId="77777777" w:rsidR="00697EF4" w:rsidRPr="00697EF4" w:rsidRDefault="00697EF4" w:rsidP="00697EF4">
            <w:pPr>
              <w:jc w:val="center"/>
              <w:rPr>
                <w:rFonts w:eastAsia="Calibri"/>
                <w:sz w:val="22"/>
                <w:szCs w:val="22"/>
              </w:rPr>
            </w:pPr>
          </w:p>
          <w:p w14:paraId="126BCC2C" w14:textId="77777777" w:rsidR="00697EF4" w:rsidRPr="00697EF4" w:rsidRDefault="00697EF4" w:rsidP="00697EF4">
            <w:pPr>
              <w:jc w:val="center"/>
              <w:rPr>
                <w:rFonts w:eastAsia="Calibri"/>
                <w:sz w:val="22"/>
                <w:szCs w:val="22"/>
              </w:rPr>
            </w:pPr>
            <w:r w:rsidRPr="00697EF4">
              <w:rPr>
                <w:rFonts w:eastAsia="Calibri"/>
                <w:sz w:val="22"/>
                <w:szCs w:val="22"/>
              </w:rPr>
              <w:t>Визуальный контроль</w:t>
            </w:r>
          </w:p>
          <w:p w14:paraId="0D17BBD6" w14:textId="06E93F61" w:rsidR="00697EF4" w:rsidRPr="00697EF4" w:rsidRDefault="00697EF4" w:rsidP="00697EF4">
            <w:pPr>
              <w:jc w:val="center"/>
              <w:rPr>
                <w:rFonts w:eastAsia="Calibri"/>
                <w:sz w:val="22"/>
                <w:szCs w:val="22"/>
              </w:rPr>
            </w:pPr>
            <w:r w:rsidRPr="00697EF4">
              <w:rPr>
                <w:rFonts w:eastAsia="Calibri"/>
                <w:sz w:val="22"/>
                <w:szCs w:val="22"/>
              </w:rPr>
              <w:t>(ВК)</w:t>
            </w:r>
          </w:p>
          <w:p w14:paraId="628DC84C" w14:textId="77777777" w:rsidR="00697EF4" w:rsidRPr="00697EF4" w:rsidRDefault="00697EF4" w:rsidP="00697EF4">
            <w:pPr>
              <w:spacing w:beforeAutospacing="1" w:afterAutospacing="1"/>
              <w:jc w:val="center"/>
              <w:rPr>
                <w:rFonts w:eastAsia="Calibri"/>
                <w:sz w:val="22"/>
                <w:szCs w:val="22"/>
              </w:rPr>
            </w:pPr>
          </w:p>
        </w:tc>
        <w:tc>
          <w:tcPr>
            <w:tcW w:w="3119" w:type="dxa"/>
          </w:tcPr>
          <w:p w14:paraId="7449F75A" w14:textId="77777777" w:rsidR="00697EF4" w:rsidRPr="00697EF4" w:rsidRDefault="00697EF4" w:rsidP="00697EF4">
            <w:pPr>
              <w:jc w:val="center"/>
              <w:rPr>
                <w:rFonts w:eastAsia="Calibri"/>
                <w:sz w:val="22"/>
                <w:szCs w:val="22"/>
              </w:rPr>
            </w:pPr>
          </w:p>
          <w:p w14:paraId="54A33F8A" w14:textId="77777777" w:rsidR="00697EF4" w:rsidRPr="00697EF4" w:rsidRDefault="00697EF4" w:rsidP="00697EF4">
            <w:pPr>
              <w:jc w:val="center"/>
              <w:rPr>
                <w:rFonts w:eastAsia="Calibri"/>
                <w:sz w:val="22"/>
                <w:szCs w:val="22"/>
              </w:rPr>
            </w:pPr>
            <w:r w:rsidRPr="00697EF4">
              <w:rPr>
                <w:rFonts w:eastAsia="Calibri"/>
                <w:sz w:val="22"/>
                <w:szCs w:val="22"/>
              </w:rPr>
              <w:t>Поверхности металла-100%</w:t>
            </w:r>
          </w:p>
          <w:p w14:paraId="6CEB4F2D" w14:textId="1AB0ACFE" w:rsidR="00697EF4" w:rsidRPr="00697EF4" w:rsidRDefault="00697EF4" w:rsidP="00697EF4">
            <w:pPr>
              <w:jc w:val="center"/>
              <w:rPr>
                <w:rFonts w:eastAsia="Calibri"/>
                <w:sz w:val="22"/>
                <w:szCs w:val="22"/>
              </w:rPr>
            </w:pPr>
            <w:r w:rsidRPr="00697EF4">
              <w:rPr>
                <w:rFonts w:eastAsia="Calibri"/>
                <w:sz w:val="22"/>
                <w:szCs w:val="22"/>
              </w:rPr>
              <w:t>(</w:t>
            </w:r>
            <w:proofErr w:type="gramStart"/>
            <w:r w:rsidRPr="00697EF4">
              <w:rPr>
                <w:rFonts w:eastAsia="Calibri"/>
                <w:sz w:val="22"/>
                <w:szCs w:val="22"/>
              </w:rPr>
              <w:t>в</w:t>
            </w:r>
            <w:proofErr w:type="gramEnd"/>
            <w:r w:rsidRPr="00697EF4">
              <w:rPr>
                <w:rFonts w:eastAsia="Calibri"/>
                <w:sz w:val="22"/>
                <w:szCs w:val="22"/>
              </w:rPr>
              <w:t xml:space="preserve"> доступных местах)</w:t>
            </w:r>
          </w:p>
        </w:tc>
        <w:tc>
          <w:tcPr>
            <w:tcW w:w="3544" w:type="dxa"/>
          </w:tcPr>
          <w:p w14:paraId="1A4961AB" w14:textId="77777777" w:rsidR="00697EF4" w:rsidRPr="00697EF4" w:rsidRDefault="00697EF4" w:rsidP="00697EF4">
            <w:pPr>
              <w:spacing w:line="240" w:lineRule="atLeast"/>
              <w:rPr>
                <w:rFonts w:eastAsia="Calibri"/>
                <w:sz w:val="22"/>
                <w:szCs w:val="22"/>
              </w:rPr>
            </w:pPr>
            <w:r w:rsidRPr="00697EF4">
              <w:rPr>
                <w:rFonts w:eastAsia="Calibri"/>
                <w:sz w:val="22"/>
                <w:szCs w:val="22"/>
              </w:rPr>
              <w:t xml:space="preserve">- наружная и внутренняя поверхности корпуса (обечайки, днища, патрубки, люк и т.п.);  </w:t>
            </w:r>
          </w:p>
          <w:p w14:paraId="0C349B64" w14:textId="77777777" w:rsidR="00697EF4" w:rsidRPr="00697EF4" w:rsidRDefault="00697EF4" w:rsidP="00697EF4">
            <w:pPr>
              <w:spacing w:line="240" w:lineRule="atLeast"/>
              <w:rPr>
                <w:rFonts w:eastAsia="Calibri"/>
                <w:sz w:val="22"/>
                <w:szCs w:val="22"/>
              </w:rPr>
            </w:pPr>
            <w:r w:rsidRPr="00697EF4">
              <w:rPr>
                <w:rFonts w:eastAsia="Calibri"/>
                <w:sz w:val="22"/>
                <w:szCs w:val="22"/>
              </w:rPr>
              <w:t xml:space="preserve">- основные сварные швы и </w:t>
            </w:r>
            <w:proofErr w:type="spellStart"/>
            <w:r w:rsidRPr="00697EF4">
              <w:rPr>
                <w:rFonts w:eastAsia="Calibri"/>
                <w:sz w:val="22"/>
                <w:szCs w:val="22"/>
              </w:rPr>
              <w:t>околошовная</w:t>
            </w:r>
            <w:proofErr w:type="spellEnd"/>
            <w:r w:rsidRPr="00697EF4">
              <w:rPr>
                <w:rFonts w:eastAsia="Calibri"/>
                <w:sz w:val="22"/>
                <w:szCs w:val="22"/>
              </w:rPr>
              <w:t xml:space="preserve"> зона;</w:t>
            </w:r>
          </w:p>
          <w:p w14:paraId="5939FCA1" w14:textId="77777777" w:rsidR="00697EF4" w:rsidRPr="00697EF4" w:rsidRDefault="00697EF4" w:rsidP="00697EF4">
            <w:pPr>
              <w:spacing w:line="240" w:lineRule="atLeast"/>
              <w:rPr>
                <w:rFonts w:eastAsia="Calibri"/>
                <w:sz w:val="22"/>
                <w:szCs w:val="22"/>
              </w:rPr>
            </w:pPr>
            <w:r w:rsidRPr="00697EF4">
              <w:rPr>
                <w:rFonts w:eastAsia="Calibri"/>
                <w:sz w:val="22"/>
                <w:szCs w:val="22"/>
              </w:rPr>
              <w:t>- поверхность металла вокруг отверстий и сварных швов люка, штуцеров и патрубков;</w:t>
            </w:r>
          </w:p>
          <w:p w14:paraId="209D9A43" w14:textId="77777777" w:rsidR="00697EF4" w:rsidRPr="00697EF4" w:rsidRDefault="00697EF4" w:rsidP="00697EF4">
            <w:pPr>
              <w:spacing w:line="240" w:lineRule="atLeast"/>
              <w:rPr>
                <w:rFonts w:eastAsia="Calibri"/>
                <w:sz w:val="22"/>
                <w:szCs w:val="22"/>
              </w:rPr>
            </w:pPr>
            <w:r w:rsidRPr="00697EF4">
              <w:rPr>
                <w:rFonts w:eastAsia="Calibri"/>
                <w:sz w:val="22"/>
                <w:szCs w:val="22"/>
              </w:rPr>
              <w:t>-опорные узлы.</w:t>
            </w:r>
          </w:p>
        </w:tc>
        <w:tc>
          <w:tcPr>
            <w:tcW w:w="1275" w:type="dxa"/>
          </w:tcPr>
          <w:p w14:paraId="5933B3C9" w14:textId="77777777" w:rsidR="00697EF4" w:rsidRPr="00697EF4" w:rsidRDefault="00697EF4" w:rsidP="00697EF4">
            <w:pPr>
              <w:spacing w:line="240" w:lineRule="atLeast"/>
              <w:jc w:val="center"/>
              <w:rPr>
                <w:rFonts w:eastAsia="Calibri"/>
                <w:sz w:val="22"/>
                <w:szCs w:val="22"/>
              </w:rPr>
            </w:pPr>
            <w:r w:rsidRPr="00697EF4">
              <w:rPr>
                <w:rFonts w:eastAsia="Calibri"/>
                <w:sz w:val="22"/>
                <w:szCs w:val="22"/>
              </w:rPr>
              <w:t>2</w:t>
            </w:r>
          </w:p>
        </w:tc>
      </w:tr>
      <w:tr w:rsidR="00697EF4" w:rsidRPr="00697EF4" w14:paraId="720BD84A" w14:textId="77777777" w:rsidTr="00AF2556">
        <w:trPr>
          <w:trHeight w:val="650"/>
        </w:trPr>
        <w:tc>
          <w:tcPr>
            <w:tcW w:w="562" w:type="dxa"/>
          </w:tcPr>
          <w:p w14:paraId="1EB9D12E" w14:textId="77777777" w:rsidR="00697EF4" w:rsidRPr="00697EF4" w:rsidRDefault="00697EF4" w:rsidP="00697EF4">
            <w:pPr>
              <w:jc w:val="center"/>
              <w:rPr>
                <w:sz w:val="22"/>
                <w:szCs w:val="22"/>
              </w:rPr>
            </w:pPr>
            <w:r w:rsidRPr="00697EF4">
              <w:rPr>
                <w:sz w:val="22"/>
                <w:szCs w:val="22"/>
              </w:rPr>
              <w:t>2</w:t>
            </w:r>
          </w:p>
        </w:tc>
        <w:tc>
          <w:tcPr>
            <w:tcW w:w="1814" w:type="dxa"/>
          </w:tcPr>
          <w:p w14:paraId="599A8D6D" w14:textId="77777777" w:rsidR="00697EF4" w:rsidRPr="00697EF4" w:rsidRDefault="00697EF4" w:rsidP="00697EF4">
            <w:pPr>
              <w:jc w:val="center"/>
              <w:rPr>
                <w:rFonts w:eastAsia="Calibri"/>
                <w:sz w:val="22"/>
                <w:szCs w:val="22"/>
              </w:rPr>
            </w:pPr>
            <w:r w:rsidRPr="00697EF4">
              <w:rPr>
                <w:rFonts w:eastAsia="Calibri"/>
                <w:sz w:val="22"/>
                <w:szCs w:val="22"/>
              </w:rPr>
              <w:t>Измерительный</w:t>
            </w:r>
          </w:p>
          <w:p w14:paraId="193085E3" w14:textId="77777777" w:rsidR="00697EF4" w:rsidRPr="00697EF4" w:rsidRDefault="00697EF4" w:rsidP="00697EF4">
            <w:pPr>
              <w:jc w:val="center"/>
              <w:rPr>
                <w:rFonts w:eastAsia="Calibri"/>
                <w:sz w:val="22"/>
                <w:szCs w:val="22"/>
              </w:rPr>
            </w:pPr>
            <w:proofErr w:type="gramStart"/>
            <w:r w:rsidRPr="00697EF4">
              <w:rPr>
                <w:rFonts w:eastAsia="Calibri"/>
                <w:sz w:val="22"/>
                <w:szCs w:val="22"/>
              </w:rPr>
              <w:t>контроль</w:t>
            </w:r>
            <w:proofErr w:type="gramEnd"/>
          </w:p>
          <w:p w14:paraId="758D0F88" w14:textId="77777777" w:rsidR="00697EF4" w:rsidRPr="00697EF4" w:rsidRDefault="00697EF4" w:rsidP="00697EF4">
            <w:pPr>
              <w:jc w:val="center"/>
              <w:rPr>
                <w:rFonts w:eastAsia="Calibri"/>
                <w:sz w:val="22"/>
                <w:szCs w:val="22"/>
              </w:rPr>
            </w:pPr>
            <w:r w:rsidRPr="00697EF4">
              <w:rPr>
                <w:rFonts w:eastAsia="Calibri"/>
                <w:sz w:val="22"/>
                <w:szCs w:val="22"/>
              </w:rPr>
              <w:t>(ИК)</w:t>
            </w:r>
          </w:p>
        </w:tc>
        <w:tc>
          <w:tcPr>
            <w:tcW w:w="3119" w:type="dxa"/>
          </w:tcPr>
          <w:p w14:paraId="3F99CBD8" w14:textId="77777777" w:rsidR="00697EF4" w:rsidRPr="00697EF4" w:rsidRDefault="00697EF4" w:rsidP="00697EF4">
            <w:pPr>
              <w:spacing w:before="100" w:beforeAutospacing="1"/>
              <w:jc w:val="center"/>
              <w:rPr>
                <w:rFonts w:eastAsia="Calibri"/>
                <w:sz w:val="22"/>
                <w:szCs w:val="22"/>
              </w:rPr>
            </w:pPr>
            <w:r w:rsidRPr="00697EF4">
              <w:rPr>
                <w:rFonts w:eastAsia="Calibri"/>
                <w:sz w:val="22"/>
                <w:szCs w:val="22"/>
              </w:rPr>
              <w:t>Корпус</w:t>
            </w:r>
          </w:p>
          <w:p w14:paraId="0A2DE5A1" w14:textId="77777777" w:rsidR="00697EF4" w:rsidRPr="00697EF4" w:rsidRDefault="00697EF4" w:rsidP="00697EF4">
            <w:pPr>
              <w:jc w:val="center"/>
              <w:rPr>
                <w:rFonts w:eastAsia="Calibri"/>
                <w:sz w:val="22"/>
                <w:szCs w:val="22"/>
              </w:rPr>
            </w:pPr>
            <w:r w:rsidRPr="00697EF4">
              <w:rPr>
                <w:rFonts w:eastAsia="Calibri"/>
                <w:sz w:val="22"/>
                <w:szCs w:val="22"/>
              </w:rPr>
              <w:t>(</w:t>
            </w:r>
            <w:proofErr w:type="gramStart"/>
            <w:r w:rsidRPr="00697EF4">
              <w:rPr>
                <w:rFonts w:eastAsia="Calibri"/>
                <w:sz w:val="22"/>
                <w:szCs w:val="22"/>
              </w:rPr>
              <w:t>овальность</w:t>
            </w:r>
            <w:proofErr w:type="gramEnd"/>
            <w:r w:rsidRPr="00697EF4">
              <w:rPr>
                <w:rFonts w:eastAsia="Calibri"/>
                <w:sz w:val="22"/>
                <w:szCs w:val="22"/>
              </w:rPr>
              <w:t xml:space="preserve">) </w:t>
            </w:r>
          </w:p>
        </w:tc>
        <w:tc>
          <w:tcPr>
            <w:tcW w:w="3544" w:type="dxa"/>
          </w:tcPr>
          <w:p w14:paraId="1DCF01E5" w14:textId="77777777" w:rsidR="00697EF4" w:rsidRPr="00697EF4" w:rsidRDefault="00697EF4" w:rsidP="00697EF4">
            <w:pPr>
              <w:spacing w:beforeAutospacing="1" w:afterAutospacing="1"/>
              <w:rPr>
                <w:rFonts w:eastAsia="Calibri"/>
                <w:sz w:val="22"/>
                <w:szCs w:val="22"/>
              </w:rPr>
            </w:pPr>
            <w:r w:rsidRPr="00697EF4">
              <w:rPr>
                <w:rFonts w:eastAsia="Calibri"/>
                <w:sz w:val="22"/>
                <w:szCs w:val="22"/>
              </w:rPr>
              <w:t>В четырех сечениях, через 500 мм по всей обечайке.</w:t>
            </w:r>
          </w:p>
        </w:tc>
        <w:tc>
          <w:tcPr>
            <w:tcW w:w="1275" w:type="dxa"/>
          </w:tcPr>
          <w:p w14:paraId="29886EB5" w14:textId="77777777" w:rsidR="00697EF4" w:rsidRPr="00697EF4" w:rsidRDefault="00697EF4" w:rsidP="00697EF4">
            <w:pPr>
              <w:spacing w:beforeAutospacing="1" w:afterAutospacing="1"/>
              <w:jc w:val="center"/>
              <w:rPr>
                <w:rFonts w:eastAsia="Calibri"/>
                <w:sz w:val="22"/>
                <w:szCs w:val="22"/>
              </w:rPr>
            </w:pPr>
            <w:r w:rsidRPr="00697EF4">
              <w:rPr>
                <w:rFonts w:eastAsia="Calibri"/>
                <w:sz w:val="22"/>
                <w:szCs w:val="22"/>
              </w:rPr>
              <w:t>2</w:t>
            </w:r>
          </w:p>
        </w:tc>
      </w:tr>
      <w:tr w:rsidR="00697EF4" w:rsidRPr="00697EF4" w14:paraId="669420EA" w14:textId="77777777" w:rsidTr="00AF2556">
        <w:trPr>
          <w:trHeight w:val="522"/>
        </w:trPr>
        <w:tc>
          <w:tcPr>
            <w:tcW w:w="562" w:type="dxa"/>
            <w:vMerge w:val="restart"/>
          </w:tcPr>
          <w:p w14:paraId="4B75741C" w14:textId="77777777" w:rsidR="00697EF4" w:rsidRPr="00697EF4" w:rsidRDefault="00697EF4" w:rsidP="00697EF4">
            <w:pPr>
              <w:jc w:val="center"/>
              <w:rPr>
                <w:sz w:val="22"/>
                <w:szCs w:val="22"/>
              </w:rPr>
            </w:pPr>
          </w:p>
          <w:p w14:paraId="73F43F4B" w14:textId="77777777" w:rsidR="00697EF4" w:rsidRPr="00697EF4" w:rsidRDefault="00697EF4" w:rsidP="00697EF4">
            <w:pPr>
              <w:jc w:val="center"/>
              <w:rPr>
                <w:sz w:val="22"/>
                <w:szCs w:val="22"/>
              </w:rPr>
            </w:pPr>
          </w:p>
          <w:p w14:paraId="7C2D1A60" w14:textId="77777777" w:rsidR="00697EF4" w:rsidRPr="00697EF4" w:rsidRDefault="00697EF4" w:rsidP="00697EF4">
            <w:pPr>
              <w:jc w:val="center"/>
              <w:rPr>
                <w:sz w:val="22"/>
                <w:szCs w:val="22"/>
              </w:rPr>
            </w:pPr>
          </w:p>
          <w:p w14:paraId="6959D812" w14:textId="77777777" w:rsidR="00697EF4" w:rsidRPr="00697EF4" w:rsidRDefault="00697EF4" w:rsidP="00697EF4">
            <w:pPr>
              <w:jc w:val="center"/>
              <w:rPr>
                <w:sz w:val="22"/>
                <w:szCs w:val="22"/>
              </w:rPr>
            </w:pPr>
          </w:p>
          <w:p w14:paraId="36C32CD7" w14:textId="77777777" w:rsidR="00697EF4" w:rsidRPr="00697EF4" w:rsidRDefault="00697EF4" w:rsidP="00697EF4">
            <w:pPr>
              <w:jc w:val="center"/>
              <w:rPr>
                <w:sz w:val="22"/>
                <w:szCs w:val="22"/>
              </w:rPr>
            </w:pPr>
          </w:p>
          <w:p w14:paraId="789C0912" w14:textId="77777777" w:rsidR="00697EF4" w:rsidRPr="00697EF4" w:rsidRDefault="00697EF4" w:rsidP="00697EF4">
            <w:pPr>
              <w:jc w:val="center"/>
              <w:rPr>
                <w:sz w:val="22"/>
                <w:szCs w:val="22"/>
              </w:rPr>
            </w:pPr>
            <w:r w:rsidRPr="00697EF4">
              <w:rPr>
                <w:sz w:val="22"/>
                <w:szCs w:val="22"/>
              </w:rPr>
              <w:t>3</w:t>
            </w:r>
          </w:p>
          <w:p w14:paraId="1514F6FF" w14:textId="77777777" w:rsidR="00697EF4" w:rsidRPr="00697EF4" w:rsidRDefault="00697EF4" w:rsidP="00697EF4">
            <w:pPr>
              <w:jc w:val="center"/>
              <w:rPr>
                <w:sz w:val="22"/>
                <w:szCs w:val="22"/>
              </w:rPr>
            </w:pPr>
          </w:p>
          <w:p w14:paraId="60544710" w14:textId="77777777" w:rsidR="00697EF4" w:rsidRPr="00697EF4" w:rsidRDefault="00697EF4" w:rsidP="00697EF4">
            <w:pPr>
              <w:jc w:val="center"/>
              <w:rPr>
                <w:sz w:val="22"/>
                <w:szCs w:val="22"/>
              </w:rPr>
            </w:pPr>
          </w:p>
          <w:p w14:paraId="1C371405" w14:textId="77777777" w:rsidR="00697EF4" w:rsidRPr="00697EF4" w:rsidRDefault="00697EF4" w:rsidP="00697EF4">
            <w:pPr>
              <w:jc w:val="center"/>
              <w:rPr>
                <w:sz w:val="22"/>
                <w:szCs w:val="22"/>
              </w:rPr>
            </w:pPr>
          </w:p>
        </w:tc>
        <w:tc>
          <w:tcPr>
            <w:tcW w:w="1814" w:type="dxa"/>
            <w:vMerge w:val="restart"/>
          </w:tcPr>
          <w:p w14:paraId="0807CA2E" w14:textId="77777777" w:rsidR="00697EF4" w:rsidRPr="00697EF4" w:rsidRDefault="00697EF4" w:rsidP="00697EF4">
            <w:pPr>
              <w:jc w:val="center"/>
              <w:rPr>
                <w:rFonts w:eastAsia="Calibri"/>
                <w:sz w:val="22"/>
                <w:szCs w:val="22"/>
              </w:rPr>
            </w:pPr>
            <w:proofErr w:type="spellStart"/>
            <w:proofErr w:type="gramStart"/>
            <w:r w:rsidRPr="00697EF4">
              <w:rPr>
                <w:rFonts w:eastAsia="Calibri"/>
                <w:sz w:val="22"/>
                <w:szCs w:val="22"/>
              </w:rPr>
              <w:t>Магнито</w:t>
            </w:r>
            <w:proofErr w:type="spellEnd"/>
            <w:r w:rsidRPr="00697EF4">
              <w:rPr>
                <w:rFonts w:eastAsia="Calibri"/>
                <w:sz w:val="22"/>
                <w:szCs w:val="22"/>
              </w:rPr>
              <w:t>-порошковая</w:t>
            </w:r>
            <w:proofErr w:type="gramEnd"/>
            <w:r w:rsidRPr="00697EF4">
              <w:rPr>
                <w:rFonts w:eastAsia="Calibri"/>
                <w:sz w:val="22"/>
                <w:szCs w:val="22"/>
              </w:rPr>
              <w:t xml:space="preserve"> дефектоскопия (МПД)</w:t>
            </w:r>
          </w:p>
        </w:tc>
        <w:tc>
          <w:tcPr>
            <w:tcW w:w="3119" w:type="dxa"/>
          </w:tcPr>
          <w:p w14:paraId="2DE3E954" w14:textId="77777777" w:rsidR="00697EF4" w:rsidRPr="00697EF4" w:rsidRDefault="00697EF4" w:rsidP="00697EF4">
            <w:pPr>
              <w:rPr>
                <w:sz w:val="22"/>
                <w:szCs w:val="22"/>
              </w:rPr>
            </w:pPr>
            <w:r w:rsidRPr="00697EF4">
              <w:rPr>
                <w:sz w:val="22"/>
                <w:szCs w:val="22"/>
              </w:rPr>
              <w:t>Контрольные участки металла на каждом днище</w:t>
            </w:r>
          </w:p>
        </w:tc>
        <w:tc>
          <w:tcPr>
            <w:tcW w:w="3544" w:type="dxa"/>
          </w:tcPr>
          <w:p w14:paraId="1B7B1236" w14:textId="77777777" w:rsidR="00697EF4" w:rsidRPr="00697EF4" w:rsidRDefault="00697EF4" w:rsidP="00697EF4">
            <w:pPr>
              <w:rPr>
                <w:sz w:val="22"/>
                <w:szCs w:val="22"/>
              </w:rPr>
            </w:pPr>
            <w:r w:rsidRPr="00697EF4">
              <w:rPr>
                <w:sz w:val="22"/>
                <w:szCs w:val="22"/>
              </w:rPr>
              <w:t>Изнутри, по одному участку 200х200 мм</w:t>
            </w:r>
          </w:p>
        </w:tc>
        <w:tc>
          <w:tcPr>
            <w:tcW w:w="1275" w:type="dxa"/>
          </w:tcPr>
          <w:p w14:paraId="5B765B29" w14:textId="77777777" w:rsidR="00697EF4" w:rsidRPr="00697EF4" w:rsidRDefault="00697EF4" w:rsidP="00697EF4">
            <w:pPr>
              <w:jc w:val="center"/>
              <w:rPr>
                <w:sz w:val="22"/>
                <w:szCs w:val="22"/>
              </w:rPr>
            </w:pPr>
            <w:r w:rsidRPr="00697EF4">
              <w:rPr>
                <w:sz w:val="22"/>
                <w:szCs w:val="22"/>
              </w:rPr>
              <w:t>2</w:t>
            </w:r>
          </w:p>
        </w:tc>
      </w:tr>
      <w:tr w:rsidR="00697EF4" w:rsidRPr="00697EF4" w14:paraId="02E02705" w14:textId="77777777" w:rsidTr="00AF2556">
        <w:trPr>
          <w:trHeight w:val="686"/>
        </w:trPr>
        <w:tc>
          <w:tcPr>
            <w:tcW w:w="562" w:type="dxa"/>
            <w:vMerge/>
          </w:tcPr>
          <w:p w14:paraId="5BBF95DC" w14:textId="77777777" w:rsidR="00697EF4" w:rsidRPr="00697EF4" w:rsidRDefault="00697EF4" w:rsidP="00697EF4">
            <w:pPr>
              <w:jc w:val="center"/>
              <w:rPr>
                <w:sz w:val="22"/>
                <w:szCs w:val="22"/>
              </w:rPr>
            </w:pPr>
          </w:p>
        </w:tc>
        <w:tc>
          <w:tcPr>
            <w:tcW w:w="1814" w:type="dxa"/>
            <w:vMerge/>
          </w:tcPr>
          <w:p w14:paraId="5FE5057E" w14:textId="77777777" w:rsidR="00697EF4" w:rsidRPr="00697EF4" w:rsidRDefault="00697EF4" w:rsidP="00697EF4">
            <w:pPr>
              <w:spacing w:beforeAutospacing="1" w:afterAutospacing="1"/>
              <w:jc w:val="center"/>
              <w:rPr>
                <w:rFonts w:eastAsia="Calibri"/>
                <w:sz w:val="22"/>
                <w:szCs w:val="22"/>
              </w:rPr>
            </w:pPr>
          </w:p>
        </w:tc>
        <w:tc>
          <w:tcPr>
            <w:tcW w:w="3119" w:type="dxa"/>
          </w:tcPr>
          <w:p w14:paraId="7010942D" w14:textId="77777777" w:rsidR="00697EF4" w:rsidRPr="00697EF4" w:rsidRDefault="00697EF4" w:rsidP="00697EF4">
            <w:pPr>
              <w:rPr>
                <w:sz w:val="22"/>
                <w:szCs w:val="22"/>
              </w:rPr>
            </w:pPr>
            <w:r w:rsidRPr="00697EF4">
              <w:rPr>
                <w:sz w:val="22"/>
                <w:szCs w:val="22"/>
              </w:rPr>
              <w:t>Отверстия диаметром более 100 мм-100% (при наличии доступа)</w:t>
            </w:r>
          </w:p>
        </w:tc>
        <w:tc>
          <w:tcPr>
            <w:tcW w:w="3544" w:type="dxa"/>
          </w:tcPr>
          <w:p w14:paraId="471187A5" w14:textId="77777777" w:rsidR="00697EF4" w:rsidRPr="00697EF4" w:rsidRDefault="00697EF4" w:rsidP="00697EF4">
            <w:pPr>
              <w:spacing w:beforeAutospacing="1" w:afterAutospacing="1"/>
              <w:rPr>
                <w:rFonts w:eastAsia="Calibri"/>
                <w:sz w:val="22"/>
                <w:szCs w:val="22"/>
              </w:rPr>
            </w:pPr>
            <w:r w:rsidRPr="00697EF4">
              <w:rPr>
                <w:rFonts w:eastAsia="Calibri"/>
                <w:sz w:val="22"/>
                <w:szCs w:val="22"/>
              </w:rPr>
              <w:t>Зона шириной 50 мм по всему диаметру отверстия</w:t>
            </w:r>
          </w:p>
        </w:tc>
        <w:tc>
          <w:tcPr>
            <w:tcW w:w="1275" w:type="dxa"/>
          </w:tcPr>
          <w:p w14:paraId="068DA42E" w14:textId="77777777" w:rsidR="00697EF4" w:rsidRPr="00697EF4" w:rsidRDefault="00697EF4" w:rsidP="00697EF4">
            <w:pPr>
              <w:spacing w:beforeAutospacing="1" w:afterAutospacing="1"/>
              <w:jc w:val="center"/>
              <w:rPr>
                <w:rFonts w:eastAsia="Calibri"/>
                <w:sz w:val="22"/>
                <w:szCs w:val="22"/>
              </w:rPr>
            </w:pPr>
            <w:r w:rsidRPr="00697EF4">
              <w:rPr>
                <w:rFonts w:eastAsia="Calibri"/>
                <w:sz w:val="22"/>
                <w:szCs w:val="22"/>
              </w:rPr>
              <w:t>2</w:t>
            </w:r>
          </w:p>
        </w:tc>
      </w:tr>
      <w:tr w:rsidR="00697EF4" w:rsidRPr="00697EF4" w14:paraId="17C70CBC" w14:textId="77777777" w:rsidTr="00500874">
        <w:trPr>
          <w:trHeight w:val="800"/>
        </w:trPr>
        <w:tc>
          <w:tcPr>
            <w:tcW w:w="562" w:type="dxa"/>
            <w:vMerge/>
          </w:tcPr>
          <w:p w14:paraId="6C45A808" w14:textId="77777777" w:rsidR="00697EF4" w:rsidRPr="00697EF4" w:rsidRDefault="00697EF4" w:rsidP="00697EF4">
            <w:pPr>
              <w:jc w:val="center"/>
              <w:rPr>
                <w:sz w:val="22"/>
                <w:szCs w:val="22"/>
              </w:rPr>
            </w:pPr>
          </w:p>
        </w:tc>
        <w:tc>
          <w:tcPr>
            <w:tcW w:w="1814" w:type="dxa"/>
            <w:vMerge/>
          </w:tcPr>
          <w:p w14:paraId="474C241C" w14:textId="77777777" w:rsidR="00697EF4" w:rsidRPr="00697EF4" w:rsidRDefault="00697EF4" w:rsidP="00697EF4">
            <w:pPr>
              <w:spacing w:beforeAutospacing="1" w:afterAutospacing="1"/>
              <w:jc w:val="center"/>
              <w:rPr>
                <w:rFonts w:eastAsia="Calibri"/>
                <w:sz w:val="22"/>
                <w:szCs w:val="22"/>
              </w:rPr>
            </w:pPr>
          </w:p>
        </w:tc>
        <w:tc>
          <w:tcPr>
            <w:tcW w:w="3119" w:type="dxa"/>
          </w:tcPr>
          <w:p w14:paraId="4F1211A0" w14:textId="77777777" w:rsidR="00697EF4" w:rsidRPr="00697EF4" w:rsidRDefault="00697EF4" w:rsidP="00697EF4">
            <w:pPr>
              <w:spacing w:beforeAutospacing="1" w:afterAutospacing="1"/>
              <w:rPr>
                <w:rFonts w:eastAsia="Calibri"/>
                <w:sz w:val="22"/>
                <w:szCs w:val="22"/>
              </w:rPr>
            </w:pPr>
            <w:r w:rsidRPr="00697EF4">
              <w:rPr>
                <w:rFonts w:eastAsia="Calibri"/>
                <w:sz w:val="22"/>
                <w:szCs w:val="22"/>
              </w:rPr>
              <w:t>Места «сомнительные» по результатам ВК, а также места предыдущих ремонтов - 100%</w:t>
            </w:r>
          </w:p>
        </w:tc>
        <w:tc>
          <w:tcPr>
            <w:tcW w:w="3544" w:type="dxa"/>
          </w:tcPr>
          <w:p w14:paraId="033AFD99" w14:textId="77777777" w:rsidR="00697EF4" w:rsidRPr="00697EF4" w:rsidRDefault="00697EF4" w:rsidP="00697EF4">
            <w:pPr>
              <w:spacing w:beforeAutospacing="1" w:afterAutospacing="1"/>
              <w:rPr>
                <w:rFonts w:eastAsia="Calibri"/>
                <w:sz w:val="22"/>
                <w:szCs w:val="22"/>
              </w:rPr>
            </w:pPr>
            <w:r w:rsidRPr="00697EF4">
              <w:rPr>
                <w:rFonts w:eastAsia="Calibri"/>
                <w:sz w:val="22"/>
                <w:szCs w:val="22"/>
              </w:rPr>
              <w:t>«Сомнительное» место и прилегающая зона шириной не менее 30 мм</w:t>
            </w:r>
          </w:p>
        </w:tc>
        <w:tc>
          <w:tcPr>
            <w:tcW w:w="1275" w:type="dxa"/>
          </w:tcPr>
          <w:p w14:paraId="091F7B3A" w14:textId="77777777" w:rsidR="00697EF4" w:rsidRPr="00697EF4" w:rsidRDefault="00697EF4" w:rsidP="00697EF4">
            <w:pPr>
              <w:spacing w:beforeAutospacing="1" w:afterAutospacing="1"/>
              <w:jc w:val="center"/>
              <w:rPr>
                <w:rFonts w:eastAsia="Calibri"/>
                <w:sz w:val="22"/>
                <w:szCs w:val="22"/>
              </w:rPr>
            </w:pPr>
            <w:r w:rsidRPr="00697EF4">
              <w:rPr>
                <w:rFonts w:eastAsia="Calibri"/>
                <w:sz w:val="22"/>
                <w:szCs w:val="22"/>
              </w:rPr>
              <w:t>2</w:t>
            </w:r>
          </w:p>
        </w:tc>
      </w:tr>
      <w:tr w:rsidR="00697EF4" w:rsidRPr="00697EF4" w14:paraId="3892DA45" w14:textId="77777777" w:rsidTr="00AF2556">
        <w:trPr>
          <w:trHeight w:val="623"/>
        </w:trPr>
        <w:tc>
          <w:tcPr>
            <w:tcW w:w="562" w:type="dxa"/>
            <w:vMerge w:val="restart"/>
          </w:tcPr>
          <w:p w14:paraId="4A40364B" w14:textId="77777777" w:rsidR="00697EF4" w:rsidRPr="00697EF4" w:rsidRDefault="00697EF4" w:rsidP="00697EF4">
            <w:pPr>
              <w:jc w:val="center"/>
              <w:rPr>
                <w:sz w:val="22"/>
                <w:szCs w:val="22"/>
              </w:rPr>
            </w:pPr>
          </w:p>
          <w:p w14:paraId="1C6FBA12" w14:textId="77777777" w:rsidR="00697EF4" w:rsidRPr="00697EF4" w:rsidRDefault="00697EF4" w:rsidP="00697EF4">
            <w:pPr>
              <w:jc w:val="center"/>
              <w:rPr>
                <w:sz w:val="22"/>
                <w:szCs w:val="22"/>
              </w:rPr>
            </w:pPr>
          </w:p>
          <w:p w14:paraId="05420608" w14:textId="77777777" w:rsidR="00697EF4" w:rsidRPr="00697EF4" w:rsidRDefault="00697EF4" w:rsidP="00697EF4">
            <w:pPr>
              <w:jc w:val="center"/>
              <w:rPr>
                <w:sz w:val="22"/>
                <w:szCs w:val="22"/>
              </w:rPr>
            </w:pPr>
          </w:p>
          <w:p w14:paraId="50EE0AF1" w14:textId="77777777" w:rsidR="00697EF4" w:rsidRPr="00697EF4" w:rsidRDefault="00697EF4" w:rsidP="00697EF4">
            <w:pPr>
              <w:jc w:val="center"/>
              <w:rPr>
                <w:sz w:val="22"/>
                <w:szCs w:val="22"/>
              </w:rPr>
            </w:pPr>
          </w:p>
          <w:p w14:paraId="57269591" w14:textId="77777777" w:rsidR="00697EF4" w:rsidRPr="00697EF4" w:rsidRDefault="00697EF4" w:rsidP="00697EF4">
            <w:pPr>
              <w:jc w:val="center"/>
              <w:rPr>
                <w:sz w:val="22"/>
                <w:szCs w:val="22"/>
              </w:rPr>
            </w:pPr>
          </w:p>
          <w:p w14:paraId="7E44C998" w14:textId="77777777" w:rsidR="00697EF4" w:rsidRPr="00697EF4" w:rsidRDefault="00697EF4" w:rsidP="00697EF4">
            <w:pPr>
              <w:jc w:val="center"/>
              <w:rPr>
                <w:sz w:val="22"/>
                <w:szCs w:val="22"/>
              </w:rPr>
            </w:pPr>
            <w:r w:rsidRPr="00697EF4">
              <w:rPr>
                <w:sz w:val="22"/>
                <w:szCs w:val="22"/>
              </w:rPr>
              <w:t>4</w:t>
            </w:r>
          </w:p>
        </w:tc>
        <w:tc>
          <w:tcPr>
            <w:tcW w:w="1814" w:type="dxa"/>
            <w:vMerge w:val="restart"/>
          </w:tcPr>
          <w:p w14:paraId="2FF6B7F8" w14:textId="77777777" w:rsidR="00697EF4" w:rsidRPr="00697EF4" w:rsidRDefault="00697EF4" w:rsidP="00697EF4">
            <w:pPr>
              <w:spacing w:before="100" w:beforeAutospacing="1"/>
              <w:jc w:val="center"/>
              <w:rPr>
                <w:rFonts w:eastAsia="Calibri"/>
                <w:sz w:val="22"/>
                <w:szCs w:val="22"/>
              </w:rPr>
            </w:pPr>
            <w:r w:rsidRPr="00697EF4">
              <w:rPr>
                <w:rFonts w:eastAsia="Calibri"/>
                <w:sz w:val="22"/>
                <w:szCs w:val="22"/>
              </w:rPr>
              <w:t xml:space="preserve">Ультразвуковая </w:t>
            </w:r>
            <w:proofErr w:type="spellStart"/>
            <w:r w:rsidRPr="00697EF4">
              <w:rPr>
                <w:rFonts w:eastAsia="Calibri"/>
                <w:sz w:val="22"/>
                <w:szCs w:val="22"/>
              </w:rPr>
              <w:t>толщинометрия</w:t>
            </w:r>
            <w:proofErr w:type="spellEnd"/>
          </w:p>
          <w:p w14:paraId="26FC605D" w14:textId="77777777" w:rsidR="00697EF4" w:rsidRPr="00697EF4" w:rsidRDefault="00697EF4" w:rsidP="00697EF4">
            <w:pPr>
              <w:jc w:val="center"/>
              <w:rPr>
                <w:rFonts w:eastAsia="Calibri"/>
                <w:sz w:val="22"/>
                <w:szCs w:val="22"/>
              </w:rPr>
            </w:pPr>
            <w:r w:rsidRPr="00697EF4">
              <w:rPr>
                <w:rFonts w:eastAsia="Calibri"/>
                <w:sz w:val="22"/>
                <w:szCs w:val="22"/>
              </w:rPr>
              <w:t>(УЗТ)</w:t>
            </w:r>
          </w:p>
        </w:tc>
        <w:tc>
          <w:tcPr>
            <w:tcW w:w="3119" w:type="dxa"/>
          </w:tcPr>
          <w:p w14:paraId="3B099D43" w14:textId="77777777" w:rsidR="00697EF4" w:rsidRPr="00697EF4" w:rsidRDefault="00697EF4" w:rsidP="00697EF4">
            <w:pPr>
              <w:spacing w:beforeAutospacing="1" w:afterAutospacing="1"/>
              <w:jc w:val="center"/>
              <w:rPr>
                <w:rFonts w:eastAsia="Calibri"/>
                <w:sz w:val="22"/>
                <w:szCs w:val="22"/>
              </w:rPr>
            </w:pPr>
            <w:r w:rsidRPr="00697EF4">
              <w:rPr>
                <w:rFonts w:eastAsia="Calibri"/>
                <w:sz w:val="22"/>
                <w:szCs w:val="22"/>
              </w:rPr>
              <w:t>Обечайки корпуса</w:t>
            </w:r>
          </w:p>
        </w:tc>
        <w:tc>
          <w:tcPr>
            <w:tcW w:w="3544" w:type="dxa"/>
          </w:tcPr>
          <w:p w14:paraId="7AE2E622" w14:textId="77777777" w:rsidR="00697EF4" w:rsidRPr="00697EF4" w:rsidRDefault="00697EF4" w:rsidP="00697EF4">
            <w:pPr>
              <w:spacing w:beforeAutospacing="1" w:afterAutospacing="1"/>
              <w:rPr>
                <w:rFonts w:eastAsia="Calibri"/>
                <w:sz w:val="22"/>
                <w:szCs w:val="22"/>
              </w:rPr>
            </w:pPr>
            <w:r w:rsidRPr="00697EF4">
              <w:rPr>
                <w:rFonts w:eastAsia="Calibri"/>
                <w:sz w:val="22"/>
                <w:szCs w:val="22"/>
              </w:rPr>
              <w:t>Равномерно по сечению на каждой обечайке не менее, чем в пяти участках</w:t>
            </w:r>
          </w:p>
        </w:tc>
        <w:tc>
          <w:tcPr>
            <w:tcW w:w="1275" w:type="dxa"/>
          </w:tcPr>
          <w:p w14:paraId="6DA39B89" w14:textId="77777777" w:rsidR="00697EF4" w:rsidRPr="00697EF4" w:rsidRDefault="00697EF4" w:rsidP="00697EF4">
            <w:pPr>
              <w:spacing w:beforeAutospacing="1" w:afterAutospacing="1"/>
              <w:jc w:val="center"/>
              <w:rPr>
                <w:rFonts w:eastAsia="Calibri"/>
                <w:sz w:val="22"/>
                <w:szCs w:val="22"/>
              </w:rPr>
            </w:pPr>
            <w:r w:rsidRPr="00697EF4">
              <w:rPr>
                <w:rFonts w:eastAsia="Calibri"/>
                <w:sz w:val="22"/>
                <w:szCs w:val="22"/>
              </w:rPr>
              <w:t>2</w:t>
            </w:r>
          </w:p>
        </w:tc>
      </w:tr>
      <w:tr w:rsidR="00697EF4" w:rsidRPr="00697EF4" w14:paraId="12C140AC" w14:textId="77777777" w:rsidTr="00AF2556">
        <w:trPr>
          <w:trHeight w:val="577"/>
        </w:trPr>
        <w:tc>
          <w:tcPr>
            <w:tcW w:w="562" w:type="dxa"/>
            <w:vMerge/>
          </w:tcPr>
          <w:p w14:paraId="74CC5A83" w14:textId="77777777" w:rsidR="00697EF4" w:rsidRPr="00697EF4" w:rsidRDefault="00697EF4" w:rsidP="00697EF4">
            <w:pPr>
              <w:jc w:val="center"/>
              <w:rPr>
                <w:sz w:val="22"/>
                <w:szCs w:val="22"/>
              </w:rPr>
            </w:pPr>
          </w:p>
        </w:tc>
        <w:tc>
          <w:tcPr>
            <w:tcW w:w="1814" w:type="dxa"/>
            <w:vMerge/>
          </w:tcPr>
          <w:p w14:paraId="5EB93E70" w14:textId="77777777" w:rsidR="00697EF4" w:rsidRPr="00697EF4" w:rsidRDefault="00697EF4" w:rsidP="00697EF4">
            <w:pPr>
              <w:spacing w:beforeAutospacing="1" w:afterAutospacing="1"/>
              <w:jc w:val="center"/>
              <w:rPr>
                <w:rFonts w:eastAsia="Calibri"/>
                <w:sz w:val="22"/>
                <w:szCs w:val="22"/>
              </w:rPr>
            </w:pPr>
          </w:p>
        </w:tc>
        <w:tc>
          <w:tcPr>
            <w:tcW w:w="3119" w:type="dxa"/>
          </w:tcPr>
          <w:p w14:paraId="039D296E" w14:textId="77777777" w:rsidR="00697EF4" w:rsidRPr="00697EF4" w:rsidRDefault="00697EF4" w:rsidP="00697EF4">
            <w:pPr>
              <w:spacing w:before="100" w:beforeAutospacing="1" w:after="100" w:afterAutospacing="1"/>
              <w:jc w:val="center"/>
              <w:rPr>
                <w:rFonts w:eastAsia="Calibri"/>
                <w:sz w:val="22"/>
                <w:szCs w:val="22"/>
              </w:rPr>
            </w:pPr>
            <w:r w:rsidRPr="00697EF4">
              <w:rPr>
                <w:rFonts w:eastAsia="Calibri"/>
                <w:sz w:val="22"/>
                <w:szCs w:val="22"/>
              </w:rPr>
              <w:t>Днища</w:t>
            </w:r>
          </w:p>
        </w:tc>
        <w:tc>
          <w:tcPr>
            <w:tcW w:w="3544" w:type="dxa"/>
          </w:tcPr>
          <w:p w14:paraId="3F4B132A" w14:textId="77777777" w:rsidR="00697EF4" w:rsidRPr="00697EF4" w:rsidRDefault="00697EF4" w:rsidP="00697EF4">
            <w:pPr>
              <w:spacing w:beforeAutospacing="1" w:afterAutospacing="1"/>
              <w:rPr>
                <w:rFonts w:eastAsia="Calibri"/>
                <w:sz w:val="22"/>
                <w:szCs w:val="22"/>
              </w:rPr>
            </w:pPr>
            <w:r w:rsidRPr="00697EF4">
              <w:rPr>
                <w:rFonts w:eastAsia="Calibri"/>
                <w:sz w:val="22"/>
                <w:szCs w:val="22"/>
              </w:rPr>
              <w:t>Равномерно на каждом днище не менее, чем в пяти участках</w:t>
            </w:r>
          </w:p>
        </w:tc>
        <w:tc>
          <w:tcPr>
            <w:tcW w:w="1275" w:type="dxa"/>
          </w:tcPr>
          <w:p w14:paraId="3E2B008F" w14:textId="77777777" w:rsidR="00697EF4" w:rsidRPr="00697EF4" w:rsidRDefault="00697EF4" w:rsidP="00697EF4">
            <w:pPr>
              <w:spacing w:beforeAutospacing="1" w:afterAutospacing="1"/>
              <w:jc w:val="center"/>
              <w:rPr>
                <w:rFonts w:eastAsia="Calibri"/>
                <w:sz w:val="22"/>
                <w:szCs w:val="22"/>
              </w:rPr>
            </w:pPr>
            <w:r w:rsidRPr="00697EF4">
              <w:rPr>
                <w:rFonts w:eastAsia="Calibri"/>
                <w:sz w:val="22"/>
                <w:szCs w:val="22"/>
              </w:rPr>
              <w:t>2</w:t>
            </w:r>
          </w:p>
        </w:tc>
      </w:tr>
      <w:tr w:rsidR="00697EF4" w:rsidRPr="00697EF4" w14:paraId="2245DC4D" w14:textId="77777777" w:rsidTr="00500874">
        <w:trPr>
          <w:trHeight w:val="876"/>
        </w:trPr>
        <w:tc>
          <w:tcPr>
            <w:tcW w:w="562" w:type="dxa"/>
            <w:vMerge/>
          </w:tcPr>
          <w:p w14:paraId="1ADACE58" w14:textId="77777777" w:rsidR="00697EF4" w:rsidRPr="00697EF4" w:rsidRDefault="00697EF4" w:rsidP="00697EF4">
            <w:pPr>
              <w:jc w:val="center"/>
              <w:rPr>
                <w:sz w:val="22"/>
                <w:szCs w:val="22"/>
              </w:rPr>
            </w:pPr>
          </w:p>
        </w:tc>
        <w:tc>
          <w:tcPr>
            <w:tcW w:w="1814" w:type="dxa"/>
            <w:vMerge/>
          </w:tcPr>
          <w:p w14:paraId="572AC0DC" w14:textId="77777777" w:rsidR="00697EF4" w:rsidRPr="00697EF4" w:rsidRDefault="00697EF4" w:rsidP="00697EF4">
            <w:pPr>
              <w:spacing w:beforeAutospacing="1" w:afterAutospacing="1"/>
              <w:jc w:val="center"/>
              <w:rPr>
                <w:rFonts w:eastAsia="Calibri"/>
                <w:sz w:val="22"/>
                <w:szCs w:val="22"/>
              </w:rPr>
            </w:pPr>
          </w:p>
        </w:tc>
        <w:tc>
          <w:tcPr>
            <w:tcW w:w="3119" w:type="dxa"/>
          </w:tcPr>
          <w:p w14:paraId="1E35AF49" w14:textId="77777777" w:rsidR="00697EF4" w:rsidRPr="00697EF4" w:rsidRDefault="00697EF4" w:rsidP="00697EF4">
            <w:pPr>
              <w:spacing w:before="240" w:beforeAutospacing="1" w:afterAutospacing="1"/>
              <w:jc w:val="center"/>
              <w:rPr>
                <w:rFonts w:eastAsia="Calibri"/>
                <w:sz w:val="22"/>
                <w:szCs w:val="22"/>
              </w:rPr>
            </w:pPr>
            <w:r w:rsidRPr="00697EF4">
              <w:rPr>
                <w:rFonts w:eastAsia="Calibri"/>
                <w:sz w:val="22"/>
                <w:szCs w:val="22"/>
              </w:rPr>
              <w:t xml:space="preserve">Места коррозийных, эрозионных и механических повреждений </w:t>
            </w:r>
          </w:p>
        </w:tc>
        <w:tc>
          <w:tcPr>
            <w:tcW w:w="3544" w:type="dxa"/>
          </w:tcPr>
          <w:p w14:paraId="0C924490" w14:textId="77777777" w:rsidR="00697EF4" w:rsidRPr="00697EF4" w:rsidRDefault="00697EF4" w:rsidP="00697EF4">
            <w:pPr>
              <w:spacing w:before="240" w:beforeAutospacing="1" w:afterAutospacing="1"/>
              <w:rPr>
                <w:rFonts w:eastAsia="Calibri"/>
                <w:sz w:val="22"/>
                <w:szCs w:val="22"/>
              </w:rPr>
            </w:pPr>
            <w:r w:rsidRPr="00697EF4">
              <w:rPr>
                <w:rFonts w:eastAsia="Calibri"/>
                <w:sz w:val="22"/>
                <w:szCs w:val="22"/>
              </w:rPr>
              <w:t>В месте максимального повреждения и равномерно по всему участку повреждения</w:t>
            </w:r>
          </w:p>
        </w:tc>
        <w:tc>
          <w:tcPr>
            <w:tcW w:w="1275" w:type="dxa"/>
          </w:tcPr>
          <w:p w14:paraId="625CEEE6" w14:textId="77777777" w:rsidR="00697EF4" w:rsidRPr="00697EF4" w:rsidRDefault="00697EF4" w:rsidP="00697EF4">
            <w:pPr>
              <w:spacing w:before="240" w:beforeAutospacing="1" w:afterAutospacing="1"/>
              <w:jc w:val="center"/>
              <w:rPr>
                <w:rFonts w:eastAsia="Calibri"/>
                <w:sz w:val="22"/>
                <w:szCs w:val="22"/>
              </w:rPr>
            </w:pPr>
            <w:r w:rsidRPr="00697EF4">
              <w:rPr>
                <w:rFonts w:eastAsia="Calibri"/>
                <w:sz w:val="22"/>
                <w:szCs w:val="22"/>
              </w:rPr>
              <w:t>2</w:t>
            </w:r>
          </w:p>
        </w:tc>
      </w:tr>
      <w:tr w:rsidR="00697EF4" w:rsidRPr="00697EF4" w14:paraId="6DBBFC46" w14:textId="77777777" w:rsidTr="00500874">
        <w:trPr>
          <w:trHeight w:val="661"/>
        </w:trPr>
        <w:tc>
          <w:tcPr>
            <w:tcW w:w="562" w:type="dxa"/>
            <w:vMerge w:val="restart"/>
          </w:tcPr>
          <w:p w14:paraId="6D213B47" w14:textId="77777777" w:rsidR="00697EF4" w:rsidRPr="00697EF4" w:rsidRDefault="00697EF4" w:rsidP="00697EF4">
            <w:pPr>
              <w:jc w:val="center"/>
              <w:rPr>
                <w:sz w:val="22"/>
                <w:szCs w:val="22"/>
              </w:rPr>
            </w:pPr>
            <w:r w:rsidRPr="00697EF4">
              <w:rPr>
                <w:sz w:val="22"/>
                <w:szCs w:val="22"/>
              </w:rPr>
              <w:t>5</w:t>
            </w:r>
          </w:p>
        </w:tc>
        <w:tc>
          <w:tcPr>
            <w:tcW w:w="1814" w:type="dxa"/>
            <w:vMerge w:val="restart"/>
          </w:tcPr>
          <w:p w14:paraId="2EEC13AC" w14:textId="77777777" w:rsidR="00697EF4" w:rsidRPr="00697EF4" w:rsidRDefault="00697EF4" w:rsidP="00697EF4">
            <w:pPr>
              <w:spacing w:beforeAutospacing="1" w:afterAutospacing="1"/>
              <w:jc w:val="center"/>
              <w:rPr>
                <w:rFonts w:eastAsia="Calibri"/>
                <w:sz w:val="22"/>
                <w:szCs w:val="22"/>
              </w:rPr>
            </w:pPr>
            <w:r w:rsidRPr="00697EF4">
              <w:rPr>
                <w:sz w:val="22"/>
                <w:szCs w:val="22"/>
              </w:rPr>
              <w:t>Измерение твердости (НВ)</w:t>
            </w:r>
          </w:p>
        </w:tc>
        <w:tc>
          <w:tcPr>
            <w:tcW w:w="3119" w:type="dxa"/>
          </w:tcPr>
          <w:p w14:paraId="31BB7125" w14:textId="77777777" w:rsidR="00697EF4" w:rsidRPr="00697EF4" w:rsidRDefault="00697EF4" w:rsidP="00697EF4">
            <w:pPr>
              <w:rPr>
                <w:rFonts w:eastAsia="Calibri"/>
                <w:sz w:val="22"/>
                <w:szCs w:val="22"/>
              </w:rPr>
            </w:pPr>
            <w:r w:rsidRPr="00697EF4">
              <w:rPr>
                <w:sz w:val="22"/>
                <w:szCs w:val="22"/>
              </w:rPr>
              <w:t>Обечайки корпуса</w:t>
            </w:r>
          </w:p>
        </w:tc>
        <w:tc>
          <w:tcPr>
            <w:tcW w:w="3544" w:type="dxa"/>
          </w:tcPr>
          <w:p w14:paraId="7EF0731A" w14:textId="77777777" w:rsidR="00697EF4" w:rsidRPr="00697EF4" w:rsidRDefault="00697EF4" w:rsidP="00697EF4">
            <w:pPr>
              <w:spacing w:before="240" w:beforeAutospacing="1" w:afterAutospacing="1"/>
              <w:rPr>
                <w:rFonts w:eastAsia="Calibri"/>
                <w:sz w:val="22"/>
                <w:szCs w:val="22"/>
              </w:rPr>
            </w:pPr>
            <w:r w:rsidRPr="00697EF4">
              <w:rPr>
                <w:sz w:val="22"/>
                <w:szCs w:val="22"/>
              </w:rPr>
              <w:t>На каждой обечайке равномерно, не менее, чем в трех участках</w:t>
            </w:r>
          </w:p>
        </w:tc>
        <w:tc>
          <w:tcPr>
            <w:tcW w:w="1275" w:type="dxa"/>
          </w:tcPr>
          <w:p w14:paraId="697CA467" w14:textId="77777777" w:rsidR="00697EF4" w:rsidRPr="00697EF4" w:rsidRDefault="00697EF4" w:rsidP="00697EF4">
            <w:pPr>
              <w:spacing w:before="240" w:beforeAutospacing="1" w:afterAutospacing="1"/>
              <w:jc w:val="center"/>
              <w:rPr>
                <w:rFonts w:eastAsia="Calibri"/>
                <w:sz w:val="22"/>
                <w:szCs w:val="22"/>
              </w:rPr>
            </w:pPr>
            <w:r w:rsidRPr="00697EF4">
              <w:rPr>
                <w:rFonts w:eastAsia="Calibri"/>
                <w:sz w:val="22"/>
                <w:szCs w:val="22"/>
              </w:rPr>
              <w:t>2</w:t>
            </w:r>
          </w:p>
        </w:tc>
      </w:tr>
      <w:tr w:rsidR="00697EF4" w:rsidRPr="00697EF4" w14:paraId="1DCA03A3" w14:textId="77777777" w:rsidTr="00500874">
        <w:trPr>
          <w:trHeight w:val="583"/>
        </w:trPr>
        <w:tc>
          <w:tcPr>
            <w:tcW w:w="562" w:type="dxa"/>
            <w:vMerge/>
          </w:tcPr>
          <w:p w14:paraId="5FCA091B" w14:textId="77777777" w:rsidR="00697EF4" w:rsidRPr="00697EF4" w:rsidRDefault="00697EF4" w:rsidP="00697EF4">
            <w:pPr>
              <w:jc w:val="center"/>
              <w:rPr>
                <w:sz w:val="22"/>
                <w:szCs w:val="22"/>
              </w:rPr>
            </w:pPr>
          </w:p>
        </w:tc>
        <w:tc>
          <w:tcPr>
            <w:tcW w:w="1814" w:type="dxa"/>
            <w:vMerge/>
          </w:tcPr>
          <w:p w14:paraId="64CC3E6D" w14:textId="77777777" w:rsidR="00697EF4" w:rsidRPr="00697EF4" w:rsidRDefault="00697EF4" w:rsidP="00697EF4">
            <w:pPr>
              <w:spacing w:beforeAutospacing="1" w:afterAutospacing="1"/>
              <w:jc w:val="center"/>
              <w:rPr>
                <w:rFonts w:eastAsia="Calibri"/>
                <w:sz w:val="22"/>
                <w:szCs w:val="22"/>
              </w:rPr>
            </w:pPr>
          </w:p>
        </w:tc>
        <w:tc>
          <w:tcPr>
            <w:tcW w:w="3119" w:type="dxa"/>
          </w:tcPr>
          <w:p w14:paraId="0A83D1D7" w14:textId="77777777" w:rsidR="00697EF4" w:rsidRPr="00697EF4" w:rsidRDefault="00697EF4" w:rsidP="00697EF4">
            <w:pPr>
              <w:spacing w:before="240" w:beforeAutospacing="1" w:afterAutospacing="1"/>
              <w:jc w:val="center"/>
              <w:rPr>
                <w:rFonts w:eastAsia="Calibri"/>
                <w:sz w:val="22"/>
                <w:szCs w:val="22"/>
              </w:rPr>
            </w:pPr>
            <w:r w:rsidRPr="00697EF4">
              <w:rPr>
                <w:sz w:val="22"/>
                <w:szCs w:val="22"/>
              </w:rPr>
              <w:t>Днища</w:t>
            </w:r>
          </w:p>
        </w:tc>
        <w:tc>
          <w:tcPr>
            <w:tcW w:w="3544" w:type="dxa"/>
          </w:tcPr>
          <w:p w14:paraId="7E15CA57" w14:textId="77777777" w:rsidR="00697EF4" w:rsidRPr="00697EF4" w:rsidRDefault="00697EF4" w:rsidP="00697EF4">
            <w:pPr>
              <w:spacing w:before="240" w:beforeAutospacing="1" w:afterAutospacing="1"/>
              <w:rPr>
                <w:rFonts w:eastAsia="Calibri"/>
                <w:sz w:val="22"/>
                <w:szCs w:val="22"/>
              </w:rPr>
            </w:pPr>
            <w:r w:rsidRPr="00697EF4">
              <w:rPr>
                <w:sz w:val="22"/>
                <w:szCs w:val="22"/>
              </w:rPr>
              <w:t>На каждом днище равномерно, не менее, чем в пяти участках</w:t>
            </w:r>
          </w:p>
        </w:tc>
        <w:tc>
          <w:tcPr>
            <w:tcW w:w="1275" w:type="dxa"/>
          </w:tcPr>
          <w:p w14:paraId="25007660" w14:textId="77777777" w:rsidR="00697EF4" w:rsidRPr="00697EF4" w:rsidRDefault="00697EF4" w:rsidP="00697EF4">
            <w:pPr>
              <w:spacing w:before="240" w:beforeAutospacing="1" w:afterAutospacing="1"/>
              <w:jc w:val="center"/>
              <w:rPr>
                <w:rFonts w:eastAsia="Calibri"/>
                <w:sz w:val="22"/>
                <w:szCs w:val="22"/>
              </w:rPr>
            </w:pPr>
            <w:r w:rsidRPr="00697EF4">
              <w:rPr>
                <w:rFonts w:eastAsia="Calibri"/>
                <w:sz w:val="22"/>
                <w:szCs w:val="22"/>
              </w:rPr>
              <w:t>2</w:t>
            </w:r>
          </w:p>
        </w:tc>
      </w:tr>
      <w:tr w:rsidR="00697EF4" w:rsidRPr="00697EF4" w14:paraId="6A63046A" w14:textId="77777777" w:rsidTr="00AF2556">
        <w:trPr>
          <w:trHeight w:val="717"/>
        </w:trPr>
        <w:tc>
          <w:tcPr>
            <w:tcW w:w="562" w:type="dxa"/>
            <w:vMerge w:val="restart"/>
          </w:tcPr>
          <w:p w14:paraId="69FA57FC" w14:textId="77777777" w:rsidR="00697EF4" w:rsidRPr="00697EF4" w:rsidRDefault="00697EF4" w:rsidP="00697EF4">
            <w:pPr>
              <w:jc w:val="center"/>
              <w:rPr>
                <w:sz w:val="22"/>
                <w:szCs w:val="22"/>
              </w:rPr>
            </w:pPr>
            <w:r w:rsidRPr="00697EF4">
              <w:rPr>
                <w:sz w:val="22"/>
                <w:szCs w:val="22"/>
              </w:rPr>
              <w:t>6</w:t>
            </w:r>
          </w:p>
        </w:tc>
        <w:tc>
          <w:tcPr>
            <w:tcW w:w="1814" w:type="dxa"/>
            <w:vMerge w:val="restart"/>
          </w:tcPr>
          <w:p w14:paraId="440E3B3C" w14:textId="77777777" w:rsidR="00697EF4" w:rsidRPr="00697EF4" w:rsidRDefault="00697EF4" w:rsidP="00697EF4">
            <w:pPr>
              <w:spacing w:beforeAutospacing="1" w:afterAutospacing="1"/>
              <w:jc w:val="center"/>
              <w:rPr>
                <w:rFonts w:eastAsia="Calibri"/>
                <w:sz w:val="22"/>
                <w:szCs w:val="22"/>
              </w:rPr>
            </w:pPr>
            <w:r w:rsidRPr="00697EF4">
              <w:rPr>
                <w:sz w:val="22"/>
                <w:szCs w:val="22"/>
              </w:rPr>
              <w:t>Ультразвуковой контроль (УЗК)</w:t>
            </w:r>
          </w:p>
        </w:tc>
        <w:tc>
          <w:tcPr>
            <w:tcW w:w="3119" w:type="dxa"/>
          </w:tcPr>
          <w:p w14:paraId="71033AB8" w14:textId="77777777" w:rsidR="00697EF4" w:rsidRPr="00697EF4" w:rsidRDefault="00697EF4" w:rsidP="00697EF4">
            <w:pPr>
              <w:spacing w:before="240" w:beforeAutospacing="1" w:afterAutospacing="1"/>
              <w:jc w:val="center"/>
              <w:rPr>
                <w:sz w:val="22"/>
                <w:szCs w:val="22"/>
              </w:rPr>
            </w:pPr>
            <w:r w:rsidRPr="00697EF4">
              <w:rPr>
                <w:sz w:val="22"/>
                <w:szCs w:val="22"/>
              </w:rPr>
              <w:t>Продольные сварные швы корпуса</w:t>
            </w:r>
          </w:p>
        </w:tc>
        <w:tc>
          <w:tcPr>
            <w:tcW w:w="3544" w:type="dxa"/>
          </w:tcPr>
          <w:p w14:paraId="23F0A174" w14:textId="77777777" w:rsidR="00697EF4" w:rsidRPr="00697EF4" w:rsidRDefault="00697EF4" w:rsidP="00697EF4">
            <w:pPr>
              <w:spacing w:before="240" w:beforeAutospacing="1" w:afterAutospacing="1"/>
              <w:rPr>
                <w:sz w:val="22"/>
                <w:szCs w:val="22"/>
              </w:rPr>
            </w:pPr>
            <w:r w:rsidRPr="00697EF4">
              <w:rPr>
                <w:sz w:val="22"/>
                <w:szCs w:val="22"/>
              </w:rPr>
              <w:t>25% длины каждого шва, включая участок 300 мм от места пересечения.</w:t>
            </w:r>
          </w:p>
        </w:tc>
        <w:tc>
          <w:tcPr>
            <w:tcW w:w="1275" w:type="dxa"/>
          </w:tcPr>
          <w:p w14:paraId="616E9550" w14:textId="77777777" w:rsidR="00697EF4" w:rsidRPr="00697EF4" w:rsidRDefault="00697EF4" w:rsidP="00697EF4">
            <w:pPr>
              <w:spacing w:before="240" w:beforeAutospacing="1" w:afterAutospacing="1"/>
              <w:jc w:val="center"/>
              <w:rPr>
                <w:rFonts w:eastAsia="Calibri"/>
                <w:sz w:val="22"/>
                <w:szCs w:val="22"/>
              </w:rPr>
            </w:pPr>
            <w:r w:rsidRPr="00697EF4">
              <w:rPr>
                <w:rFonts w:eastAsia="Calibri"/>
                <w:sz w:val="22"/>
                <w:szCs w:val="22"/>
              </w:rPr>
              <w:t>2</w:t>
            </w:r>
          </w:p>
        </w:tc>
      </w:tr>
      <w:tr w:rsidR="00697EF4" w:rsidRPr="00697EF4" w14:paraId="2275479A" w14:textId="77777777" w:rsidTr="00AF2556">
        <w:trPr>
          <w:trHeight w:val="746"/>
        </w:trPr>
        <w:tc>
          <w:tcPr>
            <w:tcW w:w="562" w:type="dxa"/>
            <w:vMerge/>
          </w:tcPr>
          <w:p w14:paraId="73AD34FD" w14:textId="77777777" w:rsidR="00697EF4" w:rsidRPr="00697EF4" w:rsidRDefault="00697EF4" w:rsidP="00697EF4">
            <w:pPr>
              <w:jc w:val="center"/>
              <w:rPr>
                <w:sz w:val="22"/>
                <w:szCs w:val="22"/>
              </w:rPr>
            </w:pPr>
          </w:p>
        </w:tc>
        <w:tc>
          <w:tcPr>
            <w:tcW w:w="1814" w:type="dxa"/>
            <w:vMerge/>
          </w:tcPr>
          <w:p w14:paraId="56D6CFFC" w14:textId="77777777" w:rsidR="00697EF4" w:rsidRPr="00697EF4" w:rsidRDefault="00697EF4" w:rsidP="00697EF4">
            <w:pPr>
              <w:spacing w:beforeAutospacing="1" w:afterAutospacing="1"/>
              <w:jc w:val="center"/>
              <w:rPr>
                <w:rFonts w:eastAsia="Calibri"/>
                <w:sz w:val="22"/>
                <w:szCs w:val="22"/>
              </w:rPr>
            </w:pPr>
          </w:p>
        </w:tc>
        <w:tc>
          <w:tcPr>
            <w:tcW w:w="3119" w:type="dxa"/>
          </w:tcPr>
          <w:p w14:paraId="09F5DCFA" w14:textId="77777777" w:rsidR="00697EF4" w:rsidRPr="00697EF4" w:rsidRDefault="00697EF4" w:rsidP="00697EF4">
            <w:pPr>
              <w:spacing w:before="240" w:beforeAutospacing="1" w:afterAutospacing="1"/>
              <w:jc w:val="center"/>
              <w:rPr>
                <w:sz w:val="22"/>
                <w:szCs w:val="22"/>
              </w:rPr>
            </w:pPr>
            <w:r w:rsidRPr="00697EF4">
              <w:rPr>
                <w:sz w:val="22"/>
                <w:szCs w:val="22"/>
              </w:rPr>
              <w:t>Поперечные (кольцевые) сварные швы корпуса</w:t>
            </w:r>
          </w:p>
        </w:tc>
        <w:tc>
          <w:tcPr>
            <w:tcW w:w="3544" w:type="dxa"/>
          </w:tcPr>
          <w:p w14:paraId="382B21E9" w14:textId="77777777" w:rsidR="00697EF4" w:rsidRPr="00697EF4" w:rsidRDefault="00697EF4" w:rsidP="00697EF4">
            <w:pPr>
              <w:spacing w:before="240" w:beforeAutospacing="1" w:afterAutospacing="1"/>
              <w:rPr>
                <w:sz w:val="22"/>
                <w:szCs w:val="22"/>
              </w:rPr>
            </w:pPr>
            <w:r w:rsidRPr="00697EF4">
              <w:rPr>
                <w:sz w:val="22"/>
                <w:szCs w:val="22"/>
              </w:rPr>
              <w:t>10% длины каждого шва, включая участок 300 мм от места пересечения</w:t>
            </w:r>
          </w:p>
        </w:tc>
        <w:tc>
          <w:tcPr>
            <w:tcW w:w="1275" w:type="dxa"/>
          </w:tcPr>
          <w:p w14:paraId="69C0BF3C" w14:textId="77777777" w:rsidR="00697EF4" w:rsidRPr="00697EF4" w:rsidRDefault="00697EF4" w:rsidP="00697EF4">
            <w:pPr>
              <w:spacing w:before="240" w:beforeAutospacing="1" w:afterAutospacing="1"/>
              <w:jc w:val="center"/>
              <w:rPr>
                <w:rFonts w:eastAsia="Calibri"/>
                <w:sz w:val="22"/>
                <w:szCs w:val="22"/>
              </w:rPr>
            </w:pPr>
            <w:r w:rsidRPr="00697EF4">
              <w:rPr>
                <w:rFonts w:eastAsia="Calibri"/>
                <w:sz w:val="22"/>
                <w:szCs w:val="22"/>
              </w:rPr>
              <w:t>2</w:t>
            </w:r>
          </w:p>
        </w:tc>
      </w:tr>
    </w:tbl>
    <w:p w14:paraId="388CB34E" w14:textId="77777777" w:rsidR="00697EF4" w:rsidRDefault="00697EF4" w:rsidP="007718BA">
      <w:pPr>
        <w:spacing w:before="40" w:after="0" w:line="240" w:lineRule="auto"/>
        <w:jc w:val="both"/>
        <w:rPr>
          <w:rFonts w:ascii="Times New Roman" w:hAnsi="Times New Roman" w:cs="Times New Roman"/>
          <w:b/>
          <w:sz w:val="28"/>
          <w:szCs w:val="28"/>
        </w:rPr>
        <w:sectPr w:rsidR="00697EF4" w:rsidSect="005E7354">
          <w:pgSz w:w="11906" w:h="16838"/>
          <w:pgMar w:top="567" w:right="567" w:bottom="567" w:left="1134" w:header="709" w:footer="709" w:gutter="0"/>
          <w:cols w:space="708"/>
          <w:docGrid w:linePitch="360"/>
        </w:sectPr>
      </w:pPr>
    </w:p>
    <w:p w14:paraId="57BF3EDC" w14:textId="77777777" w:rsidR="001D08C7" w:rsidRDefault="001D08C7" w:rsidP="002A27DC">
      <w:pPr>
        <w:spacing w:after="0" w:line="240" w:lineRule="auto"/>
        <w:jc w:val="right"/>
        <w:rPr>
          <w:rFonts w:ascii="Times New Roman" w:eastAsia="Times New Roman" w:hAnsi="Times New Roman" w:cs="Times New Roman"/>
          <w:i/>
          <w:sz w:val="24"/>
          <w:szCs w:val="24"/>
          <w:lang w:eastAsia="ru-RU"/>
        </w:rPr>
      </w:pPr>
    </w:p>
    <w:p w14:paraId="2DD8AA0C" w14:textId="318EBA64" w:rsidR="00C379C6" w:rsidRPr="00C638E1" w:rsidRDefault="00C379C6" w:rsidP="00A52338">
      <w:pPr>
        <w:jc w:val="center"/>
        <w:rPr>
          <w:rFonts w:ascii="Times New Roman" w:hAnsi="Times New Roman" w:cs="Times New Roman"/>
          <w:b/>
          <w:sz w:val="28"/>
          <w:szCs w:val="28"/>
        </w:rPr>
      </w:pPr>
      <w:r w:rsidRPr="00C638E1">
        <w:rPr>
          <w:rFonts w:ascii="Times New Roman" w:hAnsi="Times New Roman" w:cs="Times New Roman"/>
          <w:b/>
          <w:sz w:val="28"/>
          <w:szCs w:val="28"/>
          <w:lang w:val="en-US"/>
        </w:rPr>
        <w:t>I</w:t>
      </w:r>
      <w:r w:rsidR="00CA4751" w:rsidRPr="00C638E1">
        <w:rPr>
          <w:rFonts w:ascii="Times New Roman" w:hAnsi="Times New Roman" w:cs="Times New Roman"/>
          <w:b/>
          <w:sz w:val="28"/>
          <w:szCs w:val="28"/>
          <w:lang w:val="en-US"/>
        </w:rPr>
        <w:t>II</w:t>
      </w:r>
      <w:r w:rsidRPr="00C638E1">
        <w:rPr>
          <w:rFonts w:ascii="Times New Roman" w:hAnsi="Times New Roman" w:cs="Times New Roman"/>
          <w:b/>
          <w:sz w:val="28"/>
          <w:szCs w:val="28"/>
        </w:rPr>
        <w:t xml:space="preserve">. ОБОСНОВАНИЕ </w:t>
      </w:r>
      <w:r w:rsidR="00C203E5" w:rsidRPr="00C638E1">
        <w:rPr>
          <w:rFonts w:ascii="Times New Roman" w:hAnsi="Times New Roman" w:cs="Times New Roman"/>
          <w:b/>
          <w:sz w:val="28"/>
          <w:szCs w:val="28"/>
        </w:rPr>
        <w:t>НАЧАЛЬНОЙ (МАКСИМАЛЬНОЙ) ЦЕНЫ КОНТРАКТА</w:t>
      </w:r>
    </w:p>
    <w:tbl>
      <w:tblPr>
        <w:tblW w:w="15734" w:type="dxa"/>
        <w:tblInd w:w="108" w:type="dxa"/>
        <w:tblLayout w:type="fixed"/>
        <w:tblLook w:val="04A0" w:firstRow="1" w:lastRow="0" w:firstColumn="1" w:lastColumn="0" w:noHBand="0" w:noVBand="1"/>
      </w:tblPr>
      <w:tblGrid>
        <w:gridCol w:w="527"/>
        <w:gridCol w:w="3583"/>
        <w:gridCol w:w="1843"/>
        <w:gridCol w:w="1843"/>
        <w:gridCol w:w="1984"/>
        <w:gridCol w:w="2268"/>
        <w:gridCol w:w="2268"/>
        <w:gridCol w:w="1418"/>
      </w:tblGrid>
      <w:tr w:rsidR="00872A71" w:rsidRPr="00872A71" w14:paraId="08591413" w14:textId="77777777" w:rsidTr="0022239D">
        <w:trPr>
          <w:trHeight w:val="383"/>
        </w:trPr>
        <w:tc>
          <w:tcPr>
            <w:tcW w:w="15734" w:type="dxa"/>
            <w:gridSpan w:val="8"/>
            <w:tcBorders>
              <w:top w:val="nil"/>
              <w:left w:val="nil"/>
              <w:bottom w:val="nil"/>
              <w:right w:val="nil"/>
            </w:tcBorders>
            <w:shd w:val="clear" w:color="auto" w:fill="auto"/>
            <w:hideMark/>
          </w:tcPr>
          <w:p w14:paraId="7CB4B0FA" w14:textId="11E7FA55" w:rsidR="00603C09" w:rsidRPr="00603C09" w:rsidRDefault="00872A71" w:rsidP="00603C09">
            <w:pPr>
              <w:spacing w:after="0" w:line="240" w:lineRule="auto"/>
              <w:jc w:val="center"/>
              <w:rPr>
                <w:rFonts w:ascii="Times New Roman" w:hAnsi="Times New Roman"/>
                <w:b/>
                <w:bCs/>
                <w:sz w:val="24"/>
                <w:szCs w:val="24"/>
                <w:lang w:eastAsia="ru-RU"/>
              </w:rPr>
            </w:pPr>
            <w:r w:rsidRPr="00C638E1">
              <w:rPr>
                <w:rFonts w:ascii="Times New Roman" w:eastAsia="Times New Roman" w:hAnsi="Times New Roman" w:cs="Times New Roman"/>
                <w:b/>
                <w:bCs/>
                <w:sz w:val="24"/>
                <w:szCs w:val="24"/>
                <w:lang w:eastAsia="ru-RU"/>
              </w:rPr>
              <w:t xml:space="preserve">Обоснование начальной (максимальной) цены контракта на </w:t>
            </w:r>
            <w:r w:rsidR="00B42E61">
              <w:rPr>
                <w:rFonts w:ascii="Times New Roman" w:eastAsia="Times New Roman" w:hAnsi="Times New Roman" w:cs="Times New Roman"/>
                <w:b/>
                <w:bCs/>
                <w:sz w:val="24"/>
                <w:szCs w:val="24"/>
                <w:lang w:eastAsia="ru-RU"/>
              </w:rPr>
              <w:t>о</w:t>
            </w:r>
            <w:r w:rsidR="00B42E61" w:rsidRPr="00B42E61">
              <w:rPr>
                <w:rFonts w:ascii="Times New Roman" w:hAnsi="Times New Roman"/>
                <w:b/>
                <w:bCs/>
                <w:sz w:val="24"/>
                <w:szCs w:val="24"/>
                <w:lang w:eastAsia="ru-RU"/>
              </w:rPr>
              <w:t>казание услуг по проведению экспертизы промышленной безопасности сосудов, работающих под давлением и их техническое освидетельствование</w:t>
            </w:r>
          </w:p>
          <w:p w14:paraId="19846D12" w14:textId="074B6CBB" w:rsidR="00DC64CF" w:rsidRPr="00872A71" w:rsidRDefault="00DC64CF" w:rsidP="009F6ED7">
            <w:pPr>
              <w:spacing w:after="0" w:line="240" w:lineRule="auto"/>
              <w:jc w:val="center"/>
              <w:rPr>
                <w:rFonts w:ascii="Times New Roman" w:eastAsia="Times New Roman" w:hAnsi="Times New Roman" w:cs="Times New Roman"/>
                <w:b/>
                <w:bCs/>
                <w:sz w:val="24"/>
                <w:szCs w:val="24"/>
                <w:lang w:eastAsia="ru-RU"/>
              </w:rPr>
            </w:pPr>
          </w:p>
        </w:tc>
      </w:tr>
      <w:tr w:rsidR="00DC1B34" w:rsidRPr="00872A71" w14:paraId="4F07C282" w14:textId="77777777" w:rsidTr="0022239D">
        <w:trPr>
          <w:trHeight w:val="2602"/>
        </w:trPr>
        <w:tc>
          <w:tcPr>
            <w:tcW w:w="15734" w:type="dxa"/>
            <w:gridSpan w:val="8"/>
            <w:tcBorders>
              <w:top w:val="nil"/>
              <w:left w:val="nil"/>
              <w:bottom w:val="nil"/>
            </w:tcBorders>
            <w:shd w:val="clear" w:color="auto" w:fill="auto"/>
            <w:noWrap/>
            <w:vAlign w:val="center"/>
            <w:hideMark/>
          </w:tcPr>
          <w:p w14:paraId="5F0E820A" w14:textId="77777777" w:rsid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42E64938" w14:textId="4A9F902D" w:rsidR="00DC1B34" w:rsidRP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14:paraId="74648204" w14:textId="77777777" w:rsidR="008A6BBB" w:rsidRDefault="00DC1B34"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Pr>
                <w:rFonts w:ascii="Times New Roman" w:eastAsia="Times New Roman" w:hAnsi="Times New Roman" w:cs="Times New Roman"/>
                <w:bCs/>
                <w:szCs w:val="24"/>
                <w:lang w:eastAsia="ru-RU"/>
              </w:rPr>
              <w:t>электронный аукцион</w:t>
            </w:r>
          </w:p>
          <w:p w14:paraId="67EB7581" w14:textId="68E5873A" w:rsidR="002E6A7C" w:rsidRPr="00872A71" w:rsidRDefault="002E6A7C" w:rsidP="005E485B">
            <w:pPr>
              <w:spacing w:after="0" w:line="240" w:lineRule="auto"/>
              <w:ind w:left="-108" w:firstLine="709"/>
              <w:jc w:val="both"/>
              <w:rPr>
                <w:rFonts w:ascii="Times New Roman" w:eastAsia="Times New Roman" w:hAnsi="Times New Roman" w:cs="Times New Roman"/>
                <w:bCs/>
                <w:szCs w:val="24"/>
                <w:lang w:eastAsia="ru-RU"/>
              </w:rPr>
            </w:pPr>
          </w:p>
        </w:tc>
      </w:tr>
      <w:tr w:rsidR="00B42E61" w:rsidRPr="004F55DB" w14:paraId="75DAF51B" w14:textId="77777777" w:rsidTr="0022239D">
        <w:trPr>
          <w:trHeight w:val="331"/>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E4ADE" w14:textId="77777777" w:rsidR="00B42E61" w:rsidRPr="004F55DB" w:rsidRDefault="00B42E61" w:rsidP="002A048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п/п</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DFE6" w14:textId="77777777" w:rsidR="00B42E61" w:rsidRPr="004F55DB" w:rsidRDefault="00B42E61" w:rsidP="002A048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Категория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A3C2556" w14:textId="1287E399" w:rsidR="00B42E61" w:rsidRPr="004F55DB" w:rsidRDefault="00A966AB" w:rsidP="002A048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Исполнитель</w:t>
            </w:r>
            <w:r w:rsidR="00B42E61" w:rsidRPr="004F55DB">
              <w:rPr>
                <w:rFonts w:ascii="Times New Roman" w:eastAsia="Times New Roman" w:hAnsi="Times New Roman" w:cs="Times New Roman"/>
                <w:b/>
                <w:bCs/>
                <w:color w:val="000000"/>
                <w:sz w:val="20"/>
                <w:szCs w:val="20"/>
                <w:lang w:eastAsia="ru-RU"/>
              </w:rPr>
              <w:t xml:space="preserve"> 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714995" w14:textId="7DDB415C" w:rsidR="00B42E61" w:rsidRPr="004F55DB" w:rsidRDefault="00A966AB" w:rsidP="002A048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Исполнитель</w:t>
            </w:r>
            <w:r w:rsidR="00B42E61" w:rsidRPr="004F55DB">
              <w:rPr>
                <w:rFonts w:ascii="Times New Roman" w:eastAsia="Times New Roman" w:hAnsi="Times New Roman" w:cs="Times New Roman"/>
                <w:b/>
                <w:bCs/>
                <w:color w:val="000000"/>
                <w:sz w:val="20"/>
                <w:szCs w:val="20"/>
                <w:lang w:eastAsia="ru-RU"/>
              </w:rPr>
              <w:t xml:space="preserve"> 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5209DD7" w14:textId="1A384F11" w:rsidR="00B42E61" w:rsidRPr="004F55DB" w:rsidRDefault="00A966AB" w:rsidP="002A048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Исполнитель</w:t>
            </w:r>
            <w:r w:rsidR="00B42E61" w:rsidRPr="004F55DB">
              <w:rPr>
                <w:rFonts w:ascii="Times New Roman" w:eastAsia="Times New Roman" w:hAnsi="Times New Roman" w:cs="Times New Roman"/>
                <w:b/>
                <w:bCs/>
                <w:color w:val="000000"/>
                <w:sz w:val="20"/>
                <w:szCs w:val="20"/>
                <w:lang w:eastAsia="ru-RU"/>
              </w:rPr>
              <w:t xml:space="preserve"> 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40A3C" w14:textId="77777777" w:rsidR="00B42E61" w:rsidRPr="004F55DB" w:rsidRDefault="00B42E61" w:rsidP="002A048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Средняя цена</w:t>
            </w:r>
            <w:r w:rsidRPr="004F55DB">
              <w:rPr>
                <w:rFonts w:ascii="Times New Roman" w:eastAsia="Times New Roman" w:hAnsi="Times New Roman" w:cs="Times New Roman"/>
                <w:b/>
                <w:bCs/>
                <w:color w:val="000000"/>
                <w:sz w:val="20"/>
                <w:szCs w:val="20"/>
                <w:lang w:eastAsia="ru-RU"/>
              </w:rPr>
              <w:t xml:space="preserve">, </w:t>
            </w:r>
            <w:proofErr w:type="spellStart"/>
            <w:r w:rsidRPr="004F55DB">
              <w:rPr>
                <w:rFonts w:ascii="Times New Roman" w:eastAsia="Times New Roman" w:hAnsi="Times New Roman" w:cs="Times New Roman"/>
                <w:b/>
                <w:bCs/>
                <w:color w:val="000000"/>
                <w:sz w:val="20"/>
                <w:szCs w:val="20"/>
                <w:lang w:eastAsia="ru-RU"/>
              </w:rPr>
              <w:t>руб</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846E" w14:textId="77777777" w:rsidR="00B42E61" w:rsidRPr="004F55DB" w:rsidRDefault="00B42E61" w:rsidP="002A048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Начальная (максимальная) цена,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A2143" w14:textId="77777777" w:rsidR="00B42E61" w:rsidRPr="004F55DB" w:rsidRDefault="00B42E61" w:rsidP="002A048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F55DB">
              <w:rPr>
                <w:rFonts w:ascii="Times New Roman" w:eastAsia="Times New Roman" w:hAnsi="Times New Roman" w:cs="Times New Roman"/>
                <w:b/>
                <w:bCs/>
                <w:color w:val="000000"/>
                <w:sz w:val="20"/>
                <w:szCs w:val="20"/>
                <w:lang w:eastAsia="ru-RU"/>
              </w:rPr>
              <w:t>Коэф</w:t>
            </w:r>
            <w:proofErr w:type="spellEnd"/>
            <w:r w:rsidRPr="004F55DB">
              <w:rPr>
                <w:rFonts w:ascii="Times New Roman" w:eastAsia="Times New Roman" w:hAnsi="Times New Roman" w:cs="Times New Roman"/>
                <w:b/>
                <w:bCs/>
                <w:color w:val="000000"/>
                <w:sz w:val="20"/>
                <w:szCs w:val="20"/>
                <w:lang w:eastAsia="ru-RU"/>
              </w:rPr>
              <w:t xml:space="preserve">. </w:t>
            </w:r>
            <w:proofErr w:type="gramStart"/>
            <w:r w:rsidRPr="004F55DB">
              <w:rPr>
                <w:rFonts w:ascii="Times New Roman" w:eastAsia="Times New Roman" w:hAnsi="Times New Roman" w:cs="Times New Roman"/>
                <w:b/>
                <w:bCs/>
                <w:color w:val="000000"/>
                <w:sz w:val="20"/>
                <w:szCs w:val="20"/>
                <w:lang w:eastAsia="ru-RU"/>
              </w:rPr>
              <w:t>вар.,</w:t>
            </w:r>
            <w:proofErr w:type="gramEnd"/>
            <w:r w:rsidRPr="004F55DB">
              <w:rPr>
                <w:rFonts w:ascii="Times New Roman" w:eastAsia="Times New Roman" w:hAnsi="Times New Roman" w:cs="Times New Roman"/>
                <w:b/>
                <w:bCs/>
                <w:color w:val="000000"/>
                <w:sz w:val="20"/>
                <w:szCs w:val="20"/>
                <w:lang w:eastAsia="ru-RU"/>
              </w:rPr>
              <w:t xml:space="preserve"> %</w:t>
            </w:r>
          </w:p>
        </w:tc>
      </w:tr>
      <w:tr w:rsidR="00B42E61" w:rsidRPr="004F55DB" w14:paraId="4E37E331" w14:textId="77777777" w:rsidTr="0022239D">
        <w:trPr>
          <w:trHeight w:val="574"/>
        </w:trPr>
        <w:tc>
          <w:tcPr>
            <w:tcW w:w="527" w:type="dxa"/>
            <w:vMerge w:val="restart"/>
            <w:tcBorders>
              <w:top w:val="nil"/>
              <w:left w:val="single" w:sz="4" w:space="0" w:color="auto"/>
              <w:right w:val="single" w:sz="4" w:space="0" w:color="auto"/>
            </w:tcBorders>
            <w:shd w:val="clear" w:color="auto" w:fill="auto"/>
            <w:vAlign w:val="center"/>
            <w:hideMark/>
          </w:tcPr>
          <w:p w14:paraId="6BFA110E"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5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6D36DA" w14:textId="77777777" w:rsidR="00B42E61" w:rsidRPr="006A7041" w:rsidRDefault="00B42E61" w:rsidP="002A0481">
            <w:pPr>
              <w:spacing w:after="0" w:line="240" w:lineRule="auto"/>
              <w:rPr>
                <w:rFonts w:ascii="Times New Roman" w:hAnsi="Times New Roman" w:cs="Times New Roman"/>
                <w:bCs/>
                <w:sz w:val="20"/>
                <w:szCs w:val="20"/>
              </w:rPr>
            </w:pPr>
            <w:r w:rsidRPr="006A7041">
              <w:rPr>
                <w:rFonts w:ascii="Times New Roman" w:eastAsia="Times New Roman" w:hAnsi="Times New Roman" w:cs="Times New Roman"/>
                <w:bCs/>
                <w:color w:val="000000"/>
                <w:sz w:val="20"/>
                <w:szCs w:val="20"/>
                <w:lang w:eastAsia="ru-RU"/>
              </w:rPr>
              <w:t>Наименование</w:t>
            </w:r>
            <w:r>
              <w:rPr>
                <w:rFonts w:ascii="Times New Roman" w:eastAsia="Times New Roman" w:hAnsi="Times New Roman" w:cs="Times New Roman"/>
                <w:bCs/>
                <w:color w:val="000000"/>
                <w:sz w:val="20"/>
                <w:szCs w:val="20"/>
                <w:lang w:eastAsia="ru-RU"/>
              </w:rPr>
              <w:t xml:space="preserve"> услуг</w:t>
            </w:r>
          </w:p>
        </w:tc>
        <w:tc>
          <w:tcPr>
            <w:tcW w:w="7938" w:type="dxa"/>
            <w:gridSpan w:val="4"/>
            <w:tcBorders>
              <w:top w:val="nil"/>
              <w:left w:val="single" w:sz="4" w:space="0" w:color="auto"/>
              <w:bottom w:val="single" w:sz="4" w:space="0" w:color="auto"/>
              <w:right w:val="single" w:sz="4" w:space="0" w:color="auto"/>
            </w:tcBorders>
            <w:shd w:val="clear" w:color="auto" w:fill="auto"/>
            <w:vAlign w:val="center"/>
            <w:hideMark/>
          </w:tcPr>
          <w:p w14:paraId="3FDE3145" w14:textId="0DB19E00" w:rsidR="00B42E61" w:rsidRPr="00D221D0" w:rsidRDefault="0022239D" w:rsidP="002A0481">
            <w:pPr>
              <w:spacing w:after="0" w:line="240" w:lineRule="auto"/>
              <w:jc w:val="center"/>
              <w:rPr>
                <w:rFonts w:ascii="Times New Roman" w:hAnsi="Times New Roman" w:cs="Times New Roman"/>
                <w:sz w:val="20"/>
                <w:szCs w:val="20"/>
              </w:rPr>
            </w:pPr>
            <w:r w:rsidRPr="0022239D">
              <w:rPr>
                <w:rFonts w:ascii="Times New Roman" w:hAnsi="Times New Roman" w:cs="Times New Roman"/>
                <w:bCs/>
                <w:sz w:val="20"/>
                <w:szCs w:val="20"/>
              </w:rPr>
              <w:t>Оказание услуг по проведению экспертизы промышленной безопасности сосудов, работающих под давлением и их техническое освидетельствование</w:t>
            </w:r>
          </w:p>
        </w:tc>
        <w:tc>
          <w:tcPr>
            <w:tcW w:w="2268" w:type="dxa"/>
            <w:tcBorders>
              <w:top w:val="nil"/>
              <w:left w:val="nil"/>
              <w:bottom w:val="single" w:sz="4" w:space="0" w:color="auto"/>
              <w:right w:val="single" w:sz="4" w:space="0" w:color="auto"/>
            </w:tcBorders>
            <w:shd w:val="clear" w:color="000000" w:fill="FFFFFF"/>
            <w:vAlign w:val="center"/>
            <w:hideMark/>
          </w:tcPr>
          <w:p w14:paraId="4A150972" w14:textId="77777777" w:rsidR="00B42E61" w:rsidRDefault="00B42E61"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1418" w:type="dxa"/>
            <w:vMerge w:val="restart"/>
            <w:tcBorders>
              <w:top w:val="nil"/>
              <w:left w:val="nil"/>
              <w:right w:val="single" w:sz="4" w:space="0" w:color="auto"/>
            </w:tcBorders>
            <w:shd w:val="clear" w:color="000000" w:fill="FFFFFF"/>
            <w:noWrap/>
            <w:vAlign w:val="center"/>
            <w:hideMark/>
          </w:tcPr>
          <w:p w14:paraId="24182B0A" w14:textId="7B52E721" w:rsidR="00B42E61" w:rsidRPr="004F55DB" w:rsidRDefault="00E66E86" w:rsidP="002A04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7,77</w:t>
            </w:r>
          </w:p>
        </w:tc>
      </w:tr>
      <w:tr w:rsidR="00B42E61" w:rsidRPr="004F55DB" w14:paraId="0B3AC51C" w14:textId="77777777" w:rsidTr="0022239D">
        <w:trPr>
          <w:trHeight w:val="257"/>
        </w:trPr>
        <w:tc>
          <w:tcPr>
            <w:tcW w:w="527" w:type="dxa"/>
            <w:vMerge/>
            <w:tcBorders>
              <w:left w:val="single" w:sz="4" w:space="0" w:color="auto"/>
              <w:right w:val="single" w:sz="4" w:space="0" w:color="auto"/>
            </w:tcBorders>
            <w:shd w:val="clear" w:color="auto" w:fill="auto"/>
            <w:vAlign w:val="center"/>
            <w:hideMark/>
          </w:tcPr>
          <w:p w14:paraId="4C16A8BE"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5451B9" w14:textId="77777777" w:rsidR="00B42E61" w:rsidRPr="005F3C81" w:rsidRDefault="00B42E61" w:rsidP="002A048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услуг</w:t>
            </w:r>
          </w:p>
        </w:tc>
        <w:tc>
          <w:tcPr>
            <w:tcW w:w="7938" w:type="dxa"/>
            <w:gridSpan w:val="4"/>
            <w:tcBorders>
              <w:top w:val="nil"/>
              <w:left w:val="single" w:sz="4" w:space="0" w:color="auto"/>
              <w:bottom w:val="single" w:sz="4" w:space="0" w:color="auto"/>
              <w:right w:val="single" w:sz="4" w:space="0" w:color="auto"/>
            </w:tcBorders>
            <w:shd w:val="clear" w:color="auto" w:fill="auto"/>
            <w:vAlign w:val="center"/>
            <w:hideMark/>
          </w:tcPr>
          <w:p w14:paraId="69CFF1BC" w14:textId="77777777" w:rsidR="00B42E61" w:rsidRPr="00332B13" w:rsidRDefault="00B42E61" w:rsidP="002A0481">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w:t>
            </w:r>
          </w:p>
        </w:tc>
        <w:tc>
          <w:tcPr>
            <w:tcW w:w="2268" w:type="dxa"/>
            <w:tcBorders>
              <w:top w:val="nil"/>
              <w:left w:val="nil"/>
              <w:bottom w:val="single" w:sz="4" w:space="0" w:color="auto"/>
              <w:right w:val="single" w:sz="4" w:space="0" w:color="auto"/>
            </w:tcBorders>
            <w:shd w:val="clear" w:color="000000" w:fill="FFFFFF"/>
            <w:vAlign w:val="center"/>
            <w:hideMark/>
          </w:tcPr>
          <w:p w14:paraId="697996BB"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1418" w:type="dxa"/>
            <w:vMerge/>
            <w:tcBorders>
              <w:left w:val="nil"/>
              <w:right w:val="single" w:sz="4" w:space="0" w:color="auto"/>
            </w:tcBorders>
            <w:shd w:val="clear" w:color="000000" w:fill="FFFFFF"/>
            <w:noWrap/>
            <w:vAlign w:val="center"/>
            <w:hideMark/>
          </w:tcPr>
          <w:p w14:paraId="7898712D"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p>
        </w:tc>
      </w:tr>
      <w:tr w:rsidR="00B42E61" w:rsidRPr="004F55DB" w14:paraId="6D04A56F" w14:textId="77777777" w:rsidTr="0022239D">
        <w:trPr>
          <w:trHeight w:val="330"/>
        </w:trPr>
        <w:tc>
          <w:tcPr>
            <w:tcW w:w="527" w:type="dxa"/>
            <w:vMerge/>
            <w:tcBorders>
              <w:left w:val="single" w:sz="4" w:space="0" w:color="auto"/>
              <w:right w:val="single" w:sz="4" w:space="0" w:color="auto"/>
            </w:tcBorders>
            <w:shd w:val="clear" w:color="auto" w:fill="auto"/>
            <w:vAlign w:val="center"/>
            <w:hideMark/>
          </w:tcPr>
          <w:p w14:paraId="68A87D17"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nil"/>
              <w:left w:val="single" w:sz="8" w:space="0" w:color="auto"/>
              <w:bottom w:val="single" w:sz="8" w:space="0" w:color="auto"/>
              <w:right w:val="single" w:sz="8" w:space="0" w:color="auto"/>
            </w:tcBorders>
            <w:shd w:val="clear" w:color="auto" w:fill="auto"/>
            <w:vAlign w:val="center"/>
            <w:hideMark/>
          </w:tcPr>
          <w:p w14:paraId="22D3C4DB" w14:textId="77777777" w:rsidR="00B42E61" w:rsidRPr="004F55DB" w:rsidRDefault="00B42E61" w:rsidP="002A048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Общая стоимость услуг,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133D5CF" w14:textId="32025842" w:rsidR="00B42E61" w:rsidRPr="004F55DB" w:rsidRDefault="0022239D"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w:t>
            </w:r>
            <w:r w:rsidR="00B42E61">
              <w:rPr>
                <w:rFonts w:ascii="Times New Roman" w:eastAsia="Times New Roman" w:hAnsi="Times New Roman" w:cs="Times New Roman"/>
                <w:color w:val="000000"/>
                <w:sz w:val="20"/>
                <w:szCs w:val="20"/>
                <w:lang w:eastAsia="ru-RU"/>
              </w:rPr>
              <w:t xml:space="preserve"> 000,00</w:t>
            </w:r>
          </w:p>
        </w:tc>
        <w:tc>
          <w:tcPr>
            <w:tcW w:w="1843" w:type="dxa"/>
            <w:tcBorders>
              <w:top w:val="nil"/>
              <w:left w:val="nil"/>
              <w:bottom w:val="single" w:sz="4" w:space="0" w:color="auto"/>
              <w:right w:val="single" w:sz="4" w:space="0" w:color="auto"/>
            </w:tcBorders>
            <w:shd w:val="clear" w:color="000000" w:fill="FFFFFF"/>
            <w:vAlign w:val="center"/>
            <w:hideMark/>
          </w:tcPr>
          <w:p w14:paraId="2C9E2E48" w14:textId="4643547E" w:rsidR="00B42E61" w:rsidRPr="004F55DB" w:rsidRDefault="00E66E86"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r w:rsidR="00B42E61">
              <w:rPr>
                <w:rFonts w:ascii="Times New Roman" w:eastAsia="Times New Roman" w:hAnsi="Times New Roman" w:cs="Times New Roman"/>
                <w:color w:val="000000"/>
                <w:sz w:val="20"/>
                <w:szCs w:val="20"/>
                <w:lang w:eastAsia="ru-RU"/>
              </w:rPr>
              <w:t xml:space="preserve"> 000,00</w:t>
            </w:r>
          </w:p>
        </w:tc>
        <w:tc>
          <w:tcPr>
            <w:tcW w:w="1984" w:type="dxa"/>
            <w:tcBorders>
              <w:top w:val="nil"/>
              <w:left w:val="nil"/>
              <w:bottom w:val="single" w:sz="4" w:space="0" w:color="auto"/>
              <w:right w:val="single" w:sz="4" w:space="0" w:color="auto"/>
            </w:tcBorders>
            <w:shd w:val="clear" w:color="000000" w:fill="FFFFFF"/>
            <w:vAlign w:val="center"/>
            <w:hideMark/>
          </w:tcPr>
          <w:p w14:paraId="4B624FF4" w14:textId="3CBD3CAE" w:rsidR="00B42E61" w:rsidRPr="004F55DB" w:rsidRDefault="0022239D"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w:t>
            </w:r>
            <w:r w:rsidR="00B42E61">
              <w:rPr>
                <w:rFonts w:ascii="Times New Roman" w:eastAsia="Times New Roman" w:hAnsi="Times New Roman" w:cs="Times New Roman"/>
                <w:color w:val="000000"/>
                <w:sz w:val="20"/>
                <w:szCs w:val="20"/>
                <w:lang w:eastAsia="ru-RU"/>
              </w:rPr>
              <w:t xml:space="preserve"> 000,00</w:t>
            </w:r>
          </w:p>
        </w:tc>
        <w:tc>
          <w:tcPr>
            <w:tcW w:w="2268" w:type="dxa"/>
            <w:tcBorders>
              <w:top w:val="nil"/>
              <w:left w:val="nil"/>
              <w:bottom w:val="single" w:sz="4" w:space="0" w:color="auto"/>
              <w:right w:val="single" w:sz="4" w:space="0" w:color="auto"/>
            </w:tcBorders>
            <w:shd w:val="clear" w:color="auto" w:fill="auto"/>
            <w:vAlign w:val="center"/>
            <w:hideMark/>
          </w:tcPr>
          <w:p w14:paraId="15A22EA4" w14:textId="7CAF172D" w:rsidR="00B42E61" w:rsidRPr="004F55DB" w:rsidRDefault="0022239D" w:rsidP="00E66E8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r w:rsidR="00E66E86">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666,67</w:t>
            </w:r>
          </w:p>
        </w:tc>
        <w:tc>
          <w:tcPr>
            <w:tcW w:w="2268" w:type="dxa"/>
            <w:tcBorders>
              <w:top w:val="nil"/>
              <w:left w:val="nil"/>
              <w:bottom w:val="single" w:sz="4" w:space="0" w:color="auto"/>
              <w:right w:val="single" w:sz="4" w:space="0" w:color="auto"/>
            </w:tcBorders>
            <w:shd w:val="clear" w:color="000000" w:fill="FFFFFF"/>
            <w:vAlign w:val="center"/>
            <w:hideMark/>
          </w:tcPr>
          <w:p w14:paraId="09E40BBE"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1418" w:type="dxa"/>
            <w:vMerge/>
            <w:tcBorders>
              <w:left w:val="nil"/>
              <w:right w:val="single" w:sz="4" w:space="0" w:color="auto"/>
            </w:tcBorders>
            <w:shd w:val="clear" w:color="000000" w:fill="FFFFFF"/>
            <w:noWrap/>
            <w:vAlign w:val="center"/>
            <w:hideMark/>
          </w:tcPr>
          <w:p w14:paraId="0CA33A6A"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p>
        </w:tc>
      </w:tr>
      <w:tr w:rsidR="00B42E61" w:rsidRPr="004F55DB" w14:paraId="52322FBD" w14:textId="77777777" w:rsidTr="0022239D">
        <w:trPr>
          <w:trHeight w:val="225"/>
        </w:trPr>
        <w:tc>
          <w:tcPr>
            <w:tcW w:w="527" w:type="dxa"/>
            <w:vMerge/>
            <w:tcBorders>
              <w:left w:val="single" w:sz="4" w:space="0" w:color="auto"/>
              <w:bottom w:val="single" w:sz="4" w:space="0" w:color="auto"/>
              <w:right w:val="single" w:sz="4" w:space="0" w:color="auto"/>
            </w:tcBorders>
            <w:shd w:val="clear" w:color="auto" w:fill="auto"/>
            <w:vAlign w:val="center"/>
            <w:hideMark/>
          </w:tcPr>
          <w:p w14:paraId="664B849D"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p>
        </w:tc>
        <w:tc>
          <w:tcPr>
            <w:tcW w:w="3583" w:type="dxa"/>
            <w:tcBorders>
              <w:top w:val="nil"/>
              <w:left w:val="single" w:sz="8" w:space="0" w:color="auto"/>
              <w:bottom w:val="single" w:sz="8" w:space="0" w:color="auto"/>
              <w:right w:val="single" w:sz="8" w:space="0" w:color="auto"/>
            </w:tcBorders>
            <w:shd w:val="clear" w:color="auto" w:fill="auto"/>
            <w:vAlign w:val="center"/>
            <w:hideMark/>
          </w:tcPr>
          <w:p w14:paraId="7A2B6D73" w14:textId="77777777" w:rsidR="00B42E61" w:rsidRPr="004F55DB" w:rsidRDefault="00B42E61" w:rsidP="002A048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руб.</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6F12BCA0" w14:textId="74CE1853" w:rsidR="00B42E61" w:rsidRPr="004F55DB" w:rsidRDefault="0022239D"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B42E61">
              <w:rPr>
                <w:rFonts w:ascii="Times New Roman" w:eastAsia="Times New Roman" w:hAnsi="Times New Roman" w:cs="Times New Roman"/>
                <w:color w:val="000000"/>
                <w:sz w:val="20"/>
                <w:szCs w:val="20"/>
                <w:lang w:eastAsia="ru-RU"/>
              </w:rPr>
              <w:t>0 000,00</w:t>
            </w:r>
          </w:p>
        </w:tc>
        <w:tc>
          <w:tcPr>
            <w:tcW w:w="1843" w:type="dxa"/>
            <w:tcBorders>
              <w:top w:val="nil"/>
              <w:left w:val="nil"/>
              <w:bottom w:val="single" w:sz="4" w:space="0" w:color="auto"/>
              <w:right w:val="single" w:sz="4" w:space="0" w:color="auto"/>
            </w:tcBorders>
            <w:shd w:val="clear" w:color="000000" w:fill="FFFFFF"/>
            <w:vAlign w:val="center"/>
            <w:hideMark/>
          </w:tcPr>
          <w:p w14:paraId="3CDB3D09" w14:textId="396203C8" w:rsidR="00B42E61" w:rsidRPr="004F55DB" w:rsidRDefault="00E66E86"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r w:rsidR="00B42E61">
              <w:rPr>
                <w:rFonts w:ascii="Times New Roman" w:eastAsia="Times New Roman" w:hAnsi="Times New Roman" w:cs="Times New Roman"/>
                <w:color w:val="000000"/>
                <w:sz w:val="20"/>
                <w:szCs w:val="20"/>
                <w:lang w:eastAsia="ru-RU"/>
              </w:rPr>
              <w:t xml:space="preserve"> 000,00</w:t>
            </w:r>
          </w:p>
        </w:tc>
        <w:tc>
          <w:tcPr>
            <w:tcW w:w="1984" w:type="dxa"/>
            <w:tcBorders>
              <w:top w:val="nil"/>
              <w:left w:val="nil"/>
              <w:bottom w:val="single" w:sz="4" w:space="0" w:color="auto"/>
              <w:right w:val="single" w:sz="4" w:space="0" w:color="auto"/>
            </w:tcBorders>
            <w:shd w:val="clear" w:color="000000" w:fill="FFFFFF"/>
            <w:vAlign w:val="center"/>
            <w:hideMark/>
          </w:tcPr>
          <w:p w14:paraId="41C1664D" w14:textId="66CE5596" w:rsidR="00B42E61" w:rsidRPr="004F55DB" w:rsidRDefault="0022239D"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w:t>
            </w:r>
            <w:r w:rsidR="00B42E61">
              <w:rPr>
                <w:rFonts w:ascii="Times New Roman" w:eastAsia="Times New Roman" w:hAnsi="Times New Roman" w:cs="Times New Roman"/>
                <w:color w:val="000000"/>
                <w:sz w:val="20"/>
                <w:szCs w:val="20"/>
                <w:lang w:eastAsia="ru-RU"/>
              </w:rPr>
              <w:t xml:space="preserve"> 000,00</w:t>
            </w:r>
          </w:p>
        </w:tc>
        <w:tc>
          <w:tcPr>
            <w:tcW w:w="2268" w:type="dxa"/>
            <w:tcBorders>
              <w:top w:val="nil"/>
              <w:left w:val="nil"/>
              <w:bottom w:val="single" w:sz="4" w:space="0" w:color="auto"/>
              <w:right w:val="single" w:sz="4" w:space="0" w:color="auto"/>
            </w:tcBorders>
            <w:shd w:val="clear" w:color="auto" w:fill="auto"/>
            <w:vAlign w:val="center"/>
            <w:hideMark/>
          </w:tcPr>
          <w:p w14:paraId="337E5E42"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c>
          <w:tcPr>
            <w:tcW w:w="2268" w:type="dxa"/>
            <w:tcBorders>
              <w:top w:val="nil"/>
              <w:left w:val="nil"/>
              <w:bottom w:val="single" w:sz="4" w:space="0" w:color="auto"/>
              <w:right w:val="single" w:sz="4" w:space="0" w:color="auto"/>
            </w:tcBorders>
            <w:shd w:val="clear" w:color="000000" w:fill="FFFFFF"/>
            <w:vAlign w:val="center"/>
            <w:hideMark/>
          </w:tcPr>
          <w:p w14:paraId="11F2CBFE" w14:textId="2FF38D6E" w:rsidR="00B42E61" w:rsidRPr="004F55DB" w:rsidRDefault="0022239D" w:rsidP="009C7114">
            <w:pPr>
              <w:spacing w:after="0" w:line="240" w:lineRule="auto"/>
              <w:jc w:val="center"/>
              <w:rPr>
                <w:rFonts w:ascii="Times New Roman" w:eastAsia="Times New Roman" w:hAnsi="Times New Roman" w:cs="Times New Roman"/>
                <w:color w:val="000000"/>
                <w:sz w:val="20"/>
                <w:szCs w:val="20"/>
                <w:lang w:eastAsia="ru-RU"/>
              </w:rPr>
            </w:pPr>
            <w:r w:rsidRPr="0022239D">
              <w:rPr>
                <w:rFonts w:ascii="Times New Roman" w:eastAsia="Times New Roman" w:hAnsi="Times New Roman" w:cs="Times New Roman"/>
                <w:color w:val="000000"/>
                <w:sz w:val="20"/>
                <w:szCs w:val="20"/>
                <w:lang w:eastAsia="ru-RU"/>
              </w:rPr>
              <w:t>19</w:t>
            </w:r>
            <w:r w:rsidR="00E66E86">
              <w:rPr>
                <w:rFonts w:ascii="Times New Roman" w:eastAsia="Times New Roman" w:hAnsi="Times New Roman" w:cs="Times New Roman"/>
                <w:color w:val="000000"/>
                <w:sz w:val="20"/>
                <w:szCs w:val="20"/>
                <w:lang w:eastAsia="ru-RU"/>
              </w:rPr>
              <w:t>6</w:t>
            </w:r>
            <w:r w:rsidRPr="0022239D">
              <w:rPr>
                <w:rFonts w:ascii="Times New Roman" w:eastAsia="Times New Roman" w:hAnsi="Times New Roman" w:cs="Times New Roman"/>
                <w:color w:val="000000"/>
                <w:sz w:val="20"/>
                <w:szCs w:val="20"/>
                <w:lang w:eastAsia="ru-RU"/>
              </w:rPr>
              <w:t xml:space="preserve"> 666,67</w:t>
            </w:r>
          </w:p>
        </w:tc>
        <w:tc>
          <w:tcPr>
            <w:tcW w:w="1418" w:type="dxa"/>
            <w:vMerge/>
            <w:tcBorders>
              <w:left w:val="nil"/>
              <w:bottom w:val="single" w:sz="4" w:space="0" w:color="auto"/>
              <w:right w:val="single" w:sz="4" w:space="0" w:color="auto"/>
            </w:tcBorders>
            <w:shd w:val="clear" w:color="000000" w:fill="FFFFFF"/>
            <w:noWrap/>
            <w:vAlign w:val="center"/>
            <w:hideMark/>
          </w:tcPr>
          <w:p w14:paraId="2A8883BA"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p>
        </w:tc>
      </w:tr>
      <w:tr w:rsidR="00B42E61" w:rsidRPr="004F55DB" w14:paraId="4973668A" w14:textId="77777777" w:rsidTr="0022239D">
        <w:trPr>
          <w:trHeight w:val="315"/>
        </w:trPr>
        <w:tc>
          <w:tcPr>
            <w:tcW w:w="12048" w:type="dxa"/>
            <w:gridSpan w:val="6"/>
            <w:tcBorders>
              <w:top w:val="nil"/>
              <w:left w:val="single" w:sz="8" w:space="0" w:color="auto"/>
              <w:bottom w:val="single" w:sz="8" w:space="0" w:color="auto"/>
              <w:right w:val="single" w:sz="4" w:space="0" w:color="000000"/>
            </w:tcBorders>
            <w:shd w:val="clear" w:color="000000" w:fill="FFFFFF"/>
            <w:noWrap/>
            <w:vAlign w:val="center"/>
            <w:hideMark/>
          </w:tcPr>
          <w:p w14:paraId="6A5E5633" w14:textId="77777777" w:rsidR="00B42E61" w:rsidRPr="004F55DB" w:rsidRDefault="00B42E61" w:rsidP="002A0481">
            <w:pPr>
              <w:spacing w:after="0" w:line="240" w:lineRule="auto"/>
              <w:jc w:val="right"/>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ИТОГО с НДС</w:t>
            </w:r>
          </w:p>
        </w:tc>
        <w:tc>
          <w:tcPr>
            <w:tcW w:w="2268" w:type="dxa"/>
            <w:tcBorders>
              <w:top w:val="nil"/>
              <w:left w:val="nil"/>
              <w:bottom w:val="single" w:sz="8" w:space="0" w:color="auto"/>
              <w:right w:val="single" w:sz="8" w:space="0" w:color="auto"/>
            </w:tcBorders>
            <w:shd w:val="clear" w:color="000000" w:fill="FFFFFF"/>
            <w:noWrap/>
            <w:vAlign w:val="center"/>
            <w:hideMark/>
          </w:tcPr>
          <w:p w14:paraId="401DDBFD" w14:textId="784B3A10" w:rsidR="00B42E61" w:rsidRPr="004F55DB" w:rsidRDefault="0022239D" w:rsidP="00E66E86">
            <w:pPr>
              <w:spacing w:after="0" w:line="240" w:lineRule="auto"/>
              <w:jc w:val="center"/>
              <w:rPr>
                <w:rFonts w:ascii="Times New Roman" w:eastAsia="Times New Roman" w:hAnsi="Times New Roman" w:cs="Times New Roman"/>
                <w:b/>
                <w:bCs/>
                <w:color w:val="000000"/>
                <w:sz w:val="20"/>
                <w:szCs w:val="20"/>
                <w:lang w:eastAsia="ru-RU"/>
              </w:rPr>
            </w:pPr>
            <w:r w:rsidRPr="0022239D">
              <w:rPr>
                <w:rFonts w:ascii="Times New Roman" w:eastAsia="Times New Roman" w:hAnsi="Times New Roman" w:cs="Times New Roman"/>
                <w:b/>
                <w:bCs/>
                <w:color w:val="000000"/>
                <w:sz w:val="20"/>
                <w:szCs w:val="20"/>
                <w:lang w:eastAsia="ru-RU"/>
              </w:rPr>
              <w:t>19</w:t>
            </w:r>
            <w:r w:rsidR="00E66E86">
              <w:rPr>
                <w:rFonts w:ascii="Times New Roman" w:eastAsia="Times New Roman" w:hAnsi="Times New Roman" w:cs="Times New Roman"/>
                <w:b/>
                <w:bCs/>
                <w:color w:val="000000"/>
                <w:sz w:val="20"/>
                <w:szCs w:val="20"/>
                <w:lang w:eastAsia="ru-RU"/>
              </w:rPr>
              <w:t>6</w:t>
            </w:r>
            <w:r w:rsidRPr="0022239D">
              <w:rPr>
                <w:rFonts w:ascii="Times New Roman" w:eastAsia="Times New Roman" w:hAnsi="Times New Roman" w:cs="Times New Roman"/>
                <w:b/>
                <w:bCs/>
                <w:color w:val="000000"/>
                <w:sz w:val="20"/>
                <w:szCs w:val="20"/>
                <w:lang w:eastAsia="ru-RU"/>
              </w:rPr>
              <w:t xml:space="preserve"> 666,67</w:t>
            </w:r>
          </w:p>
        </w:tc>
        <w:tc>
          <w:tcPr>
            <w:tcW w:w="1418" w:type="dxa"/>
            <w:tcBorders>
              <w:top w:val="nil"/>
              <w:left w:val="nil"/>
              <w:bottom w:val="nil"/>
              <w:right w:val="nil"/>
            </w:tcBorders>
            <w:shd w:val="clear" w:color="000000" w:fill="FFFFFF"/>
            <w:noWrap/>
            <w:vAlign w:val="center"/>
            <w:hideMark/>
          </w:tcPr>
          <w:p w14:paraId="548D3D3E" w14:textId="77777777" w:rsidR="00B42E61" w:rsidRPr="004F55DB" w:rsidRDefault="00B42E61" w:rsidP="002A048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bl>
    <w:p w14:paraId="275947BE" w14:textId="77777777" w:rsidR="00B42E61" w:rsidRDefault="00B42E61" w:rsidP="00FD04B6">
      <w:pPr>
        <w:spacing w:after="0" w:line="240" w:lineRule="auto"/>
        <w:contextualSpacing/>
        <w:jc w:val="both"/>
        <w:rPr>
          <w:rFonts w:ascii="Times New Roman" w:eastAsia="Times New Roman" w:hAnsi="Times New Roman" w:cs="Times New Roman"/>
          <w:bCs/>
          <w:sz w:val="24"/>
          <w:szCs w:val="24"/>
          <w:lang w:eastAsia="ru-RU"/>
        </w:rPr>
      </w:pPr>
    </w:p>
    <w:p w14:paraId="272207FC" w14:textId="7924D1D3" w:rsidR="00B42E61" w:rsidRDefault="00B42E61" w:rsidP="00FD04B6">
      <w:pPr>
        <w:spacing w:after="0" w:line="240" w:lineRule="auto"/>
        <w:contextualSpacing/>
        <w:jc w:val="both"/>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22239D" w:rsidRPr="0022239D">
        <w:rPr>
          <w:rFonts w:ascii="Times New Roman" w:eastAsia="Times New Roman" w:hAnsi="Times New Roman" w:cs="Times New Roman"/>
          <w:bCs/>
          <w:sz w:val="24"/>
          <w:szCs w:val="24"/>
          <w:lang w:eastAsia="ru-RU"/>
        </w:rPr>
        <w:t>19</w:t>
      </w:r>
      <w:r w:rsidR="00E66E86">
        <w:rPr>
          <w:rFonts w:ascii="Times New Roman" w:eastAsia="Times New Roman" w:hAnsi="Times New Roman" w:cs="Times New Roman"/>
          <w:bCs/>
          <w:sz w:val="24"/>
          <w:szCs w:val="24"/>
          <w:lang w:eastAsia="ru-RU"/>
        </w:rPr>
        <w:t>6</w:t>
      </w:r>
      <w:r w:rsidR="0022239D" w:rsidRPr="0022239D">
        <w:rPr>
          <w:rFonts w:ascii="Times New Roman" w:eastAsia="Times New Roman" w:hAnsi="Times New Roman" w:cs="Times New Roman"/>
          <w:bCs/>
          <w:sz w:val="24"/>
          <w:szCs w:val="24"/>
          <w:lang w:eastAsia="ru-RU"/>
        </w:rPr>
        <w:t xml:space="preserve"> 666,67 </w:t>
      </w:r>
      <w:r>
        <w:rPr>
          <w:rFonts w:ascii="Times New Roman" w:eastAsia="Times New Roman" w:hAnsi="Times New Roman" w:cs="Times New Roman"/>
          <w:bCs/>
          <w:sz w:val="24"/>
          <w:szCs w:val="24"/>
          <w:lang w:eastAsia="ru-RU"/>
        </w:rPr>
        <w:t>(</w:t>
      </w:r>
      <w:r w:rsidR="0022239D">
        <w:rPr>
          <w:rFonts w:ascii="Times New Roman" w:eastAsia="Times New Roman" w:hAnsi="Times New Roman" w:cs="Times New Roman"/>
          <w:bCs/>
          <w:sz w:val="24"/>
          <w:szCs w:val="24"/>
          <w:lang w:eastAsia="ru-RU"/>
        </w:rPr>
        <w:t xml:space="preserve">Сто девяносто </w:t>
      </w:r>
      <w:r w:rsidR="00E66E86">
        <w:rPr>
          <w:rFonts w:ascii="Times New Roman" w:eastAsia="Times New Roman" w:hAnsi="Times New Roman" w:cs="Times New Roman"/>
          <w:bCs/>
          <w:sz w:val="24"/>
          <w:szCs w:val="24"/>
          <w:lang w:eastAsia="ru-RU"/>
        </w:rPr>
        <w:t>шесть</w:t>
      </w:r>
      <w:r w:rsidR="0022239D">
        <w:rPr>
          <w:rFonts w:ascii="Times New Roman" w:eastAsia="Times New Roman" w:hAnsi="Times New Roman" w:cs="Times New Roman"/>
          <w:bCs/>
          <w:sz w:val="24"/>
          <w:szCs w:val="24"/>
          <w:lang w:eastAsia="ru-RU"/>
        </w:rPr>
        <w:t xml:space="preserve"> тысяч шестьсот шестьдесят шесть</w:t>
      </w:r>
      <w:r>
        <w:rPr>
          <w:rFonts w:ascii="Times New Roman" w:eastAsia="Times New Roman" w:hAnsi="Times New Roman" w:cs="Times New Roman"/>
          <w:bCs/>
          <w:sz w:val="24"/>
          <w:szCs w:val="24"/>
          <w:lang w:eastAsia="ru-RU"/>
        </w:rPr>
        <w:t xml:space="preserve">) </w:t>
      </w:r>
      <w:r w:rsidRPr="0011583A">
        <w:rPr>
          <w:rFonts w:ascii="Times New Roman" w:eastAsia="Times New Roman" w:hAnsi="Times New Roman" w:cs="Times New Roman"/>
          <w:bCs/>
          <w:sz w:val="24"/>
          <w:szCs w:val="24"/>
          <w:lang w:eastAsia="ru-RU"/>
        </w:rPr>
        <w:t>рубл</w:t>
      </w:r>
      <w:r w:rsidR="0022239D">
        <w:rPr>
          <w:rFonts w:ascii="Times New Roman" w:eastAsia="Times New Roman" w:hAnsi="Times New Roman" w:cs="Times New Roman"/>
          <w:bCs/>
          <w:sz w:val="24"/>
          <w:szCs w:val="24"/>
          <w:lang w:eastAsia="ru-RU"/>
        </w:rPr>
        <w:t>ей</w:t>
      </w:r>
      <w:r>
        <w:rPr>
          <w:rFonts w:ascii="Times New Roman" w:eastAsia="Times New Roman" w:hAnsi="Times New Roman" w:cs="Times New Roman"/>
          <w:bCs/>
          <w:sz w:val="24"/>
          <w:szCs w:val="24"/>
          <w:lang w:eastAsia="ru-RU"/>
        </w:rPr>
        <w:t xml:space="preserve"> </w:t>
      </w:r>
      <w:r w:rsidR="0022239D">
        <w:rPr>
          <w:rFonts w:ascii="Times New Roman" w:eastAsia="Times New Roman" w:hAnsi="Times New Roman" w:cs="Times New Roman"/>
          <w:bCs/>
          <w:sz w:val="24"/>
          <w:szCs w:val="24"/>
          <w:lang w:eastAsia="ru-RU"/>
        </w:rPr>
        <w:t>67</w:t>
      </w:r>
      <w:r>
        <w:rPr>
          <w:rFonts w:ascii="Times New Roman" w:eastAsia="Times New Roman" w:hAnsi="Times New Roman" w:cs="Times New Roman"/>
          <w:bCs/>
          <w:sz w:val="24"/>
          <w:szCs w:val="24"/>
          <w:lang w:eastAsia="ru-RU"/>
        </w:rPr>
        <w:t xml:space="preserve"> к</w:t>
      </w:r>
      <w:r w:rsidRPr="0011583A">
        <w:rPr>
          <w:rFonts w:ascii="Times New Roman" w:eastAsia="Times New Roman" w:hAnsi="Times New Roman" w:cs="Times New Roman"/>
          <w:bCs/>
          <w:sz w:val="24"/>
          <w:szCs w:val="24"/>
          <w:lang w:eastAsia="ru-RU"/>
        </w:rPr>
        <w:t>опе</w:t>
      </w:r>
      <w:r w:rsidR="0022239D">
        <w:rPr>
          <w:rFonts w:ascii="Times New Roman" w:eastAsia="Times New Roman" w:hAnsi="Times New Roman" w:cs="Times New Roman"/>
          <w:bCs/>
          <w:sz w:val="24"/>
          <w:szCs w:val="24"/>
          <w:lang w:eastAsia="ru-RU"/>
        </w:rPr>
        <w:t>ек</w:t>
      </w:r>
      <w:r w:rsidRPr="0011583A">
        <w:rPr>
          <w:rFonts w:ascii="Times New Roman" w:eastAsia="Times New Roman" w:hAnsi="Times New Roman" w:cs="Times New Roman"/>
          <w:bCs/>
          <w:sz w:val="24"/>
          <w:szCs w:val="24"/>
          <w:lang w:eastAsia="ru-RU"/>
        </w:rPr>
        <w:t xml:space="preserve">, в </w:t>
      </w:r>
      <w:proofErr w:type="spellStart"/>
      <w:r w:rsidRPr="0011583A">
        <w:rPr>
          <w:rFonts w:ascii="Times New Roman" w:eastAsia="Times New Roman" w:hAnsi="Times New Roman" w:cs="Times New Roman"/>
          <w:bCs/>
          <w:sz w:val="24"/>
          <w:szCs w:val="24"/>
          <w:lang w:eastAsia="ru-RU"/>
        </w:rPr>
        <w:t>т.ч</w:t>
      </w:r>
      <w:proofErr w:type="spellEnd"/>
      <w:r w:rsidRPr="0011583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НДС 20%</w:t>
      </w:r>
    </w:p>
    <w:p w14:paraId="2F5397DF" w14:textId="728A65C9" w:rsidR="00C379C6" w:rsidRPr="00C379C6" w:rsidRDefault="00B42E61" w:rsidP="00FD04B6">
      <w:pPr>
        <w:spacing w:after="0" w:line="240" w:lineRule="auto"/>
        <w:contextualSpacing/>
        <w:jc w:val="both"/>
        <w:rPr>
          <w:rFonts w:ascii="Times New Roman" w:eastAsia="Times New Roman" w:hAnsi="Times New Roman" w:cs="Times New Roman"/>
          <w:sz w:val="24"/>
          <w:szCs w:val="24"/>
          <w:lang w:eastAsia="ar-SA"/>
        </w:rPr>
      </w:pPr>
      <w:r w:rsidRPr="00FD04B6">
        <w:rPr>
          <w:rFonts w:ascii="Times New Roman" w:eastAsia="Times New Roman" w:hAnsi="Times New Roman" w:cs="Times New Roman"/>
          <w:bCs/>
          <w:sz w:val="24"/>
          <w:szCs w:val="24"/>
          <w:lang w:eastAsia="ru-RU"/>
        </w:rPr>
        <w:t>Начальная (максимальная) цена контракта включает в себя</w:t>
      </w:r>
      <w:r>
        <w:rPr>
          <w:rFonts w:ascii="Times New Roman" w:eastAsia="Times New Roman" w:hAnsi="Times New Roman" w:cs="Times New Roman"/>
          <w:bCs/>
          <w:sz w:val="24"/>
          <w:szCs w:val="24"/>
          <w:lang w:eastAsia="ru-RU"/>
        </w:rPr>
        <w:t xml:space="preserve"> </w:t>
      </w:r>
      <w:r w:rsidR="00DC53F3" w:rsidRPr="00DC53F3">
        <w:rPr>
          <w:rFonts w:ascii="Times New Roman" w:eastAsia="Times New Roman" w:hAnsi="Times New Roman" w:cs="Times New Roman"/>
          <w:bCs/>
          <w:sz w:val="24"/>
          <w:szCs w:val="24"/>
          <w:lang w:eastAsia="ru-RU"/>
        </w:rPr>
        <w:t>стоимость оказываемых услуг,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настоящего Контракта</w:t>
      </w: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EB7DE4" w:rsidRDefault="00EB7DE4" w:rsidP="00381D78">
      <w:pPr>
        <w:spacing w:after="0" w:line="240" w:lineRule="auto"/>
      </w:pPr>
      <w:r>
        <w:separator/>
      </w:r>
    </w:p>
  </w:endnote>
  <w:endnote w:type="continuationSeparator" w:id="0">
    <w:p w14:paraId="52A83551" w14:textId="77777777" w:rsidR="00EB7DE4" w:rsidRDefault="00EB7DE4"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imes New Roman"/>
    <w:panose1 w:val="00000000000000000000"/>
    <w:charset w:val="00"/>
    <w:family w:val="roman"/>
    <w:notTrueType/>
    <w:pitch w:val="default"/>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ans">
    <w:panose1 w:val="00000000000000000000"/>
    <w:charset w:val="CC"/>
    <w:family w:val="auto"/>
    <w:notTrueType/>
    <w:pitch w:val="default"/>
    <w:sig w:usb0="00000201" w:usb1="00000000" w:usb2="00000000" w:usb3="00000000" w:csb0="00000004"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EB7DE4" w:rsidRDefault="00EB7DE4">
        <w:pPr>
          <w:pStyle w:val="af2"/>
          <w:jc w:val="right"/>
        </w:pPr>
        <w:r>
          <w:fldChar w:fldCharType="begin"/>
        </w:r>
        <w:r>
          <w:instrText>PAGE   \* MERGEFORMAT</w:instrText>
        </w:r>
        <w:r>
          <w:fldChar w:fldCharType="separate"/>
        </w:r>
        <w:r w:rsidR="002E7BE3">
          <w:rPr>
            <w:noProof/>
          </w:rPr>
          <w:t>19</w:t>
        </w:r>
        <w:r>
          <w:fldChar w:fldCharType="end"/>
        </w:r>
      </w:p>
    </w:sdtContent>
  </w:sdt>
  <w:p w14:paraId="69A0B116" w14:textId="77777777" w:rsidR="00EB7DE4" w:rsidRDefault="00EB7DE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EB7DE4" w:rsidRPr="009C5324" w:rsidRDefault="00EB7DE4" w:rsidP="00DE00A1">
    <w:pPr>
      <w:pStyle w:val="af2"/>
      <w:jc w:val="right"/>
    </w:pPr>
    <w:r>
      <w:fldChar w:fldCharType="begin"/>
    </w:r>
    <w:r>
      <w:instrText>PAGE   \* MERGEFORMAT</w:instrText>
    </w:r>
    <w:r>
      <w:fldChar w:fldCharType="separate"/>
    </w:r>
    <w:r w:rsidR="002E7BE3">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EB7DE4" w:rsidRDefault="00EB7DE4">
    <w:pPr>
      <w:pStyle w:val="af2"/>
      <w:jc w:val="right"/>
    </w:pPr>
  </w:p>
  <w:p w14:paraId="1D99458B" w14:textId="77777777" w:rsidR="00EB7DE4" w:rsidRDefault="00EB7DE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EB7DE4" w:rsidRDefault="00EB7DE4" w:rsidP="00381D78">
      <w:pPr>
        <w:spacing w:after="0" w:line="240" w:lineRule="auto"/>
      </w:pPr>
      <w:r>
        <w:separator/>
      </w:r>
    </w:p>
  </w:footnote>
  <w:footnote w:type="continuationSeparator" w:id="0">
    <w:p w14:paraId="730CB0E0" w14:textId="77777777" w:rsidR="00EB7DE4" w:rsidRDefault="00EB7DE4"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06B01FF"/>
    <w:multiLevelType w:val="hybridMultilevel"/>
    <w:tmpl w:val="6608963A"/>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C2270B"/>
    <w:multiLevelType w:val="hybridMultilevel"/>
    <w:tmpl w:val="399A2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4">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624BB0"/>
    <w:multiLevelType w:val="hybridMultilevel"/>
    <w:tmpl w:val="E03C18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6D54EAF"/>
    <w:multiLevelType w:val="hybridMultilevel"/>
    <w:tmpl w:val="85BE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4FA9395B"/>
    <w:multiLevelType w:val="hybridMultilevel"/>
    <w:tmpl w:val="40A09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CC7124"/>
    <w:multiLevelType w:val="hybridMultilevel"/>
    <w:tmpl w:val="6D7837BA"/>
    <w:lvl w:ilvl="0" w:tplc="DEC821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72A30B6"/>
    <w:multiLevelType w:val="hybridMultilevel"/>
    <w:tmpl w:val="27D46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9">
    <w:nsid w:val="5CB968CF"/>
    <w:multiLevelType w:val="hybridMultilevel"/>
    <w:tmpl w:val="39BC7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9D3A5B"/>
    <w:multiLevelType w:val="hybridMultilevel"/>
    <w:tmpl w:val="DFFA2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26678B4"/>
    <w:multiLevelType w:val="hybridMultilevel"/>
    <w:tmpl w:val="BCE04D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485689C"/>
    <w:multiLevelType w:val="hybridMultilevel"/>
    <w:tmpl w:val="FFEE19C0"/>
    <w:lvl w:ilvl="0" w:tplc="DEC821A6">
      <w:start w:val="1"/>
      <w:numFmt w:val="bullet"/>
      <w:lvlText w:val="-"/>
      <w:lvlJc w:val="left"/>
      <w:pPr>
        <w:ind w:left="177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2">
    <w:nsid w:val="7B7465CF"/>
    <w:multiLevelType w:val="hybridMultilevel"/>
    <w:tmpl w:val="39C0D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9"/>
  </w:num>
  <w:num w:numId="11">
    <w:abstractNumId w:val="18"/>
  </w:num>
  <w:num w:numId="12">
    <w:abstractNumId w:val="17"/>
  </w:num>
  <w:num w:numId="13">
    <w:abstractNumId w:val="44"/>
  </w:num>
  <w:num w:numId="14">
    <w:abstractNumId w:val="45"/>
  </w:num>
  <w:num w:numId="15">
    <w:abstractNumId w:val="33"/>
  </w:num>
  <w:num w:numId="16">
    <w:abstractNumId w:val="2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4"/>
  </w:num>
  <w:num w:numId="21">
    <w:abstractNumId w:val="11"/>
  </w:num>
  <w:num w:numId="22">
    <w:abstractNumId w:val="46"/>
  </w:num>
  <w:num w:numId="23">
    <w:abstractNumId w:val="23"/>
  </w:num>
  <w:num w:numId="24">
    <w:abstractNumId w:val="41"/>
  </w:num>
  <w:num w:numId="25">
    <w:abstractNumId w:val="51"/>
  </w:num>
  <w:num w:numId="26">
    <w:abstractNumId w:val="16"/>
  </w:num>
  <w:num w:numId="27">
    <w:abstractNumId w:val="29"/>
  </w:num>
  <w:num w:numId="28">
    <w:abstractNumId w:val="31"/>
  </w:num>
  <w:num w:numId="29">
    <w:abstractNumId w:val="22"/>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19"/>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3"/>
  </w:num>
  <w:num w:numId="33">
    <w:abstractNumId w:val="42"/>
  </w:num>
  <w:num w:numId="34">
    <w:abstractNumId w:val="26"/>
  </w:num>
  <w:num w:numId="35">
    <w:abstractNumId w:val="20"/>
  </w:num>
  <w:num w:numId="36">
    <w:abstractNumId w:val="38"/>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28"/>
  </w:num>
  <w:num w:numId="39">
    <w:abstractNumId w:val="30"/>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7"/>
  </w:num>
  <w:num w:numId="42">
    <w:abstractNumId w:val="47"/>
  </w:num>
  <w:num w:numId="43">
    <w:abstractNumId w:val="15"/>
  </w:num>
  <w:num w:numId="44">
    <w:abstractNumId w:val="19"/>
  </w:num>
  <w:num w:numId="45">
    <w:abstractNumId w:val="30"/>
  </w:num>
  <w:num w:numId="46">
    <w:abstractNumId w:val="38"/>
  </w:num>
  <w:num w:numId="47">
    <w:abstractNumId w:val="52"/>
  </w:num>
  <w:num w:numId="48">
    <w:abstractNumId w:val="39"/>
  </w:num>
  <w:num w:numId="49">
    <w:abstractNumId w:val="27"/>
  </w:num>
  <w:num w:numId="50">
    <w:abstractNumId w:val="34"/>
  </w:num>
  <w:num w:numId="51">
    <w:abstractNumId w:val="40"/>
  </w:num>
  <w:num w:numId="52">
    <w:abstractNumId w:val="48"/>
  </w:num>
  <w:num w:numId="53">
    <w:abstractNumId w:val="36"/>
  </w:num>
  <w:num w:numId="54">
    <w:abstractNumId w:val="25"/>
  </w:num>
  <w:num w:numId="55">
    <w:abstractNumId w:val="50"/>
  </w:num>
  <w:num w:numId="56">
    <w:abstractNumId w:val="14"/>
  </w:num>
  <w:num w:numId="57">
    <w:abstractNumId w:val="35"/>
  </w:num>
  <w:num w:numId="58">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E0A"/>
    <w:rsid w:val="00001E99"/>
    <w:rsid w:val="0000301F"/>
    <w:rsid w:val="00003562"/>
    <w:rsid w:val="00003FBC"/>
    <w:rsid w:val="000116C9"/>
    <w:rsid w:val="000201B9"/>
    <w:rsid w:val="000254BA"/>
    <w:rsid w:val="00031190"/>
    <w:rsid w:val="00031761"/>
    <w:rsid w:val="000320D8"/>
    <w:rsid w:val="00040217"/>
    <w:rsid w:val="00041F62"/>
    <w:rsid w:val="000435F9"/>
    <w:rsid w:val="000449F8"/>
    <w:rsid w:val="00051449"/>
    <w:rsid w:val="000522C0"/>
    <w:rsid w:val="00053D69"/>
    <w:rsid w:val="0005498E"/>
    <w:rsid w:val="00055649"/>
    <w:rsid w:val="0005608D"/>
    <w:rsid w:val="00057711"/>
    <w:rsid w:val="000631F5"/>
    <w:rsid w:val="00065D92"/>
    <w:rsid w:val="00070F7D"/>
    <w:rsid w:val="000719E0"/>
    <w:rsid w:val="000732FA"/>
    <w:rsid w:val="000750AD"/>
    <w:rsid w:val="00075F79"/>
    <w:rsid w:val="0007655B"/>
    <w:rsid w:val="00081708"/>
    <w:rsid w:val="00081D58"/>
    <w:rsid w:val="00085439"/>
    <w:rsid w:val="0008778E"/>
    <w:rsid w:val="000918E0"/>
    <w:rsid w:val="00094D9E"/>
    <w:rsid w:val="00097E0F"/>
    <w:rsid w:val="00097FD4"/>
    <w:rsid w:val="000A026B"/>
    <w:rsid w:val="000A2B31"/>
    <w:rsid w:val="000A6338"/>
    <w:rsid w:val="000A74AC"/>
    <w:rsid w:val="000B3917"/>
    <w:rsid w:val="000B3B70"/>
    <w:rsid w:val="000B47F7"/>
    <w:rsid w:val="000B5983"/>
    <w:rsid w:val="000B5FB9"/>
    <w:rsid w:val="000B7F93"/>
    <w:rsid w:val="000C4CD4"/>
    <w:rsid w:val="000D0630"/>
    <w:rsid w:val="000D38CC"/>
    <w:rsid w:val="000D3AEF"/>
    <w:rsid w:val="000D5042"/>
    <w:rsid w:val="000D570B"/>
    <w:rsid w:val="000E0718"/>
    <w:rsid w:val="000E0D99"/>
    <w:rsid w:val="000E28EE"/>
    <w:rsid w:val="000E5715"/>
    <w:rsid w:val="000F177A"/>
    <w:rsid w:val="000F200E"/>
    <w:rsid w:val="000F44C2"/>
    <w:rsid w:val="000F66F1"/>
    <w:rsid w:val="00104B89"/>
    <w:rsid w:val="001077F7"/>
    <w:rsid w:val="00114101"/>
    <w:rsid w:val="0011583A"/>
    <w:rsid w:val="0012189E"/>
    <w:rsid w:val="001246F1"/>
    <w:rsid w:val="00124CD5"/>
    <w:rsid w:val="00132AD3"/>
    <w:rsid w:val="00133B28"/>
    <w:rsid w:val="001373A3"/>
    <w:rsid w:val="001378F1"/>
    <w:rsid w:val="00143DC9"/>
    <w:rsid w:val="00147EDB"/>
    <w:rsid w:val="00151D5B"/>
    <w:rsid w:val="0015435F"/>
    <w:rsid w:val="00155BB4"/>
    <w:rsid w:val="0015774E"/>
    <w:rsid w:val="00165D0E"/>
    <w:rsid w:val="00166D53"/>
    <w:rsid w:val="001719D9"/>
    <w:rsid w:val="00171E7B"/>
    <w:rsid w:val="00172612"/>
    <w:rsid w:val="00175DB3"/>
    <w:rsid w:val="00175FA7"/>
    <w:rsid w:val="00177288"/>
    <w:rsid w:val="00184594"/>
    <w:rsid w:val="0018513C"/>
    <w:rsid w:val="00197A57"/>
    <w:rsid w:val="001A38A9"/>
    <w:rsid w:val="001B0BCD"/>
    <w:rsid w:val="001B5BA2"/>
    <w:rsid w:val="001B60F9"/>
    <w:rsid w:val="001B7E1C"/>
    <w:rsid w:val="001C0D82"/>
    <w:rsid w:val="001C11DB"/>
    <w:rsid w:val="001C4D96"/>
    <w:rsid w:val="001C552B"/>
    <w:rsid w:val="001C76F2"/>
    <w:rsid w:val="001D08C7"/>
    <w:rsid w:val="001D2F54"/>
    <w:rsid w:val="001D3EFB"/>
    <w:rsid w:val="001D5F09"/>
    <w:rsid w:val="001D6220"/>
    <w:rsid w:val="001D71C7"/>
    <w:rsid w:val="001D79CE"/>
    <w:rsid w:val="001E1156"/>
    <w:rsid w:val="001E4627"/>
    <w:rsid w:val="001E685F"/>
    <w:rsid w:val="001F1241"/>
    <w:rsid w:val="001F304C"/>
    <w:rsid w:val="001F39BC"/>
    <w:rsid w:val="001F67F8"/>
    <w:rsid w:val="001F6F9B"/>
    <w:rsid w:val="002011BF"/>
    <w:rsid w:val="00201351"/>
    <w:rsid w:val="00202782"/>
    <w:rsid w:val="0020280D"/>
    <w:rsid w:val="002067CC"/>
    <w:rsid w:val="0021012B"/>
    <w:rsid w:val="002152CC"/>
    <w:rsid w:val="0022004E"/>
    <w:rsid w:val="002217F0"/>
    <w:rsid w:val="002217F3"/>
    <w:rsid w:val="0022239D"/>
    <w:rsid w:val="002233EC"/>
    <w:rsid w:val="00224C43"/>
    <w:rsid w:val="002268E9"/>
    <w:rsid w:val="00227E3B"/>
    <w:rsid w:val="00230FCB"/>
    <w:rsid w:val="002331E8"/>
    <w:rsid w:val="002335C7"/>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537C"/>
    <w:rsid w:val="00276C50"/>
    <w:rsid w:val="00281274"/>
    <w:rsid w:val="0028373F"/>
    <w:rsid w:val="002922B3"/>
    <w:rsid w:val="00292A30"/>
    <w:rsid w:val="00293EBE"/>
    <w:rsid w:val="00297314"/>
    <w:rsid w:val="002A0481"/>
    <w:rsid w:val="002A0B31"/>
    <w:rsid w:val="002A27DC"/>
    <w:rsid w:val="002A2EC5"/>
    <w:rsid w:val="002A38B1"/>
    <w:rsid w:val="002A4F0B"/>
    <w:rsid w:val="002A666C"/>
    <w:rsid w:val="002B140E"/>
    <w:rsid w:val="002B17F7"/>
    <w:rsid w:val="002B320D"/>
    <w:rsid w:val="002B52DE"/>
    <w:rsid w:val="002B6C24"/>
    <w:rsid w:val="002C3A70"/>
    <w:rsid w:val="002C5723"/>
    <w:rsid w:val="002C5FF0"/>
    <w:rsid w:val="002C6087"/>
    <w:rsid w:val="002C68B1"/>
    <w:rsid w:val="002D1815"/>
    <w:rsid w:val="002D215F"/>
    <w:rsid w:val="002D3BFB"/>
    <w:rsid w:val="002D3F44"/>
    <w:rsid w:val="002E3DDD"/>
    <w:rsid w:val="002E44B5"/>
    <w:rsid w:val="002E6A7C"/>
    <w:rsid w:val="002E7B62"/>
    <w:rsid w:val="002E7BE3"/>
    <w:rsid w:val="002F13A6"/>
    <w:rsid w:val="002F3D0E"/>
    <w:rsid w:val="002F46C9"/>
    <w:rsid w:val="002F66FD"/>
    <w:rsid w:val="002F6BC8"/>
    <w:rsid w:val="00302DCA"/>
    <w:rsid w:val="00303673"/>
    <w:rsid w:val="00303725"/>
    <w:rsid w:val="003054D0"/>
    <w:rsid w:val="00310A53"/>
    <w:rsid w:val="00313784"/>
    <w:rsid w:val="00315837"/>
    <w:rsid w:val="00316386"/>
    <w:rsid w:val="0032214C"/>
    <w:rsid w:val="00322890"/>
    <w:rsid w:val="003232A8"/>
    <w:rsid w:val="003276D2"/>
    <w:rsid w:val="00327AA9"/>
    <w:rsid w:val="0033027B"/>
    <w:rsid w:val="003306F3"/>
    <w:rsid w:val="00331380"/>
    <w:rsid w:val="00331C17"/>
    <w:rsid w:val="00334EFE"/>
    <w:rsid w:val="00336F9A"/>
    <w:rsid w:val="00337E6E"/>
    <w:rsid w:val="00344601"/>
    <w:rsid w:val="00345874"/>
    <w:rsid w:val="003460F2"/>
    <w:rsid w:val="00350554"/>
    <w:rsid w:val="00352769"/>
    <w:rsid w:val="00357CB1"/>
    <w:rsid w:val="0036146D"/>
    <w:rsid w:val="00361992"/>
    <w:rsid w:val="00365723"/>
    <w:rsid w:val="003662AE"/>
    <w:rsid w:val="0036653F"/>
    <w:rsid w:val="003671EF"/>
    <w:rsid w:val="003704C4"/>
    <w:rsid w:val="00371411"/>
    <w:rsid w:val="0037264B"/>
    <w:rsid w:val="00374008"/>
    <w:rsid w:val="00375A9D"/>
    <w:rsid w:val="00381D78"/>
    <w:rsid w:val="00383D98"/>
    <w:rsid w:val="00394974"/>
    <w:rsid w:val="003965FB"/>
    <w:rsid w:val="00397932"/>
    <w:rsid w:val="003A058E"/>
    <w:rsid w:val="003A0CF8"/>
    <w:rsid w:val="003A2997"/>
    <w:rsid w:val="003A2C70"/>
    <w:rsid w:val="003A3D95"/>
    <w:rsid w:val="003A48E4"/>
    <w:rsid w:val="003A58D0"/>
    <w:rsid w:val="003A691B"/>
    <w:rsid w:val="003A7649"/>
    <w:rsid w:val="003B1FBB"/>
    <w:rsid w:val="003C1402"/>
    <w:rsid w:val="003C3EB4"/>
    <w:rsid w:val="003C624B"/>
    <w:rsid w:val="003C7716"/>
    <w:rsid w:val="003D58F0"/>
    <w:rsid w:val="003E1076"/>
    <w:rsid w:val="003E2B36"/>
    <w:rsid w:val="003E37F9"/>
    <w:rsid w:val="003E43C8"/>
    <w:rsid w:val="003E6BB4"/>
    <w:rsid w:val="003E749C"/>
    <w:rsid w:val="003F1B6D"/>
    <w:rsid w:val="003F4156"/>
    <w:rsid w:val="003F42F5"/>
    <w:rsid w:val="003F4D2C"/>
    <w:rsid w:val="004012AC"/>
    <w:rsid w:val="0040131A"/>
    <w:rsid w:val="00403E69"/>
    <w:rsid w:val="00403EFE"/>
    <w:rsid w:val="0040540D"/>
    <w:rsid w:val="0040541A"/>
    <w:rsid w:val="00406482"/>
    <w:rsid w:val="00407C08"/>
    <w:rsid w:val="00412146"/>
    <w:rsid w:val="00412266"/>
    <w:rsid w:val="0041406E"/>
    <w:rsid w:val="00416B56"/>
    <w:rsid w:val="00423002"/>
    <w:rsid w:val="00427D0E"/>
    <w:rsid w:val="00433DA0"/>
    <w:rsid w:val="004376DC"/>
    <w:rsid w:val="00444D61"/>
    <w:rsid w:val="004506B4"/>
    <w:rsid w:val="00451922"/>
    <w:rsid w:val="00455EB6"/>
    <w:rsid w:val="00456B0B"/>
    <w:rsid w:val="004613EA"/>
    <w:rsid w:val="00461839"/>
    <w:rsid w:val="00464214"/>
    <w:rsid w:val="004712D0"/>
    <w:rsid w:val="004714FF"/>
    <w:rsid w:val="00471A89"/>
    <w:rsid w:val="00480D3C"/>
    <w:rsid w:val="004811E1"/>
    <w:rsid w:val="00481E1C"/>
    <w:rsid w:val="00484334"/>
    <w:rsid w:val="00487C7A"/>
    <w:rsid w:val="004922E7"/>
    <w:rsid w:val="00492603"/>
    <w:rsid w:val="004931A4"/>
    <w:rsid w:val="00494A88"/>
    <w:rsid w:val="00494B68"/>
    <w:rsid w:val="004A10F1"/>
    <w:rsid w:val="004A1AC0"/>
    <w:rsid w:val="004A1FD0"/>
    <w:rsid w:val="004A2578"/>
    <w:rsid w:val="004A31EF"/>
    <w:rsid w:val="004A7ABC"/>
    <w:rsid w:val="004B0AEC"/>
    <w:rsid w:val="004B3C8C"/>
    <w:rsid w:val="004B4C12"/>
    <w:rsid w:val="004B532C"/>
    <w:rsid w:val="004B73AC"/>
    <w:rsid w:val="004C1596"/>
    <w:rsid w:val="004C478D"/>
    <w:rsid w:val="004C47D6"/>
    <w:rsid w:val="004C50FF"/>
    <w:rsid w:val="004C7662"/>
    <w:rsid w:val="004D4D90"/>
    <w:rsid w:val="004D5EDA"/>
    <w:rsid w:val="004E0111"/>
    <w:rsid w:val="004E1FC5"/>
    <w:rsid w:val="004E232F"/>
    <w:rsid w:val="004E2D54"/>
    <w:rsid w:val="004E4A86"/>
    <w:rsid w:val="004E5003"/>
    <w:rsid w:val="004E6CA6"/>
    <w:rsid w:val="004F0782"/>
    <w:rsid w:val="004F0B19"/>
    <w:rsid w:val="004F0DB8"/>
    <w:rsid w:val="004F4E18"/>
    <w:rsid w:val="004F55DB"/>
    <w:rsid w:val="004F7CEE"/>
    <w:rsid w:val="0050036D"/>
    <w:rsid w:val="00500874"/>
    <w:rsid w:val="005031C2"/>
    <w:rsid w:val="00507ADD"/>
    <w:rsid w:val="00512D25"/>
    <w:rsid w:val="00520113"/>
    <w:rsid w:val="00520E64"/>
    <w:rsid w:val="00523BFD"/>
    <w:rsid w:val="0052696D"/>
    <w:rsid w:val="0053147A"/>
    <w:rsid w:val="00534FAD"/>
    <w:rsid w:val="0053782E"/>
    <w:rsid w:val="00540A89"/>
    <w:rsid w:val="0054174D"/>
    <w:rsid w:val="0054443D"/>
    <w:rsid w:val="00544BD5"/>
    <w:rsid w:val="0054529E"/>
    <w:rsid w:val="005502B0"/>
    <w:rsid w:val="00551749"/>
    <w:rsid w:val="005518FB"/>
    <w:rsid w:val="0055592C"/>
    <w:rsid w:val="0055688F"/>
    <w:rsid w:val="00556C80"/>
    <w:rsid w:val="00561317"/>
    <w:rsid w:val="005648F2"/>
    <w:rsid w:val="005650AA"/>
    <w:rsid w:val="00573238"/>
    <w:rsid w:val="0058431A"/>
    <w:rsid w:val="00585834"/>
    <w:rsid w:val="005863D4"/>
    <w:rsid w:val="00586D4A"/>
    <w:rsid w:val="00591593"/>
    <w:rsid w:val="00593CB6"/>
    <w:rsid w:val="00593E38"/>
    <w:rsid w:val="00594F8F"/>
    <w:rsid w:val="00596191"/>
    <w:rsid w:val="0059718E"/>
    <w:rsid w:val="005A3D5F"/>
    <w:rsid w:val="005B034C"/>
    <w:rsid w:val="005B0A58"/>
    <w:rsid w:val="005B21FF"/>
    <w:rsid w:val="005B35C0"/>
    <w:rsid w:val="005C00B7"/>
    <w:rsid w:val="005C64D6"/>
    <w:rsid w:val="005C70E3"/>
    <w:rsid w:val="005D0D12"/>
    <w:rsid w:val="005D4E4C"/>
    <w:rsid w:val="005D63B0"/>
    <w:rsid w:val="005D7148"/>
    <w:rsid w:val="005E15D0"/>
    <w:rsid w:val="005E243F"/>
    <w:rsid w:val="005E2504"/>
    <w:rsid w:val="005E2701"/>
    <w:rsid w:val="005E485B"/>
    <w:rsid w:val="005E716F"/>
    <w:rsid w:val="005E7354"/>
    <w:rsid w:val="005F04F8"/>
    <w:rsid w:val="005F2596"/>
    <w:rsid w:val="005F48CC"/>
    <w:rsid w:val="005F52F7"/>
    <w:rsid w:val="005F732B"/>
    <w:rsid w:val="006016BD"/>
    <w:rsid w:val="00603742"/>
    <w:rsid w:val="00603C09"/>
    <w:rsid w:val="006076B9"/>
    <w:rsid w:val="00610E6B"/>
    <w:rsid w:val="006169DF"/>
    <w:rsid w:val="00616ACE"/>
    <w:rsid w:val="0061776B"/>
    <w:rsid w:val="00624D34"/>
    <w:rsid w:val="00625336"/>
    <w:rsid w:val="006328AF"/>
    <w:rsid w:val="00634354"/>
    <w:rsid w:val="00634D28"/>
    <w:rsid w:val="00636532"/>
    <w:rsid w:val="0063676E"/>
    <w:rsid w:val="00641D2B"/>
    <w:rsid w:val="006441CB"/>
    <w:rsid w:val="00645BA6"/>
    <w:rsid w:val="00647ADA"/>
    <w:rsid w:val="0065289E"/>
    <w:rsid w:val="00656641"/>
    <w:rsid w:val="006571A6"/>
    <w:rsid w:val="0065768A"/>
    <w:rsid w:val="00660A29"/>
    <w:rsid w:val="00660EC3"/>
    <w:rsid w:val="00661F11"/>
    <w:rsid w:val="006636CA"/>
    <w:rsid w:val="006638F2"/>
    <w:rsid w:val="00670579"/>
    <w:rsid w:val="006711AF"/>
    <w:rsid w:val="00673AD5"/>
    <w:rsid w:val="006752A9"/>
    <w:rsid w:val="00680A0D"/>
    <w:rsid w:val="00682BED"/>
    <w:rsid w:val="00683CE8"/>
    <w:rsid w:val="006875C4"/>
    <w:rsid w:val="0069040A"/>
    <w:rsid w:val="00697320"/>
    <w:rsid w:val="00697EF4"/>
    <w:rsid w:val="006A062C"/>
    <w:rsid w:val="006B48EE"/>
    <w:rsid w:val="006C5BF9"/>
    <w:rsid w:val="006C6CD7"/>
    <w:rsid w:val="006C7BAC"/>
    <w:rsid w:val="006E325B"/>
    <w:rsid w:val="006E39DA"/>
    <w:rsid w:val="006E5BB4"/>
    <w:rsid w:val="006F3BAC"/>
    <w:rsid w:val="006F4F8D"/>
    <w:rsid w:val="006F71F9"/>
    <w:rsid w:val="006F7DBB"/>
    <w:rsid w:val="00700B89"/>
    <w:rsid w:val="00702CC0"/>
    <w:rsid w:val="00703F64"/>
    <w:rsid w:val="007062AB"/>
    <w:rsid w:val="00711781"/>
    <w:rsid w:val="00711B14"/>
    <w:rsid w:val="00723E21"/>
    <w:rsid w:val="00724530"/>
    <w:rsid w:val="00727A2D"/>
    <w:rsid w:val="00730483"/>
    <w:rsid w:val="00733FB4"/>
    <w:rsid w:val="00737F75"/>
    <w:rsid w:val="00741FA4"/>
    <w:rsid w:val="00757EC0"/>
    <w:rsid w:val="007614E2"/>
    <w:rsid w:val="00765408"/>
    <w:rsid w:val="00765833"/>
    <w:rsid w:val="0076682F"/>
    <w:rsid w:val="007718BA"/>
    <w:rsid w:val="00780181"/>
    <w:rsid w:val="00782BDE"/>
    <w:rsid w:val="0078317D"/>
    <w:rsid w:val="00783210"/>
    <w:rsid w:val="00783ABC"/>
    <w:rsid w:val="00783F40"/>
    <w:rsid w:val="00787848"/>
    <w:rsid w:val="00790EB0"/>
    <w:rsid w:val="00797D2B"/>
    <w:rsid w:val="007A0003"/>
    <w:rsid w:val="007A0572"/>
    <w:rsid w:val="007A0989"/>
    <w:rsid w:val="007A6102"/>
    <w:rsid w:val="007B298A"/>
    <w:rsid w:val="007C6968"/>
    <w:rsid w:val="007D01FE"/>
    <w:rsid w:val="007D2CB5"/>
    <w:rsid w:val="007D4B67"/>
    <w:rsid w:val="007D6DC6"/>
    <w:rsid w:val="007E70FB"/>
    <w:rsid w:val="007F454A"/>
    <w:rsid w:val="008011EB"/>
    <w:rsid w:val="00805FDE"/>
    <w:rsid w:val="008061FD"/>
    <w:rsid w:val="00807B5A"/>
    <w:rsid w:val="0081286A"/>
    <w:rsid w:val="008140E0"/>
    <w:rsid w:val="00814751"/>
    <w:rsid w:val="00814D29"/>
    <w:rsid w:val="0081589D"/>
    <w:rsid w:val="00817AA6"/>
    <w:rsid w:val="00821549"/>
    <w:rsid w:val="00826F66"/>
    <w:rsid w:val="008305B5"/>
    <w:rsid w:val="00834D44"/>
    <w:rsid w:val="00836C5D"/>
    <w:rsid w:val="00836FAB"/>
    <w:rsid w:val="00837E41"/>
    <w:rsid w:val="00841A50"/>
    <w:rsid w:val="00843750"/>
    <w:rsid w:val="00846EFE"/>
    <w:rsid w:val="00850F0A"/>
    <w:rsid w:val="008525FB"/>
    <w:rsid w:val="008569F3"/>
    <w:rsid w:val="00856DFC"/>
    <w:rsid w:val="0085722E"/>
    <w:rsid w:val="00857687"/>
    <w:rsid w:val="00860F98"/>
    <w:rsid w:val="00862C53"/>
    <w:rsid w:val="0086316E"/>
    <w:rsid w:val="00864A58"/>
    <w:rsid w:val="00870114"/>
    <w:rsid w:val="008705EA"/>
    <w:rsid w:val="00872A71"/>
    <w:rsid w:val="008734FC"/>
    <w:rsid w:val="00875B5B"/>
    <w:rsid w:val="008808E3"/>
    <w:rsid w:val="00882A5A"/>
    <w:rsid w:val="008858FF"/>
    <w:rsid w:val="00885B62"/>
    <w:rsid w:val="008937AE"/>
    <w:rsid w:val="00893D75"/>
    <w:rsid w:val="00894B79"/>
    <w:rsid w:val="008A1021"/>
    <w:rsid w:val="008A30C9"/>
    <w:rsid w:val="008A6528"/>
    <w:rsid w:val="008A6BBB"/>
    <w:rsid w:val="008A770E"/>
    <w:rsid w:val="008B01EE"/>
    <w:rsid w:val="008B07F3"/>
    <w:rsid w:val="008B1492"/>
    <w:rsid w:val="008B1FF7"/>
    <w:rsid w:val="008B2F3F"/>
    <w:rsid w:val="008B3A48"/>
    <w:rsid w:val="008B6D1D"/>
    <w:rsid w:val="008B6E1C"/>
    <w:rsid w:val="008C0570"/>
    <w:rsid w:val="008C2F00"/>
    <w:rsid w:val="008C32BF"/>
    <w:rsid w:val="008C339E"/>
    <w:rsid w:val="008C520D"/>
    <w:rsid w:val="008C6C2A"/>
    <w:rsid w:val="008C72FA"/>
    <w:rsid w:val="008C7B8C"/>
    <w:rsid w:val="008D0C70"/>
    <w:rsid w:val="008D188B"/>
    <w:rsid w:val="008D4017"/>
    <w:rsid w:val="008D5D84"/>
    <w:rsid w:val="008E10A6"/>
    <w:rsid w:val="008E2F7F"/>
    <w:rsid w:val="008E3AE5"/>
    <w:rsid w:val="008E3C7E"/>
    <w:rsid w:val="008E3D61"/>
    <w:rsid w:val="008E4B3E"/>
    <w:rsid w:val="008E7A07"/>
    <w:rsid w:val="008F39F9"/>
    <w:rsid w:val="008F4F01"/>
    <w:rsid w:val="008F72CF"/>
    <w:rsid w:val="0090078F"/>
    <w:rsid w:val="00902F36"/>
    <w:rsid w:val="00911CDE"/>
    <w:rsid w:val="00911E46"/>
    <w:rsid w:val="00912C6C"/>
    <w:rsid w:val="00914BB1"/>
    <w:rsid w:val="00914C33"/>
    <w:rsid w:val="009201AA"/>
    <w:rsid w:val="00933845"/>
    <w:rsid w:val="0093444D"/>
    <w:rsid w:val="00943FEB"/>
    <w:rsid w:val="00944CC2"/>
    <w:rsid w:val="009466AB"/>
    <w:rsid w:val="00951F15"/>
    <w:rsid w:val="009526AE"/>
    <w:rsid w:val="00953D86"/>
    <w:rsid w:val="00955C69"/>
    <w:rsid w:val="00956E56"/>
    <w:rsid w:val="009570D2"/>
    <w:rsid w:val="009616AD"/>
    <w:rsid w:val="009630AA"/>
    <w:rsid w:val="009638FB"/>
    <w:rsid w:val="009658C7"/>
    <w:rsid w:val="0097167E"/>
    <w:rsid w:val="00974C88"/>
    <w:rsid w:val="009810E1"/>
    <w:rsid w:val="00982EA8"/>
    <w:rsid w:val="00984B35"/>
    <w:rsid w:val="00985921"/>
    <w:rsid w:val="00986F7A"/>
    <w:rsid w:val="0098706E"/>
    <w:rsid w:val="00997073"/>
    <w:rsid w:val="009A21A8"/>
    <w:rsid w:val="009A5318"/>
    <w:rsid w:val="009B01E7"/>
    <w:rsid w:val="009B108C"/>
    <w:rsid w:val="009C3ED7"/>
    <w:rsid w:val="009C3F62"/>
    <w:rsid w:val="009C63C5"/>
    <w:rsid w:val="009C7114"/>
    <w:rsid w:val="009D042C"/>
    <w:rsid w:val="009D1737"/>
    <w:rsid w:val="009D41EC"/>
    <w:rsid w:val="009D474A"/>
    <w:rsid w:val="009D4DA6"/>
    <w:rsid w:val="009E18B6"/>
    <w:rsid w:val="009E3282"/>
    <w:rsid w:val="009F5973"/>
    <w:rsid w:val="009F66F5"/>
    <w:rsid w:val="009F6ED7"/>
    <w:rsid w:val="009F6F05"/>
    <w:rsid w:val="00A0322A"/>
    <w:rsid w:val="00A03684"/>
    <w:rsid w:val="00A11246"/>
    <w:rsid w:val="00A1188D"/>
    <w:rsid w:val="00A1192E"/>
    <w:rsid w:val="00A17CE4"/>
    <w:rsid w:val="00A22743"/>
    <w:rsid w:val="00A254FC"/>
    <w:rsid w:val="00A267FE"/>
    <w:rsid w:val="00A27359"/>
    <w:rsid w:val="00A27710"/>
    <w:rsid w:val="00A30B2D"/>
    <w:rsid w:val="00A363CD"/>
    <w:rsid w:val="00A36790"/>
    <w:rsid w:val="00A44A67"/>
    <w:rsid w:val="00A510A3"/>
    <w:rsid w:val="00A5176A"/>
    <w:rsid w:val="00A52338"/>
    <w:rsid w:val="00A533EF"/>
    <w:rsid w:val="00A54348"/>
    <w:rsid w:val="00A572F7"/>
    <w:rsid w:val="00A605C5"/>
    <w:rsid w:val="00A62BFF"/>
    <w:rsid w:val="00A64EAA"/>
    <w:rsid w:val="00A71786"/>
    <w:rsid w:val="00A72201"/>
    <w:rsid w:val="00A72476"/>
    <w:rsid w:val="00A73814"/>
    <w:rsid w:val="00A75994"/>
    <w:rsid w:val="00A75E72"/>
    <w:rsid w:val="00A76371"/>
    <w:rsid w:val="00A771D0"/>
    <w:rsid w:val="00A8009C"/>
    <w:rsid w:val="00A806ED"/>
    <w:rsid w:val="00A81596"/>
    <w:rsid w:val="00A82E36"/>
    <w:rsid w:val="00A83E15"/>
    <w:rsid w:val="00A840A0"/>
    <w:rsid w:val="00A845A4"/>
    <w:rsid w:val="00A90C81"/>
    <w:rsid w:val="00A926B4"/>
    <w:rsid w:val="00A9489D"/>
    <w:rsid w:val="00A958C3"/>
    <w:rsid w:val="00A966AB"/>
    <w:rsid w:val="00A96D3B"/>
    <w:rsid w:val="00AA056E"/>
    <w:rsid w:val="00AA18CA"/>
    <w:rsid w:val="00AA2BDE"/>
    <w:rsid w:val="00AA2E82"/>
    <w:rsid w:val="00AA4708"/>
    <w:rsid w:val="00AA488C"/>
    <w:rsid w:val="00AB13FF"/>
    <w:rsid w:val="00AB1838"/>
    <w:rsid w:val="00AB25FD"/>
    <w:rsid w:val="00AB5A3E"/>
    <w:rsid w:val="00AC360F"/>
    <w:rsid w:val="00AC533B"/>
    <w:rsid w:val="00AD30DC"/>
    <w:rsid w:val="00AD6A88"/>
    <w:rsid w:val="00AE0149"/>
    <w:rsid w:val="00AE0AF8"/>
    <w:rsid w:val="00AE1AB5"/>
    <w:rsid w:val="00AE349C"/>
    <w:rsid w:val="00AE7927"/>
    <w:rsid w:val="00AE7A77"/>
    <w:rsid w:val="00AF1E61"/>
    <w:rsid w:val="00AF2556"/>
    <w:rsid w:val="00AF34D2"/>
    <w:rsid w:val="00AF400D"/>
    <w:rsid w:val="00AF607C"/>
    <w:rsid w:val="00B0025E"/>
    <w:rsid w:val="00B05CC1"/>
    <w:rsid w:val="00B0763C"/>
    <w:rsid w:val="00B16CBD"/>
    <w:rsid w:val="00B209BA"/>
    <w:rsid w:val="00B2562F"/>
    <w:rsid w:val="00B25DD4"/>
    <w:rsid w:val="00B315F3"/>
    <w:rsid w:val="00B32F95"/>
    <w:rsid w:val="00B330F3"/>
    <w:rsid w:val="00B35810"/>
    <w:rsid w:val="00B41916"/>
    <w:rsid w:val="00B42E61"/>
    <w:rsid w:val="00B440EF"/>
    <w:rsid w:val="00B4457F"/>
    <w:rsid w:val="00B46203"/>
    <w:rsid w:val="00B47341"/>
    <w:rsid w:val="00B4753F"/>
    <w:rsid w:val="00B47D23"/>
    <w:rsid w:val="00B521F3"/>
    <w:rsid w:val="00B56870"/>
    <w:rsid w:val="00B626E8"/>
    <w:rsid w:val="00B64DE4"/>
    <w:rsid w:val="00B67142"/>
    <w:rsid w:val="00B72D9B"/>
    <w:rsid w:val="00B76597"/>
    <w:rsid w:val="00B86E2A"/>
    <w:rsid w:val="00B87B26"/>
    <w:rsid w:val="00B906EC"/>
    <w:rsid w:val="00B94369"/>
    <w:rsid w:val="00B9555D"/>
    <w:rsid w:val="00B96993"/>
    <w:rsid w:val="00BA09EA"/>
    <w:rsid w:val="00BA26FA"/>
    <w:rsid w:val="00BA3022"/>
    <w:rsid w:val="00BA3897"/>
    <w:rsid w:val="00BA7F69"/>
    <w:rsid w:val="00BB21CB"/>
    <w:rsid w:val="00BB31E4"/>
    <w:rsid w:val="00BB3341"/>
    <w:rsid w:val="00BC16E2"/>
    <w:rsid w:val="00BC18B3"/>
    <w:rsid w:val="00BC22F0"/>
    <w:rsid w:val="00BC5BC9"/>
    <w:rsid w:val="00BC692C"/>
    <w:rsid w:val="00BD2C57"/>
    <w:rsid w:val="00BD3160"/>
    <w:rsid w:val="00BD56DF"/>
    <w:rsid w:val="00BE0348"/>
    <w:rsid w:val="00BE1106"/>
    <w:rsid w:val="00BE2529"/>
    <w:rsid w:val="00BE3EAC"/>
    <w:rsid w:val="00BF027D"/>
    <w:rsid w:val="00BF0870"/>
    <w:rsid w:val="00BF1F6D"/>
    <w:rsid w:val="00BF3AC5"/>
    <w:rsid w:val="00BF3C4A"/>
    <w:rsid w:val="00BF461B"/>
    <w:rsid w:val="00BF4E26"/>
    <w:rsid w:val="00C00835"/>
    <w:rsid w:val="00C05BA9"/>
    <w:rsid w:val="00C05ECE"/>
    <w:rsid w:val="00C07019"/>
    <w:rsid w:val="00C078E7"/>
    <w:rsid w:val="00C10C14"/>
    <w:rsid w:val="00C11887"/>
    <w:rsid w:val="00C13B25"/>
    <w:rsid w:val="00C17483"/>
    <w:rsid w:val="00C1759A"/>
    <w:rsid w:val="00C17D6E"/>
    <w:rsid w:val="00C203E5"/>
    <w:rsid w:val="00C205ED"/>
    <w:rsid w:val="00C21746"/>
    <w:rsid w:val="00C239DC"/>
    <w:rsid w:val="00C23DAF"/>
    <w:rsid w:val="00C25AC0"/>
    <w:rsid w:val="00C267F4"/>
    <w:rsid w:val="00C31670"/>
    <w:rsid w:val="00C3290D"/>
    <w:rsid w:val="00C379C6"/>
    <w:rsid w:val="00C402DE"/>
    <w:rsid w:val="00C40C85"/>
    <w:rsid w:val="00C40EF3"/>
    <w:rsid w:val="00C43058"/>
    <w:rsid w:val="00C443E7"/>
    <w:rsid w:val="00C466E4"/>
    <w:rsid w:val="00C53AD2"/>
    <w:rsid w:val="00C5503E"/>
    <w:rsid w:val="00C55877"/>
    <w:rsid w:val="00C5785C"/>
    <w:rsid w:val="00C613B5"/>
    <w:rsid w:val="00C624A6"/>
    <w:rsid w:val="00C638E1"/>
    <w:rsid w:val="00C63E2C"/>
    <w:rsid w:val="00C64117"/>
    <w:rsid w:val="00C820E1"/>
    <w:rsid w:val="00C82107"/>
    <w:rsid w:val="00C85775"/>
    <w:rsid w:val="00C85A50"/>
    <w:rsid w:val="00C85F53"/>
    <w:rsid w:val="00C9104F"/>
    <w:rsid w:val="00C9336F"/>
    <w:rsid w:val="00C94CF6"/>
    <w:rsid w:val="00C95B71"/>
    <w:rsid w:val="00C96279"/>
    <w:rsid w:val="00CA1356"/>
    <w:rsid w:val="00CA3FFB"/>
    <w:rsid w:val="00CA4751"/>
    <w:rsid w:val="00CA5203"/>
    <w:rsid w:val="00CB3D25"/>
    <w:rsid w:val="00CC04D6"/>
    <w:rsid w:val="00CC2927"/>
    <w:rsid w:val="00CC3AEF"/>
    <w:rsid w:val="00CC65E0"/>
    <w:rsid w:val="00CD7E50"/>
    <w:rsid w:val="00CD7F32"/>
    <w:rsid w:val="00CE275D"/>
    <w:rsid w:val="00CE4F71"/>
    <w:rsid w:val="00CF0F9B"/>
    <w:rsid w:val="00CF2AC7"/>
    <w:rsid w:val="00CF2B28"/>
    <w:rsid w:val="00CF2EC7"/>
    <w:rsid w:val="00CF4C56"/>
    <w:rsid w:val="00CF545B"/>
    <w:rsid w:val="00D0083E"/>
    <w:rsid w:val="00D00914"/>
    <w:rsid w:val="00D07009"/>
    <w:rsid w:val="00D07559"/>
    <w:rsid w:val="00D14A41"/>
    <w:rsid w:val="00D20542"/>
    <w:rsid w:val="00D236A4"/>
    <w:rsid w:val="00D267BC"/>
    <w:rsid w:val="00D325FA"/>
    <w:rsid w:val="00D34ADB"/>
    <w:rsid w:val="00D362FB"/>
    <w:rsid w:val="00D4052F"/>
    <w:rsid w:val="00D40850"/>
    <w:rsid w:val="00D40A23"/>
    <w:rsid w:val="00D40F86"/>
    <w:rsid w:val="00D41AFE"/>
    <w:rsid w:val="00D43150"/>
    <w:rsid w:val="00D45784"/>
    <w:rsid w:val="00D4705E"/>
    <w:rsid w:val="00D51685"/>
    <w:rsid w:val="00D5459B"/>
    <w:rsid w:val="00D60874"/>
    <w:rsid w:val="00D62225"/>
    <w:rsid w:val="00D62FD2"/>
    <w:rsid w:val="00D63BD3"/>
    <w:rsid w:val="00D64075"/>
    <w:rsid w:val="00D70437"/>
    <w:rsid w:val="00D70DEC"/>
    <w:rsid w:val="00D72DA6"/>
    <w:rsid w:val="00D744EC"/>
    <w:rsid w:val="00D77F74"/>
    <w:rsid w:val="00D80FF2"/>
    <w:rsid w:val="00D81B52"/>
    <w:rsid w:val="00D81DEE"/>
    <w:rsid w:val="00D832F3"/>
    <w:rsid w:val="00D833FA"/>
    <w:rsid w:val="00D83F81"/>
    <w:rsid w:val="00D8486B"/>
    <w:rsid w:val="00D85C27"/>
    <w:rsid w:val="00D86D9D"/>
    <w:rsid w:val="00D87436"/>
    <w:rsid w:val="00D9565B"/>
    <w:rsid w:val="00D95882"/>
    <w:rsid w:val="00D96E66"/>
    <w:rsid w:val="00DA1CB1"/>
    <w:rsid w:val="00DA21FD"/>
    <w:rsid w:val="00DA612A"/>
    <w:rsid w:val="00DB1FE4"/>
    <w:rsid w:val="00DB47A5"/>
    <w:rsid w:val="00DB510A"/>
    <w:rsid w:val="00DC0491"/>
    <w:rsid w:val="00DC04D2"/>
    <w:rsid w:val="00DC1B34"/>
    <w:rsid w:val="00DC3C13"/>
    <w:rsid w:val="00DC508F"/>
    <w:rsid w:val="00DC53F3"/>
    <w:rsid w:val="00DC64CF"/>
    <w:rsid w:val="00DC6E6B"/>
    <w:rsid w:val="00DD7A7F"/>
    <w:rsid w:val="00DD7C1E"/>
    <w:rsid w:val="00DE00A1"/>
    <w:rsid w:val="00DE13BC"/>
    <w:rsid w:val="00DE256E"/>
    <w:rsid w:val="00DE3286"/>
    <w:rsid w:val="00DF3F67"/>
    <w:rsid w:val="00DF58D7"/>
    <w:rsid w:val="00DF5FC5"/>
    <w:rsid w:val="00DF6347"/>
    <w:rsid w:val="00DF7C78"/>
    <w:rsid w:val="00E017A0"/>
    <w:rsid w:val="00E037FA"/>
    <w:rsid w:val="00E04257"/>
    <w:rsid w:val="00E104D3"/>
    <w:rsid w:val="00E11E71"/>
    <w:rsid w:val="00E13678"/>
    <w:rsid w:val="00E13F8E"/>
    <w:rsid w:val="00E15E3C"/>
    <w:rsid w:val="00E167FD"/>
    <w:rsid w:val="00E16F96"/>
    <w:rsid w:val="00E16FC0"/>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48F9"/>
    <w:rsid w:val="00E563C9"/>
    <w:rsid w:val="00E564AB"/>
    <w:rsid w:val="00E56850"/>
    <w:rsid w:val="00E57437"/>
    <w:rsid w:val="00E57B6B"/>
    <w:rsid w:val="00E66E86"/>
    <w:rsid w:val="00E75187"/>
    <w:rsid w:val="00E761C1"/>
    <w:rsid w:val="00E76FD1"/>
    <w:rsid w:val="00E77E32"/>
    <w:rsid w:val="00E807E2"/>
    <w:rsid w:val="00E81208"/>
    <w:rsid w:val="00E82443"/>
    <w:rsid w:val="00E8255B"/>
    <w:rsid w:val="00E83848"/>
    <w:rsid w:val="00E86B4D"/>
    <w:rsid w:val="00E87406"/>
    <w:rsid w:val="00E945A9"/>
    <w:rsid w:val="00EA18C4"/>
    <w:rsid w:val="00EA1F5D"/>
    <w:rsid w:val="00EA237E"/>
    <w:rsid w:val="00EA2EC5"/>
    <w:rsid w:val="00EA322E"/>
    <w:rsid w:val="00EA60F5"/>
    <w:rsid w:val="00EA6102"/>
    <w:rsid w:val="00EA7FE9"/>
    <w:rsid w:val="00EB090F"/>
    <w:rsid w:val="00EB15CE"/>
    <w:rsid w:val="00EB7DE4"/>
    <w:rsid w:val="00ED075A"/>
    <w:rsid w:val="00ED0D49"/>
    <w:rsid w:val="00ED3603"/>
    <w:rsid w:val="00ED589D"/>
    <w:rsid w:val="00ED72D0"/>
    <w:rsid w:val="00EE2BA5"/>
    <w:rsid w:val="00EE55F0"/>
    <w:rsid w:val="00EE690B"/>
    <w:rsid w:val="00EE7714"/>
    <w:rsid w:val="00EF1218"/>
    <w:rsid w:val="00EF12E3"/>
    <w:rsid w:val="00EF5B21"/>
    <w:rsid w:val="00EF5B5A"/>
    <w:rsid w:val="00EF7941"/>
    <w:rsid w:val="00F020B3"/>
    <w:rsid w:val="00F05FAB"/>
    <w:rsid w:val="00F0617F"/>
    <w:rsid w:val="00F07616"/>
    <w:rsid w:val="00F07819"/>
    <w:rsid w:val="00F123C7"/>
    <w:rsid w:val="00F125CB"/>
    <w:rsid w:val="00F13AAF"/>
    <w:rsid w:val="00F15122"/>
    <w:rsid w:val="00F16671"/>
    <w:rsid w:val="00F16B89"/>
    <w:rsid w:val="00F20B73"/>
    <w:rsid w:val="00F2281A"/>
    <w:rsid w:val="00F22EBE"/>
    <w:rsid w:val="00F2652D"/>
    <w:rsid w:val="00F273C6"/>
    <w:rsid w:val="00F273CA"/>
    <w:rsid w:val="00F27902"/>
    <w:rsid w:val="00F34D9A"/>
    <w:rsid w:val="00F36CE4"/>
    <w:rsid w:val="00F37641"/>
    <w:rsid w:val="00F43FF7"/>
    <w:rsid w:val="00F456F4"/>
    <w:rsid w:val="00F52899"/>
    <w:rsid w:val="00F52C0B"/>
    <w:rsid w:val="00F5493D"/>
    <w:rsid w:val="00F635C7"/>
    <w:rsid w:val="00F64E47"/>
    <w:rsid w:val="00F6799E"/>
    <w:rsid w:val="00F7043D"/>
    <w:rsid w:val="00F71CDC"/>
    <w:rsid w:val="00F7786B"/>
    <w:rsid w:val="00F77EC7"/>
    <w:rsid w:val="00F807C8"/>
    <w:rsid w:val="00F81637"/>
    <w:rsid w:val="00F8502E"/>
    <w:rsid w:val="00F87CF0"/>
    <w:rsid w:val="00F91151"/>
    <w:rsid w:val="00F92010"/>
    <w:rsid w:val="00F94CE1"/>
    <w:rsid w:val="00F95339"/>
    <w:rsid w:val="00FA1109"/>
    <w:rsid w:val="00FA11DE"/>
    <w:rsid w:val="00FA14F9"/>
    <w:rsid w:val="00FA63C1"/>
    <w:rsid w:val="00FA6D6C"/>
    <w:rsid w:val="00FB0DD2"/>
    <w:rsid w:val="00FB53E5"/>
    <w:rsid w:val="00FC20C8"/>
    <w:rsid w:val="00FC25F1"/>
    <w:rsid w:val="00FD04B6"/>
    <w:rsid w:val="00FD0EC8"/>
    <w:rsid w:val="00FD18F6"/>
    <w:rsid w:val="00FD22F0"/>
    <w:rsid w:val="00FD2DCB"/>
    <w:rsid w:val="00FD5C42"/>
    <w:rsid w:val="00FD6D3D"/>
    <w:rsid w:val="00FF4B92"/>
    <w:rsid w:val="00FF57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c"/>
    <w:next w:val="af"/>
    <w:rsid w:val="00697EF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48496/b004fed0b70d0f223e4a81f8ad6cd92af90a7e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consultant.ru/document/cons_doc_LAW_148496/b004fed0b70d0f223e4a81f8ad6cd92af90a7e3b/" TargetMode="Externa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4FE0-A07B-49A2-A6D6-0A56CD9A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32</Pages>
  <Words>13173</Words>
  <Characters>75092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455</cp:revision>
  <cp:lastPrinted>2020-09-23T08:39:00Z</cp:lastPrinted>
  <dcterms:created xsi:type="dcterms:W3CDTF">2019-09-17T08:30:00Z</dcterms:created>
  <dcterms:modified xsi:type="dcterms:W3CDTF">2020-09-23T08:39:00Z</dcterms:modified>
</cp:coreProperties>
</file>