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270DE" w14:textId="6C38FB51" w:rsidR="00D217DF" w:rsidRDefault="00DE6398" w:rsidP="00D01BFE">
      <w:pPr>
        <w:suppressAutoHyphens/>
        <w:spacing w:after="0" w:line="240" w:lineRule="auto"/>
        <w:ind w:left="5670" w:right="-284"/>
        <w:rPr>
          <w:rFonts w:eastAsia="Calibri"/>
          <w:b/>
          <w:sz w:val="24"/>
          <w:szCs w:val="24"/>
          <w:lang w:eastAsia="ar-SA"/>
        </w:rPr>
      </w:pPr>
      <w:r w:rsidRPr="008A0903">
        <w:rPr>
          <w:rFonts w:eastAsia="Calibri" w:cs="Calibri"/>
          <w:sz w:val="24"/>
          <w:szCs w:val="24"/>
          <w:lang w:eastAsia="zh-CN"/>
        </w:rPr>
        <w:t xml:space="preserve">Приложение № 3 к Извещению </w:t>
      </w:r>
      <w:r w:rsidRPr="008A0903">
        <w:rPr>
          <w:rFonts w:eastAsia="Calibri" w:cs="Calibri"/>
          <w:bCs/>
          <w:sz w:val="24"/>
          <w:szCs w:val="24"/>
          <w:lang w:eastAsia="zh-CN"/>
        </w:rPr>
        <w:t xml:space="preserve">об осуществлении закупки при проведении </w:t>
      </w:r>
      <w:r w:rsidRPr="008A0903">
        <w:rPr>
          <w:rFonts w:eastAsia="Calibri" w:cs="Calibri"/>
          <w:sz w:val="24"/>
          <w:szCs w:val="24"/>
          <w:lang w:eastAsia="zh-CN"/>
        </w:rPr>
        <w:t xml:space="preserve">электронного аукциона </w:t>
      </w:r>
      <w:r w:rsidR="00BD27EF" w:rsidRPr="008A0903">
        <w:rPr>
          <w:rFonts w:eastAsia="Calibri"/>
          <w:sz w:val="24"/>
          <w:szCs w:val="24"/>
          <w:lang w:eastAsia="ar-SA"/>
        </w:rPr>
        <w:t xml:space="preserve">на поставку </w:t>
      </w:r>
      <w:r w:rsidR="0071209B">
        <w:rPr>
          <w:rFonts w:eastAsia="Calibri"/>
          <w:sz w:val="24"/>
          <w:szCs w:val="24"/>
          <w:lang w:eastAsia="ar-SA"/>
        </w:rPr>
        <w:t>моноблоков</w:t>
      </w:r>
      <w:r w:rsidR="00D01BFE">
        <w:rPr>
          <w:rFonts w:eastAsia="Calibri"/>
          <w:sz w:val="24"/>
          <w:szCs w:val="24"/>
          <w:lang w:eastAsia="ar-SA"/>
        </w:rPr>
        <w:t xml:space="preserve"> </w:t>
      </w:r>
      <w:r w:rsidR="00EE0429" w:rsidRPr="008A0903">
        <w:rPr>
          <w:rFonts w:eastAsia="Calibri"/>
          <w:sz w:val="24"/>
          <w:szCs w:val="24"/>
          <w:lang w:eastAsia="ar-SA"/>
        </w:rPr>
        <w:t>для нужд ИПУ РАН</w:t>
      </w:r>
    </w:p>
    <w:p w14:paraId="5D7E62EB" w14:textId="77777777" w:rsidR="00A857EE" w:rsidRDefault="00A857EE" w:rsidP="00D01BFE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79EF7ADE" w14:textId="0BF55303" w:rsidR="00DE6398" w:rsidRDefault="00DE6398" w:rsidP="00D01BFE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/>
          <w:b/>
          <w:sz w:val="24"/>
          <w:szCs w:val="24"/>
          <w:lang w:eastAsia="ar-SA"/>
        </w:rPr>
        <w:t>ОПИСАНИЕ ОБЪЕКТА ЗАКУПКИ</w:t>
      </w:r>
    </w:p>
    <w:p w14:paraId="0EA13A33" w14:textId="06815682" w:rsidR="00353E38" w:rsidRPr="0071209B" w:rsidRDefault="00353E38" w:rsidP="00D01BFE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71209B">
        <w:rPr>
          <w:rFonts w:eastAsia="Calibri"/>
          <w:sz w:val="24"/>
          <w:szCs w:val="24"/>
          <w:lang w:eastAsia="ar-SA"/>
        </w:rPr>
        <w:t>(Техническое задание)</w:t>
      </w:r>
    </w:p>
    <w:p w14:paraId="6AB3E95A" w14:textId="6CB24C12" w:rsidR="00DE6398" w:rsidRDefault="00BD27EF" w:rsidP="00D01BFE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bookmarkStart w:id="0" w:name="_Hlk196398628"/>
      <w:r w:rsidRPr="002B1D37">
        <w:rPr>
          <w:rFonts w:eastAsia="Calibri"/>
          <w:sz w:val="24"/>
          <w:szCs w:val="24"/>
          <w:lang w:eastAsia="ar-SA"/>
        </w:rPr>
        <w:t xml:space="preserve">на поставку </w:t>
      </w:r>
      <w:r w:rsidR="0071209B">
        <w:rPr>
          <w:rFonts w:eastAsia="Calibri"/>
          <w:sz w:val="24"/>
          <w:szCs w:val="24"/>
          <w:lang w:eastAsia="ar-SA"/>
        </w:rPr>
        <w:t>моноблоков</w:t>
      </w:r>
      <w:r w:rsidR="00A1112D" w:rsidRPr="00A1112D">
        <w:rPr>
          <w:rFonts w:eastAsia="Calibri"/>
          <w:sz w:val="24"/>
          <w:szCs w:val="24"/>
          <w:lang w:eastAsia="ar-SA"/>
        </w:rPr>
        <w:t xml:space="preserve"> </w:t>
      </w:r>
      <w:r w:rsidR="00EE0429" w:rsidRPr="00EE0429">
        <w:rPr>
          <w:rFonts w:eastAsia="Calibri"/>
          <w:sz w:val="24"/>
          <w:szCs w:val="24"/>
          <w:lang w:eastAsia="ar-SA"/>
        </w:rPr>
        <w:t>для нужд ИПУ РАН</w:t>
      </w:r>
    </w:p>
    <w:bookmarkEnd w:id="0"/>
    <w:p w14:paraId="69981D53" w14:textId="77777777" w:rsidR="00BD27EF" w:rsidRPr="00EF5814" w:rsidRDefault="00BD27EF" w:rsidP="00D01BFE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130C111E" w14:textId="2FCCE63F" w:rsidR="0050357D" w:rsidRPr="0050357D" w:rsidRDefault="0050357D" w:rsidP="00D01BFE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50357D">
        <w:rPr>
          <w:rFonts w:eastAsia="Calibri"/>
          <w:b/>
          <w:sz w:val="24"/>
          <w:szCs w:val="24"/>
          <w:lang w:eastAsia="ar-SA"/>
        </w:rPr>
        <w:t>1.</w:t>
      </w:r>
      <w:r w:rsidRPr="0050357D">
        <w:rPr>
          <w:rFonts w:eastAsia="Calibri"/>
          <w:sz w:val="24"/>
          <w:szCs w:val="24"/>
          <w:lang w:eastAsia="ar-SA"/>
        </w:rPr>
        <w:t xml:space="preserve"> </w:t>
      </w:r>
      <w:r w:rsidRPr="0050357D">
        <w:rPr>
          <w:rFonts w:eastAsia="Calibri"/>
          <w:b/>
          <w:sz w:val="24"/>
          <w:szCs w:val="24"/>
          <w:lang w:eastAsia="ar-SA"/>
        </w:rPr>
        <w:t xml:space="preserve">Объект закупки: </w:t>
      </w:r>
      <w:r w:rsidRPr="0050357D">
        <w:rPr>
          <w:rFonts w:eastAsia="Calibri"/>
          <w:sz w:val="24"/>
          <w:szCs w:val="24"/>
          <w:lang w:eastAsia="ar-SA"/>
        </w:rPr>
        <w:t xml:space="preserve">поставка </w:t>
      </w:r>
      <w:bookmarkStart w:id="1" w:name="_Hlk196398645"/>
      <w:r w:rsidR="0071209B">
        <w:rPr>
          <w:rFonts w:eastAsia="Calibri"/>
          <w:sz w:val="24"/>
          <w:szCs w:val="24"/>
          <w:lang w:eastAsia="ar-SA"/>
        </w:rPr>
        <w:t>моноблоков</w:t>
      </w:r>
      <w:r w:rsidR="00D01BFE" w:rsidRPr="00D01BFE">
        <w:rPr>
          <w:rFonts w:eastAsia="Calibri"/>
          <w:sz w:val="24"/>
          <w:szCs w:val="24"/>
          <w:lang w:eastAsia="ar-SA"/>
        </w:rPr>
        <w:t xml:space="preserve"> </w:t>
      </w:r>
      <w:r w:rsidR="00EE0429" w:rsidRPr="00EE0429">
        <w:rPr>
          <w:rFonts w:eastAsia="Calibri"/>
          <w:sz w:val="24"/>
          <w:szCs w:val="24"/>
          <w:lang w:eastAsia="ar-SA"/>
        </w:rPr>
        <w:t xml:space="preserve">для нужд ИПУ РАН </w:t>
      </w:r>
      <w:r w:rsidRPr="0050357D">
        <w:rPr>
          <w:rFonts w:eastAsia="Calibri"/>
          <w:sz w:val="24"/>
          <w:szCs w:val="24"/>
          <w:shd w:val="clear" w:color="auto" w:fill="FFFFFF"/>
          <w:lang w:eastAsia="ar-SA"/>
        </w:rPr>
        <w:t>(далее – Товар)</w:t>
      </w:r>
      <w:r w:rsidRPr="0050357D">
        <w:rPr>
          <w:rFonts w:eastAsia="Calibri"/>
          <w:sz w:val="24"/>
          <w:szCs w:val="24"/>
          <w:lang w:eastAsia="ar-SA"/>
        </w:rPr>
        <w:t>.</w:t>
      </w:r>
    </w:p>
    <w:bookmarkEnd w:id="1"/>
    <w:p w14:paraId="1FC60960" w14:textId="77777777" w:rsidR="0071209B" w:rsidRDefault="0050357D" w:rsidP="0071209B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0357D">
        <w:rPr>
          <w:rFonts w:eastAsia="Calibri"/>
          <w:b/>
          <w:sz w:val="24"/>
          <w:szCs w:val="24"/>
          <w:lang w:eastAsia="ar-SA"/>
        </w:rPr>
        <w:t>2. Краткие характеристики поставляемых товаров</w:t>
      </w:r>
      <w:r w:rsidRPr="0050357D">
        <w:rPr>
          <w:rFonts w:eastAsia="Calibri"/>
          <w:sz w:val="24"/>
          <w:szCs w:val="24"/>
          <w:lang w:eastAsia="ar-SA"/>
        </w:rPr>
        <w:t xml:space="preserve">: </w:t>
      </w:r>
      <w:bookmarkStart w:id="2" w:name="_Hlk223348401"/>
      <w:r w:rsidR="007805CA" w:rsidRPr="007805CA">
        <w:rPr>
          <w:rFonts w:eastAsia="Times New Roman"/>
          <w:sz w:val="24"/>
          <w:szCs w:val="24"/>
          <w:lang w:eastAsia="ru-RU"/>
        </w:rPr>
        <w:t>в соответствии с Приложением № 2</w:t>
      </w:r>
      <w:r w:rsidR="0071209B">
        <w:rPr>
          <w:rFonts w:eastAsia="Times New Roman"/>
          <w:sz w:val="24"/>
          <w:szCs w:val="24"/>
          <w:lang w:eastAsia="ru-RU"/>
        </w:rPr>
        <w:t xml:space="preserve"> </w:t>
      </w:r>
      <w:r w:rsidR="007805CA" w:rsidRPr="007805CA">
        <w:rPr>
          <w:rFonts w:eastAsia="Times New Roman"/>
          <w:sz w:val="24"/>
          <w:szCs w:val="24"/>
          <w:lang w:eastAsia="ru-RU"/>
        </w:rPr>
        <w:t xml:space="preserve">к Техническому заданию </w:t>
      </w:r>
      <w:bookmarkEnd w:id="2"/>
      <w:r w:rsidR="0071209B" w:rsidRPr="0071209B">
        <w:rPr>
          <w:rFonts w:eastAsia="Times New Roman"/>
          <w:sz w:val="24"/>
          <w:szCs w:val="24"/>
          <w:lang w:eastAsia="ru-RU"/>
        </w:rPr>
        <w:t>«</w:t>
      </w:r>
      <w:bookmarkStart w:id="3" w:name="_Hlk238746810"/>
      <w:r w:rsidR="0071209B" w:rsidRPr="0071209B">
        <w:rPr>
          <w:rFonts w:eastAsia="Times New Roman"/>
          <w:sz w:val="24"/>
          <w:szCs w:val="24"/>
          <w:lang w:eastAsia="ru-RU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объекта закупки</w:t>
      </w:r>
      <w:bookmarkEnd w:id="3"/>
      <w:r w:rsidR="0071209B" w:rsidRPr="0071209B">
        <w:rPr>
          <w:rFonts w:eastAsia="Times New Roman"/>
          <w:sz w:val="24"/>
          <w:szCs w:val="24"/>
          <w:lang w:eastAsia="ru-RU"/>
        </w:rPr>
        <w:t>».</w:t>
      </w:r>
    </w:p>
    <w:p w14:paraId="2FBA3D83" w14:textId="705E361D" w:rsidR="0071209B" w:rsidRPr="0071209B" w:rsidRDefault="0071209B" w:rsidP="0071209B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1209B">
        <w:rPr>
          <w:rFonts w:eastAsia="Times New Roman"/>
          <w:sz w:val="24"/>
          <w:szCs w:val="24"/>
          <w:lang w:eastAsia="ru-RU"/>
        </w:rPr>
        <w:t xml:space="preserve">Товар должен соответствовать или превышать требования Технического задания </w:t>
      </w:r>
      <w:r>
        <w:rPr>
          <w:rFonts w:eastAsia="Times New Roman"/>
          <w:sz w:val="24"/>
          <w:szCs w:val="24"/>
          <w:lang w:eastAsia="ru-RU"/>
        </w:rPr>
        <w:br/>
      </w:r>
      <w:r w:rsidRPr="0071209B">
        <w:rPr>
          <w:rFonts w:eastAsia="Times New Roman"/>
          <w:sz w:val="24"/>
          <w:szCs w:val="24"/>
          <w:lang w:eastAsia="ru-RU"/>
        </w:rPr>
        <w:t>по функциональным, техническим, качественным, эксплуатационным и эргономическим показателям, указанным в Приложении 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1209B">
        <w:rPr>
          <w:rFonts w:eastAsia="Times New Roman"/>
          <w:sz w:val="24"/>
          <w:szCs w:val="24"/>
          <w:lang w:eastAsia="ru-RU"/>
        </w:rPr>
        <w:t>2 к Техническому заданию.</w:t>
      </w:r>
    </w:p>
    <w:p w14:paraId="6409A23B" w14:textId="77777777" w:rsidR="0071209B" w:rsidRDefault="0071209B" w:rsidP="0071209B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1209B">
        <w:rPr>
          <w:rFonts w:eastAsia="Times New Roman"/>
          <w:sz w:val="24"/>
          <w:szCs w:val="24"/>
          <w:lang w:eastAsia="ru-RU"/>
        </w:rPr>
        <w:t xml:space="preserve">Код по ОКПД 2: 26.20.15.140 </w:t>
      </w:r>
      <w:r>
        <w:rPr>
          <w:rFonts w:eastAsia="Times New Roman"/>
          <w:sz w:val="24"/>
          <w:szCs w:val="24"/>
          <w:lang w:eastAsia="ru-RU"/>
        </w:rPr>
        <w:t>–</w:t>
      </w:r>
      <w:r w:rsidRPr="0071209B">
        <w:rPr>
          <w:rFonts w:eastAsia="Times New Roman"/>
          <w:sz w:val="24"/>
          <w:szCs w:val="24"/>
          <w:lang w:eastAsia="ru-RU"/>
        </w:rPr>
        <w:t xml:space="preserve"> Моноблоки</w:t>
      </w:r>
      <w:r>
        <w:rPr>
          <w:rFonts w:eastAsia="Times New Roman"/>
          <w:sz w:val="24"/>
          <w:szCs w:val="24"/>
          <w:lang w:eastAsia="ru-RU"/>
        </w:rPr>
        <w:t>,</w:t>
      </w:r>
    </w:p>
    <w:p w14:paraId="69586A99" w14:textId="336926FE" w:rsidR="00D01BFE" w:rsidRDefault="0071209B" w:rsidP="0071209B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71209B">
        <w:rPr>
          <w:rFonts w:eastAsia="Times New Roman"/>
          <w:sz w:val="24"/>
          <w:szCs w:val="24"/>
          <w:lang w:eastAsia="ru-RU"/>
        </w:rPr>
        <w:t>КТРУ 26.20.15.000-00000038 - Компьютер персональный настольный (моноблок)</w:t>
      </w:r>
      <w:r w:rsidR="002844ED">
        <w:rPr>
          <w:rFonts w:eastAsia="Times New Roman"/>
          <w:sz w:val="24"/>
          <w:szCs w:val="24"/>
          <w:lang w:eastAsia="ru-RU"/>
        </w:rPr>
        <w:t>.</w:t>
      </w:r>
      <w:r w:rsidR="00D01BFE" w:rsidRPr="00D01BFE">
        <w:rPr>
          <w:rFonts w:eastAsia="Times New Roman"/>
          <w:b/>
          <w:sz w:val="24"/>
          <w:szCs w:val="24"/>
          <w:lang w:eastAsia="ru-RU"/>
        </w:rPr>
        <w:t xml:space="preserve"> </w:t>
      </w:r>
    </w:p>
    <w:p w14:paraId="00AE55A2" w14:textId="414CA19D" w:rsidR="007805CA" w:rsidRDefault="0050357D" w:rsidP="00D01BFE">
      <w:pPr>
        <w:spacing w:after="0" w:line="24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50357D">
        <w:rPr>
          <w:rFonts w:eastAsia="Calibri"/>
          <w:b/>
          <w:sz w:val="24"/>
          <w:szCs w:val="24"/>
          <w:lang w:eastAsia="ar-SA"/>
        </w:rPr>
        <w:t>3.</w:t>
      </w:r>
      <w:r w:rsidRPr="0050357D">
        <w:rPr>
          <w:rFonts w:eastAsia="Calibri"/>
          <w:sz w:val="24"/>
          <w:szCs w:val="24"/>
          <w:lang w:eastAsia="ar-SA"/>
        </w:rPr>
        <w:t xml:space="preserve"> </w:t>
      </w:r>
      <w:r w:rsidRPr="0050357D">
        <w:rPr>
          <w:rFonts w:eastAsia="Calibri"/>
          <w:b/>
          <w:sz w:val="24"/>
          <w:szCs w:val="24"/>
          <w:lang w:eastAsia="ar-SA"/>
        </w:rPr>
        <w:t>Перечень и количество поставляемого товара:</w:t>
      </w:r>
      <w:r w:rsidRPr="0050357D">
        <w:rPr>
          <w:rFonts w:eastAsia="Calibri"/>
          <w:sz w:val="24"/>
          <w:szCs w:val="24"/>
          <w:lang w:eastAsia="ar-SA"/>
        </w:rPr>
        <w:t xml:space="preserve"> </w:t>
      </w:r>
      <w:r w:rsidR="007805CA" w:rsidRPr="007805CA">
        <w:rPr>
          <w:rFonts w:eastAsia="Calibri"/>
          <w:sz w:val="24"/>
          <w:szCs w:val="24"/>
          <w:lang w:eastAsia="ar-SA"/>
        </w:rPr>
        <w:t xml:space="preserve">общее количество поставляемого Товара в соответствии с Приложением № 1 к Техническому заданию «Спецификация на поставку </w:t>
      </w:r>
      <w:r w:rsidR="0071209B">
        <w:rPr>
          <w:rFonts w:eastAsia="Calibri"/>
          <w:sz w:val="24"/>
          <w:szCs w:val="24"/>
          <w:lang w:eastAsia="ar-SA"/>
        </w:rPr>
        <w:t>моноблоков</w:t>
      </w:r>
      <w:r w:rsidR="00D01BFE" w:rsidRPr="00D01BFE">
        <w:rPr>
          <w:rFonts w:eastAsia="Calibri"/>
          <w:sz w:val="24"/>
          <w:szCs w:val="24"/>
          <w:lang w:eastAsia="ar-SA"/>
        </w:rPr>
        <w:t xml:space="preserve"> </w:t>
      </w:r>
      <w:r w:rsidR="007805CA" w:rsidRPr="007805CA">
        <w:rPr>
          <w:rFonts w:eastAsia="Calibri"/>
          <w:sz w:val="24"/>
          <w:szCs w:val="24"/>
          <w:lang w:eastAsia="ar-SA"/>
        </w:rPr>
        <w:t xml:space="preserve">для нужд ИПУ РАН», являющимся его неотъемлемой частью. </w:t>
      </w:r>
    </w:p>
    <w:p w14:paraId="3512DE5D" w14:textId="36C362B4" w:rsidR="00B66ED7" w:rsidRPr="00B66ED7" w:rsidRDefault="00B66ED7" w:rsidP="00D01BFE">
      <w:pPr>
        <w:spacing w:after="0" w:line="240" w:lineRule="auto"/>
        <w:ind w:firstLine="567"/>
        <w:jc w:val="both"/>
        <w:rPr>
          <w:rFonts w:eastAsia="Calibri"/>
          <w:b/>
          <w:bCs/>
          <w:sz w:val="24"/>
          <w:szCs w:val="24"/>
          <w:lang w:eastAsia="ar-SA"/>
        </w:rPr>
      </w:pPr>
      <w:r w:rsidRPr="00B66ED7">
        <w:rPr>
          <w:rFonts w:eastAsia="Calibri"/>
          <w:b/>
          <w:bCs/>
          <w:sz w:val="24"/>
          <w:szCs w:val="24"/>
          <w:lang w:eastAsia="ar-SA"/>
        </w:rPr>
        <w:t>4. Общие требования к поставке товаров, требования по объему гарантий качества, требования по сроку гарантий качества на результаты закупки:</w:t>
      </w:r>
    </w:p>
    <w:p w14:paraId="1D68A2FC" w14:textId="77777777" w:rsidR="0071209B" w:rsidRPr="0071209B" w:rsidRDefault="0071209B" w:rsidP="0071209B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bookmarkStart w:id="4" w:name="_Hlk221638030"/>
      <w:r w:rsidRPr="0071209B">
        <w:rPr>
          <w:rFonts w:eastAsia="Times New Roman"/>
          <w:sz w:val="24"/>
          <w:szCs w:val="24"/>
          <w:lang w:eastAsia="ar-SA"/>
        </w:rPr>
        <w:t xml:space="preserve">Поставляемый Товар должен принадлежать Поставщику на праве собственности, </w:t>
      </w:r>
      <w:r w:rsidRPr="0071209B">
        <w:rPr>
          <w:rFonts w:eastAsia="Times New Roman"/>
          <w:sz w:val="24"/>
          <w:szCs w:val="24"/>
          <w:lang w:eastAsia="ar-SA"/>
        </w:rPr>
        <w:br/>
        <w:t>быть свободным от прав третьих лиц, произведен на территории Российской Федерации или ввезен на ее территорию с соблюдением всех установленных законодательством Российской Федерации требований, не являться предметом ареста и не должен быть заложен.</w:t>
      </w:r>
    </w:p>
    <w:p w14:paraId="52416687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bCs/>
          <w:sz w:val="24"/>
          <w:szCs w:val="24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bCs/>
          <w:sz w:val="24"/>
          <w:szCs w:val="24"/>
        </w:rPr>
        <w:t xml:space="preserve">Поставляемый Товар и его составляющие должен быть новым товаром, который не был </w:t>
      </w:r>
      <w:r w:rsidRPr="0071209B">
        <w:rPr>
          <w:rFonts w:eastAsia="Calibri"/>
          <w:bCs/>
          <w:sz w:val="24"/>
          <w:szCs w:val="24"/>
        </w:rPr>
        <w:br/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изготовлен в соответствии со стандартами качества.   </w:t>
      </w:r>
    </w:p>
    <w:p w14:paraId="32071FBC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71209B">
        <w:rPr>
          <w:rFonts w:eastAsia="Times New Roman"/>
          <w:sz w:val="24"/>
          <w:szCs w:val="24"/>
          <w:lang w:eastAsia="ar-SA"/>
        </w:rPr>
        <w:t>Товар не должен иметь следов механических повреждений, изменений вида комплектующих, а также иных несоответствий официальному техническому описанию поставляемого Товара.</w:t>
      </w:r>
    </w:p>
    <w:p w14:paraId="56594F34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 xml:space="preserve">Качество поставляемого Товара должно соответствовать стандартам (техническим условиям) и обязательным требованиям, установленным нормативно-техническим актами (СанПиНы, ОСТы, ГОСТы, Технические регламенты), а также другим правилам, подлежащими применению в соответствии с Федеральным законом от 27.12.2002 № 184-ФЗ «О техническом регулировании». </w:t>
      </w:r>
    </w:p>
    <w:p w14:paraId="3B406AE9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>Товар должен поставляться в упаковке и/или таре, обеспечивающей его сохранность,</w:t>
      </w:r>
      <w:r w:rsidRPr="0071209B">
        <w:rPr>
          <w:rFonts w:eastAsia="Calibri"/>
          <w:sz w:val="24"/>
          <w:szCs w:val="24"/>
        </w:rPr>
        <w:br/>
        <w:t>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 Товара.</w:t>
      </w:r>
    </w:p>
    <w:p w14:paraId="31525180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  <w:r w:rsidRPr="0071209B">
        <w:rPr>
          <w:rFonts w:eastAsia="Times New Roman"/>
          <w:sz w:val="24"/>
          <w:szCs w:val="24"/>
          <w:lang w:eastAsia="ar-SA"/>
        </w:rPr>
        <w:tab/>
        <w:t xml:space="preserve">Поставка Товара осуществляется по адресу: г. Москва, ул. Профсоюзная, д. 65, стр. 2, </w:t>
      </w:r>
      <w:r w:rsidRPr="0071209B">
        <w:rPr>
          <w:rFonts w:eastAsia="Times New Roman"/>
          <w:sz w:val="24"/>
          <w:szCs w:val="24"/>
          <w:lang w:eastAsia="ar-SA"/>
        </w:rPr>
        <w:br/>
        <w:t>ИПУ РАН.</w:t>
      </w:r>
    </w:p>
    <w:p w14:paraId="3E0D61B5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71209B">
        <w:rPr>
          <w:rFonts w:eastAsia="Calibri"/>
          <w:sz w:val="24"/>
          <w:szCs w:val="24"/>
        </w:rPr>
        <w:tab/>
        <w:t>Поставщик обязан согласовать с Заказчиком точное время и конкретную дату поставки. Поставка Товара должна осуществляться в рабочие дни с 9 ч. 30 мин по 18 ч. 15 мин. </w:t>
      </w:r>
      <w:r w:rsidRPr="0071209B">
        <w:rPr>
          <w:rFonts w:eastAsia="Calibri"/>
          <w:sz w:val="24"/>
          <w:szCs w:val="24"/>
        </w:rPr>
        <w:br/>
        <w:t>с понедельника по четверг, с 9 ч. 30 мин по 17 ч. 00 мин. - пятница с соблюдением Поставщиком Правил внутреннего трудового распорядка Заказчика.</w:t>
      </w:r>
      <w:r w:rsidRPr="0071209B">
        <w:rPr>
          <w:rFonts w:eastAsia="Calibri"/>
          <w:sz w:val="24"/>
          <w:szCs w:val="24"/>
        </w:rPr>
        <w:tab/>
      </w:r>
    </w:p>
    <w:p w14:paraId="226A3E2A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Calibri"/>
          <w:sz w:val="24"/>
          <w:szCs w:val="24"/>
        </w:rPr>
        <w:tab/>
        <w:t xml:space="preserve">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</w:t>
      </w:r>
      <w:r w:rsidRPr="0071209B">
        <w:rPr>
          <w:rFonts w:eastAsia="Calibri"/>
          <w:sz w:val="24"/>
          <w:szCs w:val="24"/>
        </w:rPr>
        <w:br/>
        <w:t>«О безопасности упаковки», межгосударственный стандарт ГОСТ 17527-2020 «Упаковка. Термины и определения».</w:t>
      </w:r>
    </w:p>
    <w:p w14:paraId="60DF89D4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 xml:space="preserve">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</w:t>
      </w:r>
      <w:r w:rsidRPr="0071209B">
        <w:rPr>
          <w:rFonts w:eastAsia="Calibri"/>
          <w:sz w:val="24"/>
          <w:szCs w:val="24"/>
        </w:rPr>
        <w:br/>
      </w:r>
      <w:r w:rsidRPr="0071209B">
        <w:rPr>
          <w:rFonts w:eastAsia="Calibri"/>
          <w:sz w:val="24"/>
          <w:szCs w:val="24"/>
        </w:rPr>
        <w:lastRenderedPageBreak/>
        <w:t xml:space="preserve">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</w:t>
      </w:r>
      <w:r w:rsidRPr="0071209B">
        <w:rPr>
          <w:rFonts w:eastAsia="Calibri"/>
          <w:sz w:val="24"/>
          <w:szCs w:val="24"/>
        </w:rPr>
        <w:br/>
        <w:t>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</w:t>
      </w:r>
    </w:p>
    <w:p w14:paraId="7AB7692C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71209B">
        <w:rPr>
          <w:rFonts w:eastAsia="Calibri"/>
          <w:sz w:val="24"/>
          <w:szCs w:val="24"/>
        </w:rPr>
        <w:t>Поставляемый Товар должен быть обеспечен технической поддержкой в авторизованных производителем сервисных центрах и возможностью доступа к сервисам по технической поддержке, ремонту и послегарантийному обслуживанию производителем.</w:t>
      </w:r>
    </w:p>
    <w:p w14:paraId="694AB10C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Calibri"/>
          <w:sz w:val="24"/>
          <w:szCs w:val="24"/>
        </w:rPr>
        <w:tab/>
      </w:r>
      <w:r w:rsidRPr="0071209B">
        <w:rPr>
          <w:rFonts w:eastAsia="Calibri"/>
          <w:sz w:val="24"/>
          <w:szCs w:val="24"/>
          <w:lang w:eastAsia="ar-SA"/>
        </w:rPr>
        <w:t xml:space="preserve">Поставщик гарантирует качество и безопасность поставляемого Товара в соответствии </w:t>
      </w:r>
      <w:r w:rsidRPr="0071209B">
        <w:rPr>
          <w:rFonts w:eastAsia="Calibri"/>
          <w:sz w:val="24"/>
          <w:szCs w:val="24"/>
          <w:lang w:eastAsia="ar-SA"/>
        </w:rPr>
        <w:br/>
        <w:t>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</w:t>
      </w:r>
    </w:p>
    <w:p w14:paraId="71770122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>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</w:t>
      </w:r>
      <w:r w:rsidRPr="0071209B">
        <w:rPr>
          <w:rFonts w:eastAsia="Times New Roman"/>
          <w:b/>
          <w:sz w:val="24"/>
          <w:szCs w:val="24"/>
          <w:lang w:eastAsia="ar-SA"/>
        </w:rPr>
        <w:tab/>
      </w:r>
    </w:p>
    <w:p w14:paraId="7D736524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 xml:space="preserve">Срок и объем гарантии на поставляемый Товар должен быть согласно гарантии завода-изготовителя (производителя Товара), но не менее 36 месяцев с даты подписания документа </w:t>
      </w:r>
      <w:r w:rsidRPr="0071209B">
        <w:rPr>
          <w:rFonts w:eastAsia="Calibri"/>
          <w:sz w:val="24"/>
          <w:szCs w:val="24"/>
        </w:rPr>
        <w:br/>
        <w:t>о приемке Товара.</w:t>
      </w:r>
    </w:p>
    <w:p w14:paraId="6068108A" w14:textId="77777777" w:rsidR="00117AB8" w:rsidRPr="00117AB8" w:rsidRDefault="0071209B" w:rsidP="00117AB8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="00117AB8" w:rsidRPr="00117AB8">
        <w:rPr>
          <w:rFonts w:eastAsia="Calibri"/>
          <w:sz w:val="24"/>
          <w:szCs w:val="24"/>
        </w:rPr>
        <w:t>В случае если в течение гарантийного срока на Товар будут обнаружены недостатки Товара, возникшие в результате его некачественного изготовления, или Товар не будет соответствовать условиям Контракта, Поставщик обязан за свой счет заменить Товар в срок не более 20 (двадцати) дней с даты получения письменного требования (уведомления) Заказчика.</w:t>
      </w:r>
    </w:p>
    <w:p w14:paraId="37FB1963" w14:textId="3D75847A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Calibri"/>
          <w:sz w:val="24"/>
          <w:szCs w:val="24"/>
        </w:rPr>
        <w:tab/>
        <w:t>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</w:t>
      </w:r>
    </w:p>
    <w:p w14:paraId="3709BAD7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0B5195B6" w14:textId="34B5BC92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Cs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 xml:space="preserve">Товар должен иметь сертификаты или санитарно-гигиенические заключения и иные документы, подтверждающие качество Товара, оформленные в соответствии </w:t>
      </w:r>
      <w:r>
        <w:rPr>
          <w:rFonts w:eastAsia="Calibri"/>
          <w:sz w:val="24"/>
          <w:szCs w:val="24"/>
        </w:rPr>
        <w:br/>
      </w:r>
      <w:r w:rsidRPr="0071209B">
        <w:rPr>
          <w:rFonts w:eastAsia="Calibri"/>
          <w:sz w:val="24"/>
          <w:szCs w:val="24"/>
        </w:rPr>
        <w:t>с законодательством Российской Федерации.</w:t>
      </w:r>
    </w:p>
    <w:p w14:paraId="53E92528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>Поставляемый Товар должен быть экологически чистым, безопасным для здоровья человека.</w:t>
      </w:r>
    </w:p>
    <w:p w14:paraId="324358A8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>Поставляемый Товар должен соответствовать требованиям, установленным ГОСТ, СанПиН, другим нормам и правилам для данного вида Товара.</w:t>
      </w:r>
    </w:p>
    <w:p w14:paraId="5CACF8CD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>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</w:t>
      </w:r>
    </w:p>
    <w:p w14:paraId="72D1AD28" w14:textId="41F53332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71209B">
        <w:rPr>
          <w:rFonts w:eastAsia="Times New Roman"/>
          <w:b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</w:rPr>
        <w:t xml:space="preserve">Поставляемый Товар должен быть надлежащего качества, подтвержденного сертификатами соответствия системы сертификации Росстандарта или декларациями </w:t>
      </w:r>
      <w:r w:rsidRPr="0071209B">
        <w:rPr>
          <w:rFonts w:eastAsia="Calibri"/>
          <w:sz w:val="24"/>
          <w:szCs w:val="24"/>
        </w:rPr>
        <w:br/>
        <w:t xml:space="preserve">о соответствии, санитарно-эпидемиологическими заключениями Федеральной службы </w:t>
      </w:r>
      <w:r w:rsidRPr="0071209B">
        <w:rPr>
          <w:rFonts w:eastAsia="Calibri"/>
          <w:sz w:val="24"/>
          <w:szCs w:val="24"/>
        </w:rPr>
        <w:br/>
        <w:t>по надзору в сфере защит</w:t>
      </w:r>
      <w:r w:rsidR="00117AB8">
        <w:rPr>
          <w:rFonts w:eastAsia="Calibri"/>
          <w:sz w:val="24"/>
          <w:szCs w:val="24"/>
        </w:rPr>
        <w:t>ы</w:t>
      </w:r>
      <w:bookmarkStart w:id="5" w:name="_GoBack"/>
      <w:bookmarkEnd w:id="5"/>
      <w:r w:rsidRPr="0071209B">
        <w:rPr>
          <w:rFonts w:eastAsia="Calibri"/>
          <w:sz w:val="24"/>
          <w:szCs w:val="24"/>
        </w:rPr>
        <w:t xml:space="preserve"> прав потребителей (если законодательством Российской Федерации установлены обязательные требования к сертификации данного вида Товара).</w:t>
      </w:r>
    </w:p>
    <w:p w14:paraId="70ECCBD1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71209B">
        <w:rPr>
          <w:rFonts w:eastAsia="Calibri"/>
          <w:sz w:val="24"/>
          <w:szCs w:val="24"/>
        </w:rPr>
        <w:tab/>
        <w:t>Поставляемый Товар должен соответствовать требованиям:</w:t>
      </w:r>
    </w:p>
    <w:p w14:paraId="47540D88" w14:textId="77777777" w:rsidR="0071209B" w:rsidRPr="0071209B" w:rsidRDefault="0071209B" w:rsidP="0071209B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71209B">
        <w:rPr>
          <w:rFonts w:eastAsia="Times New Roman"/>
          <w:bCs/>
          <w:sz w:val="24"/>
          <w:szCs w:val="24"/>
          <w:lang w:eastAsia="ru-RU"/>
        </w:rPr>
        <w:t xml:space="preserve">- Технического регламента Таможенного союза ТР ТС 004/2011 «О безопасности низковольтного оборудования», утвержденного </w:t>
      </w:r>
      <w:hyperlink r:id="rId7" w:history="1">
        <w:r w:rsidRPr="0071209B">
          <w:rPr>
            <w:rFonts w:eastAsia="Times New Roman"/>
            <w:bCs/>
            <w:sz w:val="24"/>
            <w:szCs w:val="24"/>
            <w:lang w:eastAsia="ru-RU"/>
          </w:rPr>
          <w:t xml:space="preserve">Решением Комиссии Таможенного союза </w:t>
        </w:r>
        <w:r w:rsidRPr="0071209B">
          <w:rPr>
            <w:rFonts w:eastAsia="Times New Roman"/>
            <w:bCs/>
            <w:sz w:val="24"/>
            <w:szCs w:val="24"/>
            <w:lang w:eastAsia="ru-RU"/>
          </w:rPr>
          <w:br/>
          <w:t>от 16 августа 2011 года № 768</w:t>
        </w:r>
      </w:hyperlink>
      <w:r w:rsidRPr="0071209B">
        <w:rPr>
          <w:rFonts w:eastAsia="Times New Roman"/>
          <w:bCs/>
          <w:sz w:val="24"/>
          <w:szCs w:val="24"/>
          <w:lang w:eastAsia="ru-RU"/>
        </w:rPr>
        <w:t>;</w:t>
      </w:r>
    </w:p>
    <w:p w14:paraId="7E97F6F0" w14:textId="77777777" w:rsidR="0071209B" w:rsidRPr="0071209B" w:rsidRDefault="0071209B" w:rsidP="0071209B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71209B">
        <w:rPr>
          <w:rFonts w:eastAsia="Times New Roman"/>
          <w:bCs/>
          <w:sz w:val="24"/>
          <w:szCs w:val="24"/>
          <w:lang w:eastAsia="ru-RU"/>
        </w:rPr>
        <w:t xml:space="preserve">- Технического регламента Таможенного союза ТР ТС 020/2011 «Электромагнитная совместимость технических средств», утвержденного Решением Комиссии Таможенного союза от 9 декабря 2011 года № 879; </w:t>
      </w:r>
    </w:p>
    <w:p w14:paraId="26E961E8" w14:textId="77777777" w:rsidR="0071209B" w:rsidRPr="0071209B" w:rsidRDefault="0071209B" w:rsidP="0071209B">
      <w:pPr>
        <w:tabs>
          <w:tab w:val="left" w:pos="567"/>
        </w:tabs>
        <w:suppressAutoHyphens/>
        <w:spacing w:after="0" w:line="240" w:lineRule="auto"/>
        <w:jc w:val="both"/>
        <w:rPr>
          <w:rFonts w:eastAsia="Calibri"/>
          <w:bCs/>
          <w:sz w:val="24"/>
          <w:szCs w:val="24"/>
        </w:rPr>
      </w:pPr>
      <w:r w:rsidRPr="0071209B">
        <w:rPr>
          <w:rFonts w:eastAsia="Times New Roman"/>
          <w:bCs/>
          <w:sz w:val="24"/>
          <w:szCs w:val="24"/>
          <w:lang w:eastAsia="ru-RU"/>
        </w:rPr>
        <w:tab/>
        <w:t>- Технического регламента Таможенного союза ТР ЕАЭС 037/2016 «Об ограничении применения опасных веществ в изделиях электротехники и радиоэлектроники», принятым Решением Совета Евразийской экономической комиссии от 18 октября 2016 года № 113</w:t>
      </w:r>
      <w:r w:rsidRPr="0071209B">
        <w:rPr>
          <w:rFonts w:eastAsia="Calibri"/>
          <w:bCs/>
          <w:sz w:val="24"/>
          <w:szCs w:val="24"/>
        </w:rPr>
        <w:t>.</w:t>
      </w:r>
    </w:p>
    <w:bookmarkEnd w:id="4"/>
    <w:p w14:paraId="3A199982" w14:textId="77777777" w:rsidR="00BE380B" w:rsidRPr="00A32134" w:rsidRDefault="00BE380B" w:rsidP="00D01BFE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A32134">
        <w:rPr>
          <w:rFonts w:eastAsia="Calibri"/>
          <w:b/>
          <w:sz w:val="24"/>
          <w:szCs w:val="24"/>
          <w:lang w:eastAsia="ru-RU"/>
        </w:rPr>
        <w:lastRenderedPageBreak/>
        <w:t>5. Сроки выполнения работ, оказания услуг и поставки товаров, календарные сроки начала и завершения поставок, периоды выполнения условий контракта</w:t>
      </w:r>
      <w:r w:rsidRPr="00A32134">
        <w:rPr>
          <w:rFonts w:eastAsia="Times New Roman"/>
          <w:b/>
          <w:sz w:val="24"/>
          <w:szCs w:val="24"/>
          <w:lang w:eastAsia="ru-RU"/>
        </w:rPr>
        <w:t>:</w:t>
      </w:r>
    </w:p>
    <w:p w14:paraId="0322E38D" w14:textId="3B1000F6" w:rsidR="00BE380B" w:rsidRPr="00A32134" w:rsidRDefault="00BE380B" w:rsidP="00D01BFE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32134">
        <w:rPr>
          <w:rFonts w:eastAsia="Times New Roman"/>
          <w:sz w:val="24"/>
          <w:szCs w:val="24"/>
          <w:lang w:eastAsia="ru-RU"/>
        </w:rPr>
        <w:t xml:space="preserve">Срок поставки Товара: </w:t>
      </w:r>
      <w:r w:rsidR="0071209B" w:rsidRPr="0071209B">
        <w:rPr>
          <w:rFonts w:eastAsia="Times New Roman"/>
          <w:b/>
          <w:sz w:val="24"/>
          <w:szCs w:val="24"/>
          <w:lang w:eastAsia="ru-RU"/>
        </w:rPr>
        <w:t xml:space="preserve">до истечения 60 (шестидесяти) календарных дней </w:t>
      </w:r>
      <w:r w:rsidR="0071209B">
        <w:rPr>
          <w:rFonts w:eastAsia="Times New Roman"/>
          <w:b/>
          <w:sz w:val="24"/>
          <w:szCs w:val="24"/>
          <w:lang w:eastAsia="ru-RU"/>
        </w:rPr>
        <w:br/>
      </w:r>
      <w:r w:rsidR="007805CA" w:rsidRPr="007805CA">
        <w:rPr>
          <w:rFonts w:eastAsia="Times New Roman"/>
          <w:sz w:val="24"/>
          <w:szCs w:val="24"/>
          <w:lang w:eastAsia="ru-RU"/>
        </w:rPr>
        <w:t>с даты заключения Контракта.</w:t>
      </w:r>
      <w:r w:rsidRPr="00A32134">
        <w:rPr>
          <w:rFonts w:eastAsia="Times New Roman"/>
          <w:sz w:val="24"/>
          <w:szCs w:val="24"/>
          <w:lang w:eastAsia="ru-RU"/>
        </w:rPr>
        <w:t xml:space="preserve"> </w:t>
      </w:r>
    </w:p>
    <w:p w14:paraId="6C804B19" w14:textId="77777777" w:rsidR="00BE380B" w:rsidRPr="00A32134" w:rsidRDefault="00BE380B" w:rsidP="00D01B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zh-CN"/>
        </w:rPr>
      </w:pPr>
      <w:r w:rsidRPr="00A32134">
        <w:rPr>
          <w:rFonts w:eastAsia="Calibri"/>
          <w:b/>
          <w:sz w:val="24"/>
          <w:szCs w:val="24"/>
          <w:lang w:eastAsia="ru-RU"/>
        </w:rPr>
        <w:t>6. </w:t>
      </w:r>
      <w:r w:rsidRPr="00A32134">
        <w:rPr>
          <w:rFonts w:eastAsia="Calibri"/>
          <w:b/>
          <w:sz w:val="24"/>
          <w:szCs w:val="24"/>
          <w:lang w:eastAsia="zh-CN"/>
        </w:rPr>
        <w:t>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</w:t>
      </w:r>
      <w:r w:rsidRPr="00A32134">
        <w:rPr>
          <w:rFonts w:eastAsia="Times New Roman"/>
          <w:b/>
          <w:sz w:val="24"/>
          <w:szCs w:val="24"/>
          <w:lang w:eastAsia="zh-CN"/>
        </w:rPr>
        <w:t xml:space="preserve">: </w:t>
      </w:r>
      <w:r w:rsidRPr="00A32134">
        <w:rPr>
          <w:rFonts w:eastAsia="Times New Roman"/>
          <w:sz w:val="24"/>
          <w:szCs w:val="24"/>
          <w:lang w:eastAsia="zh-CN"/>
        </w:rPr>
        <w:t xml:space="preserve">в соответствии с условиями Контракта.  </w:t>
      </w:r>
    </w:p>
    <w:p w14:paraId="10CDE4BD" w14:textId="77777777" w:rsidR="00BE380B" w:rsidRPr="00A32134" w:rsidRDefault="00BE380B" w:rsidP="00D01B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A32134">
        <w:rPr>
          <w:rFonts w:eastAsia="Times New Roman"/>
          <w:b/>
          <w:sz w:val="24"/>
          <w:szCs w:val="24"/>
          <w:lang w:eastAsia="ru-RU"/>
        </w:rPr>
        <w:t>7. Качественные и количественные характеристики поставляемых товаров, выполняемых работ, оказываемых услуг:</w:t>
      </w:r>
      <w:r w:rsidRPr="00A32134">
        <w:rPr>
          <w:rFonts w:eastAsia="Times New Roman"/>
          <w:sz w:val="24"/>
          <w:szCs w:val="24"/>
          <w:lang w:eastAsia="ar-SA"/>
        </w:rPr>
        <w:t xml:space="preserve"> </w:t>
      </w:r>
    </w:p>
    <w:p w14:paraId="2F926FBD" w14:textId="3E5FEC0B" w:rsidR="007805CA" w:rsidRPr="007805CA" w:rsidRDefault="0071209B" w:rsidP="0071209B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1209B">
        <w:rPr>
          <w:rFonts w:eastAsia="Times New Roman"/>
          <w:sz w:val="24"/>
          <w:szCs w:val="24"/>
          <w:lang w:eastAsia="ru-RU"/>
        </w:rPr>
        <w:t>Согласно требованиям Приложения № 2 к Техническому заданию «Сведения о качестве, технических характеристиках товара, его безопасности, функциональных характеристиках (потребительских свойства) объекта закупки» и Приложения № 1 к Техническому заданию «Спецификация на поставку моноблоков для нужд ИПУ РАН».</w:t>
      </w:r>
    </w:p>
    <w:p w14:paraId="1FD564C1" w14:textId="1959C0BC" w:rsidR="007805CA" w:rsidRDefault="007805CA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2343AE63" w14:textId="7001A1A0" w:rsidR="007805CA" w:rsidRDefault="007805CA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9A2632D" w14:textId="77777777" w:rsidR="0071209B" w:rsidRPr="007805CA" w:rsidRDefault="0071209B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5886F157" w14:textId="1197F068" w:rsidR="007805CA" w:rsidRPr="007805CA" w:rsidRDefault="0071209B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1209B">
        <w:rPr>
          <w:rFonts w:eastAsia="Times New Roman"/>
          <w:sz w:val="24"/>
          <w:szCs w:val="24"/>
          <w:lang w:eastAsia="ru-RU"/>
        </w:rPr>
        <w:t>Зав</w:t>
      </w:r>
      <w:r>
        <w:rPr>
          <w:rFonts w:eastAsia="Times New Roman"/>
          <w:sz w:val="24"/>
          <w:szCs w:val="24"/>
          <w:lang w:eastAsia="ru-RU"/>
        </w:rPr>
        <w:t>едующий</w:t>
      </w:r>
      <w:r w:rsidRPr="0071209B">
        <w:rPr>
          <w:rFonts w:eastAsia="Times New Roman"/>
          <w:sz w:val="24"/>
          <w:szCs w:val="24"/>
          <w:lang w:eastAsia="ru-RU"/>
        </w:rPr>
        <w:t xml:space="preserve"> отделом информатизации</w:t>
      </w:r>
      <w:r w:rsidRPr="0071209B">
        <w:rPr>
          <w:rFonts w:eastAsia="Times New Roman"/>
          <w:sz w:val="24"/>
          <w:szCs w:val="24"/>
          <w:lang w:eastAsia="ru-RU"/>
        </w:rPr>
        <w:tab/>
      </w:r>
      <w:r w:rsidRPr="0071209B">
        <w:rPr>
          <w:rFonts w:eastAsia="Times New Roman"/>
          <w:sz w:val="24"/>
          <w:szCs w:val="24"/>
          <w:lang w:eastAsia="ru-RU"/>
        </w:rPr>
        <w:tab/>
      </w:r>
      <w:r w:rsidRPr="0071209B">
        <w:rPr>
          <w:rFonts w:eastAsia="Times New Roman"/>
          <w:sz w:val="24"/>
          <w:szCs w:val="24"/>
          <w:lang w:eastAsia="ru-RU"/>
        </w:rPr>
        <w:tab/>
      </w:r>
      <w:r w:rsidRPr="0071209B">
        <w:rPr>
          <w:rFonts w:eastAsia="Times New Roman"/>
          <w:sz w:val="24"/>
          <w:szCs w:val="24"/>
          <w:lang w:eastAsia="ru-RU"/>
        </w:rPr>
        <w:tab/>
      </w:r>
      <w:r w:rsidRPr="0071209B">
        <w:rPr>
          <w:rFonts w:eastAsia="Times New Roman"/>
          <w:sz w:val="24"/>
          <w:szCs w:val="24"/>
          <w:lang w:eastAsia="ru-RU"/>
        </w:rPr>
        <w:tab/>
      </w:r>
      <w:r w:rsidRPr="0071209B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  </w:t>
      </w:r>
      <w:r w:rsidRPr="0071209B">
        <w:rPr>
          <w:rFonts w:eastAsia="Times New Roman"/>
          <w:sz w:val="24"/>
          <w:szCs w:val="24"/>
          <w:lang w:eastAsia="ru-RU"/>
        </w:rPr>
        <w:t>С.Б. Григорьев</w:t>
      </w:r>
    </w:p>
    <w:p w14:paraId="4BE57D68" w14:textId="77777777" w:rsidR="007805CA" w:rsidRPr="007805CA" w:rsidRDefault="007805CA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E08E0B7" w14:textId="7685C761" w:rsidR="007805CA" w:rsidRDefault="007805CA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53ED605" w14:textId="77777777" w:rsidR="007805CA" w:rsidRPr="007805CA" w:rsidRDefault="007805CA" w:rsidP="00D01BF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0FD0CE4" w14:textId="77777777" w:rsidR="00F30344" w:rsidRPr="00A32134" w:rsidRDefault="00F30344" w:rsidP="00D01BFE">
      <w:pPr>
        <w:widowControl w:val="0"/>
        <w:autoSpaceDE w:val="0"/>
        <w:spacing w:after="0" w:line="240" w:lineRule="auto"/>
        <w:jc w:val="both"/>
        <w:rPr>
          <w:rFonts w:eastAsia="Times New Roman"/>
          <w:sz w:val="23"/>
          <w:szCs w:val="24"/>
          <w:lang w:eastAsia="ru-RU"/>
        </w:rPr>
      </w:pPr>
    </w:p>
    <w:p w14:paraId="7B7ED712" w14:textId="1116608A" w:rsidR="00F30344" w:rsidRPr="00A32134" w:rsidRDefault="00F30344" w:rsidP="00D01BFE">
      <w:pPr>
        <w:widowControl w:val="0"/>
        <w:autoSpaceDE w:val="0"/>
        <w:spacing w:after="0" w:line="240" w:lineRule="auto"/>
        <w:jc w:val="both"/>
        <w:rPr>
          <w:rFonts w:eastAsia="Calibri"/>
          <w:sz w:val="23"/>
          <w:szCs w:val="24"/>
          <w:lang w:eastAsia="ru-RU"/>
        </w:rPr>
      </w:pPr>
    </w:p>
    <w:p w14:paraId="4C0DC8DF" w14:textId="77777777" w:rsidR="00F30344" w:rsidRPr="00A32134" w:rsidRDefault="00F30344" w:rsidP="00D01BFE">
      <w:pPr>
        <w:widowControl w:val="0"/>
        <w:autoSpaceDE w:val="0"/>
        <w:spacing w:after="0" w:line="240" w:lineRule="auto"/>
        <w:jc w:val="both"/>
        <w:rPr>
          <w:rFonts w:eastAsia="Calibri"/>
          <w:sz w:val="23"/>
          <w:szCs w:val="24"/>
          <w:lang w:eastAsia="ru-RU"/>
        </w:rPr>
      </w:pPr>
    </w:p>
    <w:p w14:paraId="47DFEC40" w14:textId="77777777" w:rsidR="00F30344" w:rsidRPr="00A32134" w:rsidRDefault="00F30344" w:rsidP="00D01BFE">
      <w:pPr>
        <w:suppressAutoHyphens/>
        <w:spacing w:after="0" w:line="240" w:lineRule="auto"/>
        <w:ind w:firstLine="708"/>
        <w:jc w:val="both"/>
        <w:rPr>
          <w:rFonts w:eastAsia="Calibri"/>
          <w:szCs w:val="28"/>
          <w:lang w:eastAsia="zh-CN"/>
        </w:rPr>
      </w:pPr>
      <w:r w:rsidRPr="00A32134">
        <w:rPr>
          <w:rFonts w:eastAsia="Calibri"/>
          <w:szCs w:val="28"/>
          <w:lang w:eastAsia="ar-SA"/>
        </w:rPr>
        <w:t xml:space="preserve"> </w:t>
      </w:r>
    </w:p>
    <w:p w14:paraId="747739E6" w14:textId="77777777" w:rsidR="00F30344" w:rsidRPr="00A32134" w:rsidRDefault="00F30344" w:rsidP="00D01BFE">
      <w:pPr>
        <w:suppressAutoHyphens/>
        <w:spacing w:after="0" w:line="240" w:lineRule="auto"/>
        <w:ind w:firstLine="567"/>
        <w:jc w:val="both"/>
        <w:rPr>
          <w:rFonts w:eastAsia="Times New Roman"/>
          <w:szCs w:val="28"/>
          <w:lang w:eastAsia="zh-CN"/>
        </w:rPr>
        <w:sectPr w:rsidR="00F30344" w:rsidRPr="00A32134" w:rsidSect="00A857E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A32134">
        <w:rPr>
          <w:rFonts w:eastAsia="Calibri"/>
          <w:szCs w:val="28"/>
          <w:lang w:eastAsia="ru-RU"/>
        </w:rPr>
        <w:t xml:space="preserve"> </w:t>
      </w:r>
    </w:p>
    <w:p w14:paraId="193BE491" w14:textId="77777777" w:rsidR="00D01BFE" w:rsidRDefault="00A857EE" w:rsidP="00D01BFE">
      <w:pPr>
        <w:suppressAutoHyphens/>
        <w:spacing w:after="0" w:line="240" w:lineRule="auto"/>
        <w:ind w:left="6237"/>
        <w:contextualSpacing/>
        <w:rPr>
          <w:rFonts w:eastAsia="Times New Roman"/>
          <w:sz w:val="24"/>
          <w:szCs w:val="24"/>
          <w:lang w:eastAsia="ru-RU"/>
        </w:rPr>
      </w:pPr>
      <w:r w:rsidRPr="00A857EE">
        <w:rPr>
          <w:rFonts w:eastAsia="Times New Roman"/>
          <w:sz w:val="24"/>
          <w:szCs w:val="24"/>
          <w:lang w:eastAsia="ru-RU"/>
        </w:rPr>
        <w:lastRenderedPageBreak/>
        <w:t>Приложение № 1</w:t>
      </w:r>
    </w:p>
    <w:p w14:paraId="74629C3F" w14:textId="77777777" w:rsidR="00D01BFE" w:rsidRDefault="00A857EE" w:rsidP="00D01BFE">
      <w:pPr>
        <w:suppressAutoHyphens/>
        <w:spacing w:after="0" w:line="240" w:lineRule="auto"/>
        <w:ind w:left="6237"/>
        <w:contextualSpacing/>
        <w:rPr>
          <w:rFonts w:eastAsia="Times New Roman"/>
          <w:sz w:val="24"/>
          <w:szCs w:val="24"/>
          <w:lang w:eastAsia="ru-RU"/>
        </w:rPr>
      </w:pPr>
      <w:r w:rsidRPr="00A857EE">
        <w:rPr>
          <w:rFonts w:eastAsia="Times New Roman"/>
          <w:sz w:val="24"/>
          <w:szCs w:val="24"/>
          <w:lang w:eastAsia="ru-RU"/>
        </w:rPr>
        <w:t>к</w:t>
      </w:r>
      <w:r w:rsidR="00C46339">
        <w:rPr>
          <w:rFonts w:eastAsia="Times New Roman"/>
          <w:sz w:val="24"/>
          <w:szCs w:val="24"/>
          <w:lang w:eastAsia="ru-RU"/>
        </w:rPr>
        <w:t xml:space="preserve"> </w:t>
      </w:r>
      <w:r w:rsidRPr="00A857EE">
        <w:rPr>
          <w:rFonts w:eastAsia="Times New Roman"/>
          <w:sz w:val="24"/>
          <w:szCs w:val="24"/>
          <w:lang w:eastAsia="ru-RU"/>
        </w:rPr>
        <w:t>Техническому заданию</w:t>
      </w:r>
      <w:r w:rsidR="00C46339">
        <w:rPr>
          <w:rFonts w:eastAsia="Times New Roman"/>
          <w:sz w:val="24"/>
          <w:szCs w:val="24"/>
          <w:lang w:eastAsia="ru-RU"/>
        </w:rPr>
        <w:t xml:space="preserve"> </w:t>
      </w:r>
    </w:p>
    <w:p w14:paraId="6AFE23A6" w14:textId="5EF3A17F" w:rsidR="00A857EE" w:rsidRPr="00A857EE" w:rsidRDefault="00A857EE" w:rsidP="00D01BFE">
      <w:pPr>
        <w:suppressAutoHyphens/>
        <w:spacing w:after="0" w:line="240" w:lineRule="auto"/>
        <w:ind w:left="6237"/>
        <w:contextualSpacing/>
        <w:rPr>
          <w:rFonts w:eastAsia="Times New Roman"/>
          <w:sz w:val="24"/>
          <w:szCs w:val="24"/>
          <w:lang w:eastAsia="ru-RU"/>
        </w:rPr>
      </w:pPr>
      <w:r w:rsidRPr="00A857EE">
        <w:rPr>
          <w:rFonts w:eastAsia="Calibri"/>
          <w:sz w:val="24"/>
          <w:szCs w:val="24"/>
          <w:lang w:eastAsia="ar-SA"/>
        </w:rPr>
        <w:t xml:space="preserve">на поставку </w:t>
      </w:r>
      <w:r w:rsidR="0071209B">
        <w:rPr>
          <w:rFonts w:eastAsia="Calibri"/>
          <w:sz w:val="24"/>
          <w:szCs w:val="24"/>
          <w:lang w:eastAsia="ar-SA"/>
        </w:rPr>
        <w:t>моноблоков</w:t>
      </w:r>
      <w:r w:rsidR="00C46339" w:rsidRPr="00C46339">
        <w:rPr>
          <w:rFonts w:eastAsia="Calibri"/>
          <w:sz w:val="24"/>
          <w:szCs w:val="24"/>
          <w:lang w:eastAsia="ar-SA"/>
        </w:rPr>
        <w:t xml:space="preserve"> для нужд ИПУ РАН</w:t>
      </w:r>
    </w:p>
    <w:p w14:paraId="1FB0037E" w14:textId="77777777" w:rsidR="00A66123" w:rsidRDefault="00A66123" w:rsidP="00D01BFE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527EED44" w14:textId="77777777" w:rsidR="0071209B" w:rsidRDefault="0071209B" w:rsidP="00D01BFE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C8ED24E" w14:textId="77777777" w:rsidR="0071209B" w:rsidRDefault="0071209B" w:rsidP="00D01BFE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3272D659" w14:textId="77777777" w:rsidR="0071209B" w:rsidRDefault="0071209B" w:rsidP="00D01BFE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646BE4D4" w14:textId="77777777" w:rsidR="0071209B" w:rsidRDefault="0071209B" w:rsidP="00D01BFE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32AA7C89" w14:textId="7A95EB2C" w:rsidR="00A857EE" w:rsidRDefault="00A66123" w:rsidP="00D01BFE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Спецификация</w:t>
      </w:r>
    </w:p>
    <w:p w14:paraId="7240FC6C" w14:textId="77777777" w:rsidR="00A857EE" w:rsidRPr="00A857EE" w:rsidRDefault="00A857EE" w:rsidP="00D01BFE">
      <w:pPr>
        <w:suppressAutoHyphens/>
        <w:spacing w:after="0" w:line="240" w:lineRule="auto"/>
        <w:jc w:val="both"/>
        <w:rPr>
          <w:rFonts w:eastAsia="Times New Roman"/>
          <w:vanish/>
          <w:sz w:val="24"/>
          <w:szCs w:val="24"/>
          <w:lang w:eastAsia="ru-RU"/>
        </w:rPr>
      </w:pPr>
    </w:p>
    <w:p w14:paraId="109C732E" w14:textId="4EECCD1F" w:rsidR="00A857EE" w:rsidRPr="00A857EE" w:rsidRDefault="00A857EE" w:rsidP="00D01BFE">
      <w:pPr>
        <w:suppressAutoHyphens/>
        <w:spacing w:after="0" w:line="240" w:lineRule="auto"/>
        <w:jc w:val="center"/>
        <w:rPr>
          <w:rFonts w:eastAsia="Calibri"/>
          <w:sz w:val="24"/>
          <w:szCs w:val="24"/>
        </w:rPr>
      </w:pPr>
      <w:r w:rsidRPr="00A857EE">
        <w:rPr>
          <w:rFonts w:eastAsia="Calibri"/>
          <w:sz w:val="24"/>
          <w:szCs w:val="24"/>
        </w:rPr>
        <w:t xml:space="preserve">на поставку </w:t>
      </w:r>
      <w:r w:rsidR="0071209B">
        <w:rPr>
          <w:rFonts w:eastAsia="Calibri"/>
          <w:sz w:val="24"/>
          <w:szCs w:val="24"/>
          <w:lang w:eastAsia="zh-CN"/>
        </w:rPr>
        <w:t>моноблоков</w:t>
      </w:r>
      <w:r w:rsidR="00D01BFE" w:rsidRPr="00D01BFE">
        <w:rPr>
          <w:rFonts w:eastAsia="Calibri"/>
          <w:sz w:val="24"/>
          <w:szCs w:val="24"/>
          <w:lang w:eastAsia="zh-CN"/>
        </w:rPr>
        <w:t xml:space="preserve"> </w:t>
      </w:r>
      <w:r w:rsidR="007805CA" w:rsidRPr="007805CA">
        <w:rPr>
          <w:rFonts w:eastAsia="Calibri"/>
          <w:sz w:val="24"/>
          <w:szCs w:val="24"/>
          <w:lang w:eastAsia="zh-CN"/>
        </w:rPr>
        <w:t>для нужд ИПУ РАН</w:t>
      </w:r>
    </w:p>
    <w:p w14:paraId="5CFB6208" w14:textId="77777777" w:rsidR="00A857EE" w:rsidRPr="00A857EE" w:rsidRDefault="00A857EE" w:rsidP="00D01BFE">
      <w:pPr>
        <w:suppressAutoHyphens/>
        <w:spacing w:after="0" w:line="240" w:lineRule="auto"/>
        <w:rPr>
          <w:rFonts w:eastAsia="Calibri"/>
          <w:sz w:val="24"/>
          <w:szCs w:val="24"/>
        </w:rPr>
      </w:pPr>
    </w:p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7109"/>
        <w:gridCol w:w="994"/>
        <w:gridCol w:w="1138"/>
      </w:tblGrid>
      <w:tr w:rsidR="00A857EE" w:rsidRPr="00A857EE" w14:paraId="05EC3E15" w14:textId="77777777" w:rsidTr="00A66123">
        <w:trPr>
          <w:trHeight w:val="630"/>
          <w:jc w:val="center"/>
        </w:trPr>
        <w:tc>
          <w:tcPr>
            <w:tcW w:w="706" w:type="dxa"/>
            <w:vAlign w:val="center"/>
          </w:tcPr>
          <w:p w14:paraId="32ECC132" w14:textId="77777777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857EE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  <w:p w14:paraId="3FBC7168" w14:textId="77777777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857EE"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09" w:type="dxa"/>
            <w:vAlign w:val="center"/>
          </w:tcPr>
          <w:p w14:paraId="3B577F3E" w14:textId="77777777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14:paraId="26B94CE9" w14:textId="66369968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857E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C46339">
              <w:rPr>
                <w:rFonts w:eastAsia="Times New Roman"/>
                <w:bCs/>
                <w:sz w:val="24"/>
                <w:szCs w:val="24"/>
                <w:lang w:eastAsia="ru-RU"/>
              </w:rPr>
              <w:t>Товара</w:t>
            </w:r>
          </w:p>
          <w:p w14:paraId="2DC842E3" w14:textId="77777777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Align w:val="center"/>
          </w:tcPr>
          <w:p w14:paraId="76BAD9CD" w14:textId="77777777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857EE">
              <w:rPr>
                <w:rFonts w:eastAsia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8" w:type="dxa"/>
            <w:vAlign w:val="center"/>
          </w:tcPr>
          <w:p w14:paraId="7942776B" w14:textId="77777777" w:rsidR="00A857EE" w:rsidRPr="00A857EE" w:rsidRDefault="00A857E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857EE">
              <w:rPr>
                <w:rFonts w:eastAsia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D01BFE" w:rsidRPr="00A857EE" w14:paraId="59AADD72" w14:textId="77777777" w:rsidTr="00D01BFE">
        <w:trPr>
          <w:trHeight w:val="574"/>
          <w:jc w:val="center"/>
        </w:trPr>
        <w:tc>
          <w:tcPr>
            <w:tcW w:w="706" w:type="dxa"/>
            <w:vAlign w:val="center"/>
          </w:tcPr>
          <w:p w14:paraId="531668FF" w14:textId="684421D7" w:rsidR="00D01BFE" w:rsidRPr="00A857EE" w:rsidRDefault="00D01BFE" w:rsidP="00D01BFE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9" w:type="dxa"/>
            <w:vAlign w:val="center"/>
          </w:tcPr>
          <w:p w14:paraId="1DC6CF69" w14:textId="40980888" w:rsidR="00D01BFE" w:rsidRPr="00D01BFE" w:rsidRDefault="0071209B" w:rsidP="00D01BFE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1209B">
              <w:rPr>
                <w:sz w:val="24"/>
                <w:szCs w:val="24"/>
              </w:rPr>
              <w:t>Компьютер персональный настольный (моноблок)</w:t>
            </w:r>
          </w:p>
        </w:tc>
        <w:tc>
          <w:tcPr>
            <w:tcW w:w="994" w:type="dxa"/>
            <w:vAlign w:val="center"/>
          </w:tcPr>
          <w:p w14:paraId="6F0FC1A3" w14:textId="38B934BE" w:rsidR="00D01BFE" w:rsidRPr="00D01BFE" w:rsidRDefault="00D01BFE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01BFE">
              <w:rPr>
                <w:sz w:val="24"/>
                <w:szCs w:val="24"/>
              </w:rPr>
              <w:t>шт.</w:t>
            </w:r>
          </w:p>
        </w:tc>
        <w:tc>
          <w:tcPr>
            <w:tcW w:w="1138" w:type="dxa"/>
            <w:vAlign w:val="center"/>
          </w:tcPr>
          <w:p w14:paraId="4A8489E4" w14:textId="76C42ADB" w:rsidR="00D01BFE" w:rsidRPr="00D01BFE" w:rsidRDefault="0071209B" w:rsidP="00D01BFE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</w:tbl>
    <w:p w14:paraId="56738386" w14:textId="77777777" w:rsidR="00A857EE" w:rsidRPr="00A857EE" w:rsidRDefault="00A857EE" w:rsidP="00D01BFE">
      <w:pPr>
        <w:suppressAutoHyphens/>
        <w:spacing w:after="0" w:line="240" w:lineRule="auto"/>
        <w:jc w:val="center"/>
        <w:rPr>
          <w:rFonts w:eastAsia="Times New Roman"/>
          <w:snapToGrid w:val="0"/>
          <w:sz w:val="24"/>
          <w:szCs w:val="24"/>
          <w:lang w:eastAsia="ru-RU"/>
        </w:rPr>
      </w:pPr>
    </w:p>
    <w:p w14:paraId="288984D9" w14:textId="77777777" w:rsidR="00A857EE" w:rsidRPr="00A857EE" w:rsidRDefault="00A857EE" w:rsidP="00D01BFE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329E8293" w14:textId="77777777" w:rsidR="00A66123" w:rsidRDefault="00A66123" w:rsidP="00D01BFE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697F01AA" w14:textId="613DBFB3" w:rsidR="00A7096D" w:rsidRDefault="0071209B" w:rsidP="00D01BFE">
      <w:pPr>
        <w:spacing w:after="0" w:line="240" w:lineRule="auto"/>
        <w:ind w:right="-284"/>
        <w:jc w:val="both"/>
      </w:pPr>
      <w:r w:rsidRPr="0071209B">
        <w:rPr>
          <w:rFonts w:eastAsia="Calibri"/>
          <w:sz w:val="24"/>
          <w:szCs w:val="24"/>
          <w:lang w:eastAsia="ar-SA"/>
        </w:rPr>
        <w:t>Заведующий отделом информатизации</w:t>
      </w:r>
      <w:r w:rsidRPr="0071209B">
        <w:rPr>
          <w:rFonts w:eastAsia="Calibri"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  <w:lang w:eastAsia="ar-SA"/>
        </w:rPr>
        <w:tab/>
      </w:r>
      <w:r w:rsidRPr="0071209B">
        <w:rPr>
          <w:rFonts w:eastAsia="Calibri"/>
          <w:sz w:val="24"/>
          <w:szCs w:val="24"/>
          <w:lang w:eastAsia="ar-SA"/>
        </w:rPr>
        <w:tab/>
        <w:t xml:space="preserve">         С.Б. Григорьев</w:t>
      </w:r>
    </w:p>
    <w:p w14:paraId="486FCA99" w14:textId="77777777" w:rsidR="00A7096D" w:rsidRDefault="00A7096D" w:rsidP="00D01BFE">
      <w:pPr>
        <w:spacing w:after="0" w:line="240" w:lineRule="auto"/>
        <w:ind w:right="-284"/>
        <w:jc w:val="both"/>
      </w:pPr>
    </w:p>
    <w:p w14:paraId="78EF777F" w14:textId="77777777" w:rsidR="00F30344" w:rsidRDefault="00F30344" w:rsidP="00D01BFE">
      <w:pPr>
        <w:spacing w:after="0" w:line="240" w:lineRule="auto"/>
        <w:ind w:right="-284"/>
        <w:jc w:val="both"/>
        <w:sectPr w:rsidR="00F30344" w:rsidSect="00A857EE">
          <w:footerReference w:type="default" r:id="rId8"/>
          <w:pgSz w:w="11906" w:h="16838"/>
          <w:pgMar w:top="567" w:right="851" w:bottom="567" w:left="1134" w:header="709" w:footer="340" w:gutter="0"/>
          <w:cols w:space="708"/>
          <w:titlePg/>
          <w:docGrid w:linePitch="381"/>
        </w:sectPr>
      </w:pPr>
    </w:p>
    <w:p w14:paraId="13C544CB" w14:textId="77777777" w:rsidR="00A857EE" w:rsidRPr="00A857EE" w:rsidRDefault="00A857EE" w:rsidP="00D01BF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857EE">
        <w:rPr>
          <w:rFonts w:eastAsia="Times New Roman"/>
          <w:sz w:val="24"/>
          <w:szCs w:val="24"/>
          <w:lang w:eastAsia="ru-RU"/>
        </w:rPr>
        <w:lastRenderedPageBreak/>
        <w:t>Приложение № 2 к Техническому заданию</w:t>
      </w:r>
    </w:p>
    <w:p w14:paraId="5F8CD7FA" w14:textId="3E65641E" w:rsidR="00231234" w:rsidRDefault="00A857EE" w:rsidP="00D01BFE">
      <w:pPr>
        <w:spacing w:after="0" w:line="240" w:lineRule="auto"/>
        <w:jc w:val="right"/>
        <w:rPr>
          <w:rFonts w:eastAsia="Times New Roman"/>
          <w:sz w:val="24"/>
          <w:szCs w:val="24"/>
        </w:rPr>
      </w:pPr>
      <w:r w:rsidRPr="00A857EE">
        <w:rPr>
          <w:rFonts w:eastAsia="Times New Roman"/>
          <w:sz w:val="24"/>
          <w:szCs w:val="24"/>
          <w:lang w:eastAsia="ru-RU"/>
        </w:rPr>
        <w:t xml:space="preserve">на поставку </w:t>
      </w:r>
      <w:r w:rsidR="0071209B">
        <w:rPr>
          <w:rFonts w:eastAsia="Times New Roman"/>
          <w:sz w:val="24"/>
          <w:szCs w:val="24"/>
          <w:lang w:eastAsia="ru-RU"/>
        </w:rPr>
        <w:t>моноблоков</w:t>
      </w:r>
      <w:r w:rsidR="00D01BFE" w:rsidRPr="00D01BFE">
        <w:rPr>
          <w:rFonts w:eastAsia="Times New Roman"/>
          <w:sz w:val="24"/>
          <w:szCs w:val="24"/>
          <w:lang w:eastAsia="ru-RU"/>
        </w:rPr>
        <w:t xml:space="preserve"> </w:t>
      </w:r>
      <w:r w:rsidR="00C46339" w:rsidRPr="00C46339">
        <w:rPr>
          <w:rFonts w:eastAsia="Times New Roman"/>
          <w:sz w:val="24"/>
          <w:szCs w:val="24"/>
          <w:lang w:eastAsia="ru-RU"/>
        </w:rPr>
        <w:t>для нужд ИПУ РАН</w:t>
      </w:r>
    </w:p>
    <w:p w14:paraId="5D91FD1D" w14:textId="77777777" w:rsidR="00A857EE" w:rsidRDefault="00A857EE" w:rsidP="00D01BFE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4C2D3C08" w14:textId="5FEDE71F" w:rsidR="00A857EE" w:rsidRDefault="0071209B" w:rsidP="00D01BF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1209B">
        <w:rPr>
          <w:rFonts w:eastAsia="Times New Roman"/>
          <w:sz w:val="24"/>
          <w:szCs w:val="24"/>
          <w:lang w:eastAsia="ru-RU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объекта закупки</w:t>
      </w:r>
    </w:p>
    <w:p w14:paraId="44C87856" w14:textId="77777777" w:rsidR="0071209B" w:rsidRPr="0071209B" w:rsidRDefault="0071209B" w:rsidP="00D01BFE">
      <w:pPr>
        <w:spacing w:after="0" w:line="240" w:lineRule="auto"/>
        <w:jc w:val="center"/>
        <w:rPr>
          <w:rFonts w:eastAsia="Times New Roman"/>
          <w:sz w:val="20"/>
          <w:szCs w:val="20"/>
        </w:rPr>
      </w:pPr>
    </w:p>
    <w:p w14:paraId="35C7E350" w14:textId="5E41F683" w:rsidR="0071209B" w:rsidRDefault="0071209B" w:rsidP="0071209B">
      <w:pPr>
        <w:keepNext/>
        <w:keepLines/>
        <w:spacing w:after="0" w:line="240" w:lineRule="auto"/>
        <w:jc w:val="center"/>
        <w:outlineLvl w:val="0"/>
        <w:rPr>
          <w:rFonts w:eastAsia="Times New Roman"/>
          <w:bCs/>
          <w:sz w:val="24"/>
          <w:szCs w:val="24"/>
          <w:lang w:eastAsia="ru-RU"/>
        </w:rPr>
      </w:pPr>
      <w:r w:rsidRPr="0071209B">
        <w:rPr>
          <w:rFonts w:eastAsia="Times New Roman"/>
          <w:bCs/>
          <w:sz w:val="24"/>
          <w:szCs w:val="24"/>
          <w:lang w:eastAsia="ru-RU"/>
        </w:rPr>
        <w:t>Весь товар по своим функциональным и техническим характеристикам должен соответствовать нижеперечисленным требованиям или превосходить их</w:t>
      </w:r>
    </w:p>
    <w:p w14:paraId="239AE8CB" w14:textId="77777777" w:rsidR="0071209B" w:rsidRPr="0071209B" w:rsidRDefault="0071209B" w:rsidP="0071209B">
      <w:pPr>
        <w:keepNext/>
        <w:keepLines/>
        <w:spacing w:after="0" w:line="240" w:lineRule="auto"/>
        <w:jc w:val="center"/>
        <w:outlineLvl w:val="0"/>
        <w:rPr>
          <w:rFonts w:eastAsia="Times New Roman"/>
          <w:bCs/>
          <w:sz w:val="20"/>
          <w:szCs w:val="20"/>
          <w:lang w:eastAsia="ru-RU"/>
        </w:rPr>
      </w:pPr>
    </w:p>
    <w:tbl>
      <w:tblPr>
        <w:tblStyle w:val="25"/>
        <w:tblpPr w:leftFromText="180" w:rightFromText="180" w:vertAnchor="text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578"/>
        <w:gridCol w:w="2678"/>
        <w:gridCol w:w="2126"/>
        <w:gridCol w:w="2808"/>
        <w:gridCol w:w="2437"/>
        <w:gridCol w:w="2551"/>
        <w:gridCol w:w="2552"/>
      </w:tblGrid>
      <w:tr w:rsidR="0071209B" w:rsidRPr="0071209B" w14:paraId="78AB1418" w14:textId="77777777" w:rsidTr="0071209B">
        <w:trPr>
          <w:trHeight w:val="453"/>
        </w:trPr>
        <w:tc>
          <w:tcPr>
            <w:tcW w:w="578" w:type="dxa"/>
            <w:vMerge w:val="restart"/>
            <w:vAlign w:val="center"/>
          </w:tcPr>
          <w:p w14:paraId="2913DC22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78" w:type="dxa"/>
            <w:vMerge w:val="restart"/>
            <w:vAlign w:val="center"/>
          </w:tcPr>
          <w:p w14:paraId="79F0BCC5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2126" w:type="dxa"/>
            <w:vMerge w:val="restart"/>
            <w:vAlign w:val="center"/>
          </w:tcPr>
          <w:p w14:paraId="2386C927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>Указание на товарный знак (модель, производитель, страна происхождения)</w:t>
            </w:r>
          </w:p>
        </w:tc>
        <w:tc>
          <w:tcPr>
            <w:tcW w:w="5245" w:type="dxa"/>
            <w:gridSpan w:val="2"/>
            <w:vAlign w:val="center"/>
          </w:tcPr>
          <w:p w14:paraId="04DFB31D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rFonts w:eastAsia="Times New Roman"/>
                <w:bCs/>
                <w:sz w:val="24"/>
                <w:szCs w:val="24"/>
                <w:lang w:eastAsia="ar-SA"/>
              </w:rPr>
              <w:t>Технические характеристики</w:t>
            </w:r>
          </w:p>
        </w:tc>
        <w:tc>
          <w:tcPr>
            <w:tcW w:w="2551" w:type="dxa"/>
            <w:vMerge w:val="restart"/>
            <w:vAlign w:val="center"/>
          </w:tcPr>
          <w:p w14:paraId="14E72020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rFonts w:eastAsia="Times New Roman"/>
                <w:bCs/>
                <w:sz w:val="24"/>
                <w:szCs w:val="24"/>
                <w:lang w:eastAsia="ru-RU"/>
              </w:rPr>
              <w:t>Обоснование включения дополнительных требований товара</w:t>
            </w:r>
          </w:p>
        </w:tc>
        <w:tc>
          <w:tcPr>
            <w:tcW w:w="2552" w:type="dxa"/>
            <w:vMerge w:val="restart"/>
            <w:vAlign w:val="center"/>
          </w:tcPr>
          <w:p w14:paraId="01C83522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rFonts w:eastAsia="Times New Roman"/>
                <w:bCs/>
                <w:sz w:val="24"/>
                <w:szCs w:val="24"/>
                <w:lang w:eastAsia="ru-RU"/>
              </w:rPr>
              <w:t>Инструкция по заполнению характеристики в заявке</w:t>
            </w:r>
          </w:p>
        </w:tc>
      </w:tr>
      <w:tr w:rsidR="0071209B" w:rsidRPr="0071209B" w14:paraId="1B3A3790" w14:textId="77777777" w:rsidTr="0071209B">
        <w:trPr>
          <w:trHeight w:val="453"/>
        </w:trPr>
        <w:tc>
          <w:tcPr>
            <w:tcW w:w="578" w:type="dxa"/>
            <w:vMerge/>
          </w:tcPr>
          <w:p w14:paraId="562EC62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B7459B9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A2F7B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C05AB01" w14:textId="77777777" w:rsidR="0071209B" w:rsidRPr="0071209B" w:rsidRDefault="0071209B" w:rsidP="0071209B">
            <w:pPr>
              <w:rPr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>Требуемый параметр</w:t>
            </w:r>
          </w:p>
        </w:tc>
        <w:tc>
          <w:tcPr>
            <w:tcW w:w="2437" w:type="dxa"/>
            <w:vAlign w:val="center"/>
          </w:tcPr>
          <w:p w14:paraId="207E0D7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>Требуемое значение</w:t>
            </w:r>
          </w:p>
        </w:tc>
        <w:tc>
          <w:tcPr>
            <w:tcW w:w="2551" w:type="dxa"/>
            <w:vMerge/>
          </w:tcPr>
          <w:p w14:paraId="1ED69E37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A80689E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</w:tr>
      <w:tr w:rsidR="0071209B" w:rsidRPr="0071209B" w14:paraId="2ABB0D7C" w14:textId="77777777" w:rsidTr="0071209B">
        <w:trPr>
          <w:trHeight w:val="615"/>
        </w:trPr>
        <w:tc>
          <w:tcPr>
            <w:tcW w:w="578" w:type="dxa"/>
            <w:vMerge w:val="restart"/>
          </w:tcPr>
          <w:p w14:paraId="237251B3" w14:textId="77777777" w:rsidR="0071209B" w:rsidRPr="0071209B" w:rsidRDefault="0071209B" w:rsidP="0071209B">
            <w:pPr>
              <w:jc w:val="center"/>
              <w:rPr>
                <w:sz w:val="24"/>
                <w:szCs w:val="24"/>
                <w:lang w:val="en-US"/>
              </w:rPr>
            </w:pPr>
            <w:r w:rsidRPr="0071209B">
              <w:rPr>
                <w:sz w:val="24"/>
                <w:szCs w:val="24"/>
              </w:rPr>
              <w:t>1</w:t>
            </w:r>
            <w:r w:rsidRPr="0071209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78" w:type="dxa"/>
            <w:vMerge w:val="restart"/>
          </w:tcPr>
          <w:p w14:paraId="73B51751" w14:textId="77777777" w:rsidR="0071209B" w:rsidRPr="0071209B" w:rsidRDefault="0071209B" w:rsidP="0071209B">
            <w:pPr>
              <w:jc w:val="center"/>
              <w:rPr>
                <w:bCs/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>Компьютер персональный настольный (моноблок).</w:t>
            </w:r>
          </w:p>
          <w:p w14:paraId="054C6FB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  <w:p w14:paraId="6066B1E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Код ОКПД2:</w:t>
            </w:r>
          </w:p>
          <w:p w14:paraId="5EC3860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26.20.15.140 - Моноблоки</w:t>
            </w:r>
          </w:p>
          <w:p w14:paraId="0DFA246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  <w:p w14:paraId="50530CB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КТРУ:</w:t>
            </w:r>
          </w:p>
          <w:p w14:paraId="1D1B69A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bCs/>
                <w:sz w:val="24"/>
                <w:szCs w:val="24"/>
              </w:rPr>
              <w:t xml:space="preserve">26.20.15.000-00000038 - </w:t>
            </w:r>
            <w:r w:rsidRPr="0071209B">
              <w:rPr>
                <w:rFonts w:ascii="Roboto" w:eastAsia="SimSun" w:hAnsi="Roboto"/>
                <w:color w:val="334059"/>
                <w:sz w:val="20"/>
                <w:szCs w:val="20"/>
                <w:shd w:val="clear" w:color="auto" w:fill="FFFFFF"/>
              </w:rPr>
              <w:t xml:space="preserve"> </w:t>
            </w:r>
            <w:r w:rsidRPr="0071209B">
              <w:rPr>
                <w:bCs/>
                <w:sz w:val="24"/>
                <w:szCs w:val="24"/>
              </w:rPr>
              <w:t>Компьютер персональный настольный (моноблок)</w:t>
            </w:r>
          </w:p>
        </w:tc>
        <w:tc>
          <w:tcPr>
            <w:tcW w:w="2126" w:type="dxa"/>
            <w:vMerge w:val="restart"/>
          </w:tcPr>
          <w:p w14:paraId="3FB1D73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Merge w:val="restart"/>
            <w:vAlign w:val="center"/>
          </w:tcPr>
          <w:p w14:paraId="249AD3E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Беспроводная связь</w:t>
            </w:r>
          </w:p>
        </w:tc>
        <w:tc>
          <w:tcPr>
            <w:tcW w:w="2437" w:type="dxa"/>
            <w:vAlign w:val="center"/>
          </w:tcPr>
          <w:p w14:paraId="62C09DE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proofErr w:type="spellStart"/>
            <w:r w:rsidRPr="0071209B">
              <w:rPr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2551" w:type="dxa"/>
            <w:vAlign w:val="center"/>
          </w:tcPr>
          <w:p w14:paraId="1276CEA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72E3DDA6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1EF05B17" w14:textId="77777777" w:rsidTr="0071209B">
        <w:trPr>
          <w:trHeight w:val="600"/>
        </w:trPr>
        <w:tc>
          <w:tcPr>
            <w:tcW w:w="578" w:type="dxa"/>
            <w:vMerge/>
          </w:tcPr>
          <w:p w14:paraId="6501225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778F4AB4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31D932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Merge/>
            <w:vAlign w:val="center"/>
          </w:tcPr>
          <w:p w14:paraId="46662C1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14:paraId="58B6D29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proofErr w:type="spellStart"/>
            <w:r w:rsidRPr="0071209B">
              <w:rPr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2551" w:type="dxa"/>
            <w:vAlign w:val="center"/>
          </w:tcPr>
          <w:p w14:paraId="78B9A8F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5942231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16062972" w14:textId="77777777" w:rsidTr="0071209B">
        <w:trPr>
          <w:trHeight w:val="224"/>
        </w:trPr>
        <w:tc>
          <w:tcPr>
            <w:tcW w:w="578" w:type="dxa"/>
            <w:vMerge/>
          </w:tcPr>
          <w:p w14:paraId="05E3380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78EA3B7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F91269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A44247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Возможность механической блокировки видеопотока камеры</w:t>
            </w:r>
          </w:p>
        </w:tc>
        <w:tc>
          <w:tcPr>
            <w:tcW w:w="2437" w:type="dxa"/>
            <w:vAlign w:val="center"/>
          </w:tcPr>
          <w:p w14:paraId="7338507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5273872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351587C4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33AE76E0" w14:textId="77777777" w:rsidTr="0071209B">
        <w:trPr>
          <w:trHeight w:val="224"/>
        </w:trPr>
        <w:tc>
          <w:tcPr>
            <w:tcW w:w="578" w:type="dxa"/>
            <w:vMerge/>
          </w:tcPr>
          <w:p w14:paraId="0570B99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08C4153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B2EFD6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7EA7A0A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Возможность наклона встроенной камеры</w:t>
            </w:r>
          </w:p>
        </w:tc>
        <w:tc>
          <w:tcPr>
            <w:tcW w:w="2437" w:type="dxa"/>
            <w:vAlign w:val="center"/>
          </w:tcPr>
          <w:p w14:paraId="7FCC3F6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59A9269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49393B8D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346F1866" w14:textId="77777777" w:rsidTr="0071209B">
        <w:trPr>
          <w:trHeight w:val="224"/>
        </w:trPr>
        <w:tc>
          <w:tcPr>
            <w:tcW w:w="578" w:type="dxa"/>
            <w:vMerge/>
          </w:tcPr>
          <w:p w14:paraId="4713435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90C5EB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9B609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35D531D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Возможность поворота экрана в портретный режим</w:t>
            </w:r>
          </w:p>
        </w:tc>
        <w:tc>
          <w:tcPr>
            <w:tcW w:w="2437" w:type="dxa"/>
            <w:vAlign w:val="center"/>
          </w:tcPr>
          <w:p w14:paraId="4EE696F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7F3A7DF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01FF265B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126C7DF3" w14:textId="77777777" w:rsidTr="0071209B">
        <w:trPr>
          <w:trHeight w:val="224"/>
        </w:trPr>
        <w:tc>
          <w:tcPr>
            <w:tcW w:w="578" w:type="dxa"/>
            <w:vMerge/>
          </w:tcPr>
          <w:p w14:paraId="2507C26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35B9762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F6B1BA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610CF43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Диагональ экрана, Дюйм </w:t>
            </w:r>
          </w:p>
          <w:p w14:paraId="49013B3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(25,4 мм)</w:t>
            </w:r>
          </w:p>
        </w:tc>
        <w:tc>
          <w:tcPr>
            <w:tcW w:w="2437" w:type="dxa"/>
            <w:vAlign w:val="center"/>
          </w:tcPr>
          <w:p w14:paraId="4F4A96E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27</w:t>
            </w:r>
          </w:p>
        </w:tc>
        <w:tc>
          <w:tcPr>
            <w:tcW w:w="2551" w:type="dxa"/>
            <w:vAlign w:val="center"/>
          </w:tcPr>
          <w:p w14:paraId="7B8B426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87E5AC2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653E4B4" w14:textId="77777777" w:rsidTr="0071209B">
        <w:trPr>
          <w:trHeight w:val="224"/>
        </w:trPr>
        <w:tc>
          <w:tcPr>
            <w:tcW w:w="578" w:type="dxa"/>
            <w:vMerge/>
          </w:tcPr>
          <w:p w14:paraId="672892F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1A9AF6B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F74396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39E8B66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Интерфейс накопителя SSD</w:t>
            </w:r>
          </w:p>
        </w:tc>
        <w:tc>
          <w:tcPr>
            <w:tcW w:w="2437" w:type="dxa"/>
            <w:vAlign w:val="center"/>
          </w:tcPr>
          <w:p w14:paraId="2FAB1A6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proofErr w:type="spellStart"/>
            <w:r w:rsidRPr="0071209B">
              <w:rPr>
                <w:sz w:val="24"/>
                <w:szCs w:val="24"/>
              </w:rPr>
              <w:t>NVMe</w:t>
            </w:r>
            <w:proofErr w:type="spellEnd"/>
          </w:p>
        </w:tc>
        <w:tc>
          <w:tcPr>
            <w:tcW w:w="2551" w:type="dxa"/>
            <w:vAlign w:val="center"/>
          </w:tcPr>
          <w:p w14:paraId="52210B6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58C05A45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 xml:space="preserve">Значение характеристики не </w:t>
            </w:r>
            <w:r w:rsidRPr="0071209B">
              <w:rPr>
                <w:rFonts w:eastAsia="Times New Roman"/>
                <w:i/>
                <w:sz w:val="22"/>
                <w:lang w:eastAsia="ru-RU"/>
              </w:rPr>
              <w:lastRenderedPageBreak/>
              <w:t>может изменяться участником закупки</w:t>
            </w:r>
          </w:p>
        </w:tc>
      </w:tr>
      <w:tr w:rsidR="0071209B" w:rsidRPr="0071209B" w14:paraId="539DC37A" w14:textId="77777777" w:rsidTr="0071209B">
        <w:trPr>
          <w:trHeight w:val="224"/>
        </w:trPr>
        <w:tc>
          <w:tcPr>
            <w:tcW w:w="578" w:type="dxa"/>
            <w:vMerge/>
          </w:tcPr>
          <w:p w14:paraId="3B79ACD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5E8EA6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756F0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B3016F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Количество встроенных в корпус портов USB 2.0, Штука</w:t>
            </w:r>
          </w:p>
        </w:tc>
        <w:tc>
          <w:tcPr>
            <w:tcW w:w="2437" w:type="dxa"/>
            <w:vAlign w:val="center"/>
          </w:tcPr>
          <w:p w14:paraId="1EEDAB8B" w14:textId="77777777" w:rsidR="0071209B" w:rsidRPr="0071209B" w:rsidRDefault="0071209B" w:rsidP="0071209B">
            <w:pPr>
              <w:jc w:val="center"/>
              <w:rPr>
                <w:sz w:val="24"/>
                <w:szCs w:val="24"/>
                <w:lang w:val="en-US"/>
              </w:rPr>
            </w:pPr>
            <w:r w:rsidRPr="0071209B">
              <w:rPr>
                <w:sz w:val="24"/>
                <w:szCs w:val="24"/>
              </w:rPr>
              <w:t>≥ 2</w:t>
            </w:r>
          </w:p>
        </w:tc>
        <w:tc>
          <w:tcPr>
            <w:tcW w:w="2551" w:type="dxa"/>
            <w:vAlign w:val="center"/>
          </w:tcPr>
          <w:p w14:paraId="1EDAB49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74F9897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159BE162" w14:textId="77777777" w:rsidTr="0071209B">
        <w:trPr>
          <w:trHeight w:val="224"/>
        </w:trPr>
        <w:tc>
          <w:tcPr>
            <w:tcW w:w="578" w:type="dxa"/>
            <w:vMerge/>
          </w:tcPr>
          <w:p w14:paraId="66610B5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33FDEC24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58F67F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2F542A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Количество встроенных в корпус портов USB 3.2 </w:t>
            </w:r>
            <w:proofErr w:type="spellStart"/>
            <w:r w:rsidRPr="0071209B">
              <w:rPr>
                <w:sz w:val="24"/>
                <w:szCs w:val="24"/>
              </w:rPr>
              <w:t>Gen</w:t>
            </w:r>
            <w:proofErr w:type="spellEnd"/>
            <w:r w:rsidRPr="0071209B">
              <w:rPr>
                <w:sz w:val="24"/>
                <w:szCs w:val="24"/>
              </w:rPr>
              <w:t xml:space="preserve"> 1 </w:t>
            </w:r>
            <w:proofErr w:type="spellStart"/>
            <w:r w:rsidRPr="0071209B">
              <w:rPr>
                <w:sz w:val="24"/>
                <w:szCs w:val="24"/>
              </w:rPr>
              <w:t>Type</w:t>
            </w:r>
            <w:proofErr w:type="spellEnd"/>
            <w:r w:rsidRPr="0071209B">
              <w:rPr>
                <w:sz w:val="24"/>
                <w:szCs w:val="24"/>
              </w:rPr>
              <w:t>-A, Штука</w:t>
            </w:r>
          </w:p>
        </w:tc>
        <w:tc>
          <w:tcPr>
            <w:tcW w:w="2437" w:type="dxa"/>
            <w:vAlign w:val="center"/>
          </w:tcPr>
          <w:p w14:paraId="160BA6D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3</w:t>
            </w:r>
          </w:p>
        </w:tc>
        <w:tc>
          <w:tcPr>
            <w:tcW w:w="2551" w:type="dxa"/>
            <w:vAlign w:val="center"/>
          </w:tcPr>
          <w:p w14:paraId="580C3E3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68BC29C9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29FAC76F" w14:textId="77777777" w:rsidTr="0071209B">
        <w:trPr>
          <w:trHeight w:val="224"/>
        </w:trPr>
        <w:tc>
          <w:tcPr>
            <w:tcW w:w="578" w:type="dxa"/>
            <w:vMerge/>
          </w:tcPr>
          <w:p w14:paraId="18222C8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72129B77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E32A6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7BDF7DB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Количество встроенных в корпус портов USB </w:t>
            </w:r>
            <w:proofErr w:type="spellStart"/>
            <w:r w:rsidRPr="0071209B">
              <w:rPr>
                <w:sz w:val="24"/>
                <w:szCs w:val="24"/>
              </w:rPr>
              <w:t>Type</w:t>
            </w:r>
            <w:proofErr w:type="spellEnd"/>
            <w:r w:rsidRPr="0071209B">
              <w:rPr>
                <w:sz w:val="24"/>
                <w:szCs w:val="24"/>
              </w:rPr>
              <w:t>-C, Штука</w:t>
            </w:r>
          </w:p>
        </w:tc>
        <w:tc>
          <w:tcPr>
            <w:tcW w:w="2437" w:type="dxa"/>
            <w:vAlign w:val="center"/>
          </w:tcPr>
          <w:p w14:paraId="47E7122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2</w:t>
            </w:r>
          </w:p>
        </w:tc>
        <w:tc>
          <w:tcPr>
            <w:tcW w:w="2551" w:type="dxa"/>
            <w:vAlign w:val="center"/>
          </w:tcPr>
          <w:p w14:paraId="06B0240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E6313C9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72E28BD7" w14:textId="77777777" w:rsidTr="0071209B">
        <w:trPr>
          <w:trHeight w:val="224"/>
        </w:trPr>
        <w:tc>
          <w:tcPr>
            <w:tcW w:w="578" w:type="dxa"/>
            <w:vMerge/>
          </w:tcPr>
          <w:p w14:paraId="14C1B6C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668CE44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1D58C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14:paraId="6EE4530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Количество встроенных в корпус портов USB 3.2 </w:t>
            </w:r>
            <w:proofErr w:type="spellStart"/>
            <w:r w:rsidRPr="0071209B">
              <w:rPr>
                <w:sz w:val="24"/>
                <w:szCs w:val="24"/>
              </w:rPr>
              <w:t>Gen</w:t>
            </w:r>
            <w:proofErr w:type="spellEnd"/>
            <w:r w:rsidRPr="0071209B">
              <w:rPr>
                <w:sz w:val="24"/>
                <w:szCs w:val="24"/>
              </w:rPr>
              <w:t xml:space="preserve"> 1 </w:t>
            </w:r>
            <w:proofErr w:type="spellStart"/>
            <w:r w:rsidRPr="0071209B">
              <w:rPr>
                <w:sz w:val="24"/>
                <w:szCs w:val="24"/>
              </w:rPr>
              <w:t>Type</w:t>
            </w:r>
            <w:proofErr w:type="spellEnd"/>
            <w:r w:rsidRPr="0071209B">
              <w:rPr>
                <w:sz w:val="24"/>
                <w:szCs w:val="24"/>
              </w:rPr>
              <w:t>-C, Штука</w:t>
            </w:r>
          </w:p>
        </w:tc>
        <w:tc>
          <w:tcPr>
            <w:tcW w:w="2437" w:type="dxa"/>
            <w:vAlign w:val="center"/>
          </w:tcPr>
          <w:p w14:paraId="4851902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</w:t>
            </w:r>
          </w:p>
        </w:tc>
        <w:tc>
          <w:tcPr>
            <w:tcW w:w="2551" w:type="dxa"/>
            <w:vAlign w:val="center"/>
          </w:tcPr>
          <w:p w14:paraId="7C14F26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AA33985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76F3580F" w14:textId="77777777" w:rsidTr="0071209B">
        <w:trPr>
          <w:trHeight w:val="224"/>
        </w:trPr>
        <w:tc>
          <w:tcPr>
            <w:tcW w:w="578" w:type="dxa"/>
            <w:vMerge/>
          </w:tcPr>
          <w:p w14:paraId="781B9FD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6D06C0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4CC14F1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14:paraId="744C2C54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Количество встроенных в корпус портов USB 3.2 </w:t>
            </w:r>
            <w:proofErr w:type="spellStart"/>
            <w:r w:rsidRPr="0071209B">
              <w:rPr>
                <w:sz w:val="24"/>
                <w:szCs w:val="24"/>
              </w:rPr>
              <w:t>Gen</w:t>
            </w:r>
            <w:proofErr w:type="spellEnd"/>
            <w:r w:rsidRPr="0071209B">
              <w:rPr>
                <w:sz w:val="24"/>
                <w:szCs w:val="24"/>
              </w:rPr>
              <w:t xml:space="preserve"> 2 </w:t>
            </w:r>
            <w:proofErr w:type="spellStart"/>
            <w:r w:rsidRPr="0071209B">
              <w:rPr>
                <w:sz w:val="24"/>
                <w:szCs w:val="24"/>
              </w:rPr>
              <w:t>Type</w:t>
            </w:r>
            <w:proofErr w:type="spellEnd"/>
            <w:r w:rsidRPr="0071209B">
              <w:rPr>
                <w:sz w:val="24"/>
                <w:szCs w:val="24"/>
              </w:rPr>
              <w:t>-A, Штука</w:t>
            </w:r>
          </w:p>
        </w:tc>
        <w:tc>
          <w:tcPr>
            <w:tcW w:w="2437" w:type="dxa"/>
            <w:vAlign w:val="center"/>
          </w:tcPr>
          <w:p w14:paraId="294D76F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2</w:t>
            </w:r>
          </w:p>
        </w:tc>
        <w:tc>
          <w:tcPr>
            <w:tcW w:w="2551" w:type="dxa"/>
            <w:vAlign w:val="center"/>
          </w:tcPr>
          <w:p w14:paraId="1BDADE7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36946BAB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878E52E" w14:textId="77777777" w:rsidTr="0071209B">
        <w:trPr>
          <w:trHeight w:val="224"/>
        </w:trPr>
        <w:tc>
          <w:tcPr>
            <w:tcW w:w="578" w:type="dxa"/>
            <w:vMerge/>
          </w:tcPr>
          <w:p w14:paraId="7086289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65D00D7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A225C9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14:paraId="5C9084C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Количество встроенных в корпус портов USB 3.2 </w:t>
            </w:r>
            <w:proofErr w:type="spellStart"/>
            <w:r w:rsidRPr="0071209B">
              <w:rPr>
                <w:sz w:val="24"/>
                <w:szCs w:val="24"/>
              </w:rPr>
              <w:t>Gen</w:t>
            </w:r>
            <w:proofErr w:type="spellEnd"/>
            <w:r w:rsidRPr="0071209B">
              <w:rPr>
                <w:sz w:val="24"/>
                <w:szCs w:val="24"/>
              </w:rPr>
              <w:t xml:space="preserve"> 2х2, Штука</w:t>
            </w:r>
          </w:p>
        </w:tc>
        <w:tc>
          <w:tcPr>
            <w:tcW w:w="2437" w:type="dxa"/>
            <w:vAlign w:val="center"/>
          </w:tcPr>
          <w:p w14:paraId="2F41E05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2</w:t>
            </w:r>
          </w:p>
        </w:tc>
        <w:tc>
          <w:tcPr>
            <w:tcW w:w="2551" w:type="dxa"/>
            <w:vAlign w:val="center"/>
          </w:tcPr>
          <w:p w14:paraId="0D47551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498797A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2A0220CE" w14:textId="77777777" w:rsidTr="0071209B">
        <w:trPr>
          <w:trHeight w:val="224"/>
        </w:trPr>
        <w:tc>
          <w:tcPr>
            <w:tcW w:w="578" w:type="dxa"/>
            <w:vMerge/>
          </w:tcPr>
          <w:p w14:paraId="00FD07D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06221BFF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98C02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</w:tcPr>
          <w:p w14:paraId="30109E8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Количество встроенных в корпус портов USB 3.х, Штука</w:t>
            </w:r>
          </w:p>
        </w:tc>
        <w:tc>
          <w:tcPr>
            <w:tcW w:w="2437" w:type="dxa"/>
            <w:vAlign w:val="center"/>
          </w:tcPr>
          <w:p w14:paraId="089F3D8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4</w:t>
            </w:r>
          </w:p>
        </w:tc>
        <w:tc>
          <w:tcPr>
            <w:tcW w:w="2551" w:type="dxa"/>
            <w:vAlign w:val="center"/>
          </w:tcPr>
          <w:p w14:paraId="6008F1C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52308243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0787FA48" w14:textId="77777777" w:rsidTr="0071209B">
        <w:trPr>
          <w:trHeight w:val="224"/>
        </w:trPr>
        <w:tc>
          <w:tcPr>
            <w:tcW w:w="578" w:type="dxa"/>
            <w:vMerge/>
          </w:tcPr>
          <w:p w14:paraId="2EB137D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FB8AF2A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24B99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5AF0E62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Количество накопителей типа SSD, установленных внутри корпуса, Штука</w:t>
            </w:r>
          </w:p>
        </w:tc>
        <w:tc>
          <w:tcPr>
            <w:tcW w:w="2437" w:type="dxa"/>
            <w:vAlign w:val="center"/>
          </w:tcPr>
          <w:p w14:paraId="66BAD35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</w:t>
            </w:r>
          </w:p>
        </w:tc>
        <w:tc>
          <w:tcPr>
            <w:tcW w:w="2551" w:type="dxa"/>
            <w:vAlign w:val="center"/>
          </w:tcPr>
          <w:p w14:paraId="2849A02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B917D7D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021C1765" w14:textId="77777777" w:rsidTr="0071209B">
        <w:trPr>
          <w:trHeight w:val="224"/>
        </w:trPr>
        <w:tc>
          <w:tcPr>
            <w:tcW w:w="578" w:type="dxa"/>
            <w:vMerge/>
          </w:tcPr>
          <w:p w14:paraId="069955C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37C80E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6A981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65A0A6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Количество потоков процессора, Штука</w:t>
            </w:r>
          </w:p>
        </w:tc>
        <w:tc>
          <w:tcPr>
            <w:tcW w:w="2437" w:type="dxa"/>
            <w:vAlign w:val="center"/>
          </w:tcPr>
          <w:p w14:paraId="474D7C3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12</w:t>
            </w:r>
          </w:p>
        </w:tc>
        <w:tc>
          <w:tcPr>
            <w:tcW w:w="2551" w:type="dxa"/>
            <w:vAlign w:val="center"/>
          </w:tcPr>
          <w:p w14:paraId="02A3145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54EFBBB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4FE0C04E" w14:textId="77777777" w:rsidTr="0071209B">
        <w:trPr>
          <w:trHeight w:val="224"/>
        </w:trPr>
        <w:tc>
          <w:tcPr>
            <w:tcW w:w="578" w:type="dxa"/>
            <w:vMerge/>
          </w:tcPr>
          <w:p w14:paraId="0ABA3BB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25925E1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2F5036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6125125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2437" w:type="dxa"/>
            <w:vAlign w:val="center"/>
          </w:tcPr>
          <w:p w14:paraId="663DEA2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6</w:t>
            </w:r>
          </w:p>
        </w:tc>
        <w:tc>
          <w:tcPr>
            <w:tcW w:w="2551" w:type="dxa"/>
            <w:vAlign w:val="center"/>
          </w:tcPr>
          <w:p w14:paraId="704BA8E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19AEF73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0B7F6AB6" w14:textId="77777777" w:rsidTr="0071209B">
        <w:trPr>
          <w:trHeight w:val="224"/>
        </w:trPr>
        <w:tc>
          <w:tcPr>
            <w:tcW w:w="578" w:type="dxa"/>
            <w:vMerge/>
          </w:tcPr>
          <w:p w14:paraId="7C3E4CA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7D0F4DC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26A9A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9480D1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Максимальный объем оперативной памяти, Гигабайт</w:t>
            </w:r>
          </w:p>
        </w:tc>
        <w:tc>
          <w:tcPr>
            <w:tcW w:w="2437" w:type="dxa"/>
            <w:vAlign w:val="center"/>
          </w:tcPr>
          <w:p w14:paraId="7C2C055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64</w:t>
            </w:r>
          </w:p>
        </w:tc>
        <w:tc>
          <w:tcPr>
            <w:tcW w:w="2551" w:type="dxa"/>
            <w:vAlign w:val="center"/>
          </w:tcPr>
          <w:p w14:paraId="3FD706A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3727C362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285BDCB" w14:textId="77777777" w:rsidTr="0071209B">
        <w:trPr>
          <w:trHeight w:val="224"/>
        </w:trPr>
        <w:tc>
          <w:tcPr>
            <w:tcW w:w="578" w:type="dxa"/>
            <w:vMerge/>
          </w:tcPr>
          <w:p w14:paraId="322D6F0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14085D9F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FC5197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2DD2C38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Максимальная регулировка экрана по высоте, Миллиметр</w:t>
            </w:r>
          </w:p>
        </w:tc>
        <w:tc>
          <w:tcPr>
            <w:tcW w:w="2437" w:type="dxa"/>
            <w:vAlign w:val="center"/>
          </w:tcPr>
          <w:p w14:paraId="09A307C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130</w:t>
            </w:r>
          </w:p>
        </w:tc>
        <w:tc>
          <w:tcPr>
            <w:tcW w:w="2551" w:type="dxa"/>
            <w:vAlign w:val="center"/>
          </w:tcPr>
          <w:p w14:paraId="4E6F187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17098025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2067E67A" w14:textId="77777777" w:rsidTr="0071209B">
        <w:trPr>
          <w:trHeight w:val="224"/>
        </w:trPr>
        <w:tc>
          <w:tcPr>
            <w:tcW w:w="578" w:type="dxa"/>
            <w:vMerge/>
          </w:tcPr>
          <w:p w14:paraId="3FCEF0F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00FFBE0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29DB2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56C91B0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Наличие в корпусе порта </w:t>
            </w:r>
            <w:proofErr w:type="spellStart"/>
            <w:r w:rsidRPr="0071209B">
              <w:rPr>
                <w:sz w:val="24"/>
                <w:szCs w:val="24"/>
              </w:rPr>
              <w:t>Gigabit</w:t>
            </w:r>
            <w:proofErr w:type="spellEnd"/>
            <w:r w:rsidRPr="0071209B">
              <w:rPr>
                <w:sz w:val="24"/>
                <w:szCs w:val="24"/>
              </w:rPr>
              <w:t xml:space="preserve"> </w:t>
            </w:r>
            <w:proofErr w:type="spellStart"/>
            <w:r w:rsidRPr="0071209B">
              <w:rPr>
                <w:sz w:val="24"/>
                <w:szCs w:val="24"/>
              </w:rPr>
              <w:t>Ethernet</w:t>
            </w:r>
            <w:proofErr w:type="spellEnd"/>
            <w:r w:rsidRPr="0071209B">
              <w:rPr>
                <w:sz w:val="24"/>
                <w:szCs w:val="24"/>
              </w:rPr>
              <w:t xml:space="preserve"> 8P8C (RJ-45)</w:t>
            </w:r>
          </w:p>
        </w:tc>
        <w:tc>
          <w:tcPr>
            <w:tcW w:w="2437" w:type="dxa"/>
            <w:vAlign w:val="center"/>
          </w:tcPr>
          <w:p w14:paraId="7C1E688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359C06F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3DC3ED00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462EC913" w14:textId="77777777" w:rsidTr="0071209B">
        <w:trPr>
          <w:trHeight w:val="224"/>
        </w:trPr>
        <w:tc>
          <w:tcPr>
            <w:tcW w:w="578" w:type="dxa"/>
            <w:vMerge/>
          </w:tcPr>
          <w:p w14:paraId="4D01A91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3C1B2B9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8F2405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FFFFFF"/>
            <w:vAlign w:val="center"/>
          </w:tcPr>
          <w:p w14:paraId="109B415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в корпусе разъемов подключения для наушников и микрофона</w:t>
            </w:r>
          </w:p>
        </w:tc>
        <w:tc>
          <w:tcPr>
            <w:tcW w:w="2437" w:type="dxa"/>
            <w:vAlign w:val="center"/>
          </w:tcPr>
          <w:p w14:paraId="2F268A7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749B95C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FCCFDBC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3327B024" w14:textId="77777777" w:rsidTr="0071209B">
        <w:trPr>
          <w:trHeight w:val="224"/>
        </w:trPr>
        <w:tc>
          <w:tcPr>
            <w:tcW w:w="578" w:type="dxa"/>
            <w:vMerge/>
          </w:tcPr>
          <w:p w14:paraId="0BE4A51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D9E05E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255184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65913FD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встроенного картридера</w:t>
            </w:r>
          </w:p>
        </w:tc>
        <w:tc>
          <w:tcPr>
            <w:tcW w:w="2437" w:type="dxa"/>
            <w:vAlign w:val="center"/>
          </w:tcPr>
          <w:p w14:paraId="104A47F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0CB68434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50FA7357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5D035EC1" w14:textId="77777777" w:rsidTr="0071209B">
        <w:trPr>
          <w:trHeight w:val="224"/>
        </w:trPr>
        <w:tc>
          <w:tcPr>
            <w:tcW w:w="578" w:type="dxa"/>
            <w:vMerge/>
          </w:tcPr>
          <w:p w14:paraId="149D1F4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6AC4FA12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1BA6F3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84A43D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встроенного микрофона</w:t>
            </w:r>
          </w:p>
        </w:tc>
        <w:tc>
          <w:tcPr>
            <w:tcW w:w="2437" w:type="dxa"/>
            <w:vAlign w:val="center"/>
          </w:tcPr>
          <w:p w14:paraId="2418556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5492591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D71ACEB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0D3878AE" w14:textId="77777777" w:rsidTr="0071209B">
        <w:trPr>
          <w:trHeight w:val="224"/>
        </w:trPr>
        <w:tc>
          <w:tcPr>
            <w:tcW w:w="578" w:type="dxa"/>
            <w:vMerge/>
          </w:tcPr>
          <w:p w14:paraId="6556F27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3A0D60F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C40EFF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4241B90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встроенного входного разъема HDMI</w:t>
            </w:r>
          </w:p>
        </w:tc>
        <w:tc>
          <w:tcPr>
            <w:tcW w:w="2437" w:type="dxa"/>
            <w:vAlign w:val="center"/>
          </w:tcPr>
          <w:p w14:paraId="6E634E0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72B452C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AD7A097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224CB628" w14:textId="77777777" w:rsidTr="0071209B">
        <w:trPr>
          <w:trHeight w:val="224"/>
        </w:trPr>
        <w:tc>
          <w:tcPr>
            <w:tcW w:w="578" w:type="dxa"/>
            <w:vMerge/>
          </w:tcPr>
          <w:p w14:paraId="4A7A6B0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569A24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0831505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4FCA467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встроенных выходных видео разъемов</w:t>
            </w:r>
          </w:p>
        </w:tc>
        <w:tc>
          <w:tcPr>
            <w:tcW w:w="2437" w:type="dxa"/>
            <w:vAlign w:val="center"/>
          </w:tcPr>
          <w:p w14:paraId="1DFF3C46" w14:textId="77777777" w:rsidR="0071209B" w:rsidRPr="0071209B" w:rsidRDefault="0071209B" w:rsidP="0071209B">
            <w:pPr>
              <w:jc w:val="center"/>
              <w:rPr>
                <w:sz w:val="24"/>
                <w:szCs w:val="24"/>
                <w:lang w:val="en-US"/>
              </w:rPr>
            </w:pPr>
            <w:r w:rsidRPr="0071209B">
              <w:rPr>
                <w:sz w:val="24"/>
                <w:szCs w:val="24"/>
                <w:lang w:val="en-US"/>
              </w:rPr>
              <w:t>HDMI; VGA; Display Port; DVI</w:t>
            </w:r>
          </w:p>
        </w:tc>
        <w:tc>
          <w:tcPr>
            <w:tcW w:w="2551" w:type="dxa"/>
            <w:vAlign w:val="center"/>
          </w:tcPr>
          <w:p w14:paraId="63B7FD8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48520EC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6BEB48F2" w14:textId="77777777" w:rsidTr="0071209B">
        <w:trPr>
          <w:trHeight w:val="224"/>
        </w:trPr>
        <w:tc>
          <w:tcPr>
            <w:tcW w:w="578" w:type="dxa"/>
            <w:vMerge/>
          </w:tcPr>
          <w:p w14:paraId="73F4EDC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1651DB0F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D4D8F1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3781C0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встроенных динамиков</w:t>
            </w:r>
          </w:p>
        </w:tc>
        <w:tc>
          <w:tcPr>
            <w:tcW w:w="2437" w:type="dxa"/>
            <w:vAlign w:val="center"/>
          </w:tcPr>
          <w:p w14:paraId="31D755B7" w14:textId="77777777" w:rsidR="0071209B" w:rsidRPr="0071209B" w:rsidRDefault="0071209B" w:rsidP="0071209B">
            <w:pPr>
              <w:jc w:val="center"/>
              <w:rPr>
                <w:sz w:val="24"/>
                <w:szCs w:val="24"/>
                <w:lang w:val="en-US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2D0010E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7695CD20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467F65A6" w14:textId="77777777" w:rsidTr="0071209B">
        <w:trPr>
          <w:trHeight w:val="224"/>
        </w:trPr>
        <w:tc>
          <w:tcPr>
            <w:tcW w:w="578" w:type="dxa"/>
            <w:vMerge/>
          </w:tcPr>
          <w:p w14:paraId="3C5A63B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72B09B2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C3C228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2A061B8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клавиатуры с раскладкой QWERTY/ЙЦУКЕН в комплекте</w:t>
            </w:r>
          </w:p>
        </w:tc>
        <w:tc>
          <w:tcPr>
            <w:tcW w:w="2437" w:type="dxa"/>
            <w:vAlign w:val="center"/>
          </w:tcPr>
          <w:p w14:paraId="475A7BE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754F5A4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0473315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460A881A" w14:textId="77777777" w:rsidTr="0071209B">
        <w:trPr>
          <w:trHeight w:val="224"/>
        </w:trPr>
        <w:tc>
          <w:tcPr>
            <w:tcW w:w="578" w:type="dxa"/>
            <w:vMerge/>
          </w:tcPr>
          <w:p w14:paraId="206B73E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54A9B5E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A374A4E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262A4E0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манипулятора мышь в комплекте</w:t>
            </w:r>
          </w:p>
        </w:tc>
        <w:tc>
          <w:tcPr>
            <w:tcW w:w="2437" w:type="dxa"/>
            <w:vAlign w:val="center"/>
          </w:tcPr>
          <w:p w14:paraId="4001400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0B016D2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50C58EF7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3E9CE80E" w14:textId="77777777" w:rsidTr="0071209B">
        <w:trPr>
          <w:trHeight w:val="224"/>
        </w:trPr>
        <w:tc>
          <w:tcPr>
            <w:tcW w:w="578" w:type="dxa"/>
            <w:vMerge/>
          </w:tcPr>
          <w:p w14:paraId="1D14164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26A76A8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FAF6502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6C2EA0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Наличие сенсорного экрана</w:t>
            </w:r>
          </w:p>
        </w:tc>
        <w:tc>
          <w:tcPr>
            <w:tcW w:w="2437" w:type="dxa"/>
            <w:vAlign w:val="center"/>
          </w:tcPr>
          <w:p w14:paraId="7E97C79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Нет</w:t>
            </w:r>
          </w:p>
        </w:tc>
        <w:tc>
          <w:tcPr>
            <w:tcW w:w="2551" w:type="dxa"/>
            <w:vAlign w:val="center"/>
          </w:tcPr>
          <w:p w14:paraId="1FD17BB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2833534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26CFDAC4" w14:textId="77777777" w:rsidTr="0071209B">
        <w:trPr>
          <w:trHeight w:val="224"/>
        </w:trPr>
        <w:tc>
          <w:tcPr>
            <w:tcW w:w="578" w:type="dxa"/>
            <w:vMerge/>
          </w:tcPr>
          <w:p w14:paraId="247F249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3CABCE4F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16868A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49342DC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Настенное крепление</w:t>
            </w:r>
          </w:p>
        </w:tc>
        <w:tc>
          <w:tcPr>
            <w:tcW w:w="2437" w:type="dxa"/>
            <w:vAlign w:val="center"/>
          </w:tcPr>
          <w:p w14:paraId="71CE113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Да</w:t>
            </w:r>
          </w:p>
        </w:tc>
        <w:tc>
          <w:tcPr>
            <w:tcW w:w="2551" w:type="dxa"/>
            <w:vAlign w:val="center"/>
          </w:tcPr>
          <w:p w14:paraId="0977AC4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F19AB5C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67910073" w14:textId="77777777" w:rsidTr="0071209B">
        <w:trPr>
          <w:trHeight w:val="224"/>
        </w:trPr>
        <w:tc>
          <w:tcPr>
            <w:tcW w:w="578" w:type="dxa"/>
            <w:vMerge/>
          </w:tcPr>
          <w:p w14:paraId="0F084BB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C4DCCBA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FB3D136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06DF61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Объем кэш памяти третьего уровня процессора (L3), Мегабайт</w:t>
            </w:r>
          </w:p>
        </w:tc>
        <w:tc>
          <w:tcPr>
            <w:tcW w:w="2437" w:type="dxa"/>
            <w:vAlign w:val="center"/>
          </w:tcPr>
          <w:p w14:paraId="6585777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18</w:t>
            </w:r>
          </w:p>
        </w:tc>
        <w:tc>
          <w:tcPr>
            <w:tcW w:w="2551" w:type="dxa"/>
            <w:vAlign w:val="center"/>
          </w:tcPr>
          <w:p w14:paraId="4C43E34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6373ABC1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583932FB" w14:textId="77777777" w:rsidTr="0071209B">
        <w:trPr>
          <w:trHeight w:val="224"/>
        </w:trPr>
        <w:tc>
          <w:tcPr>
            <w:tcW w:w="578" w:type="dxa"/>
            <w:vMerge/>
          </w:tcPr>
          <w:p w14:paraId="40CB26D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C9E4253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634EC7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72D2265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Объем накопителя SSD, Гигабайт</w:t>
            </w:r>
          </w:p>
        </w:tc>
        <w:tc>
          <w:tcPr>
            <w:tcW w:w="2437" w:type="dxa"/>
            <w:vAlign w:val="center"/>
          </w:tcPr>
          <w:p w14:paraId="031505B7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480</w:t>
            </w:r>
          </w:p>
        </w:tc>
        <w:tc>
          <w:tcPr>
            <w:tcW w:w="2551" w:type="dxa"/>
            <w:vAlign w:val="center"/>
          </w:tcPr>
          <w:p w14:paraId="5888DC9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1582DBDC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ED7B096" w14:textId="77777777" w:rsidTr="0071209B">
        <w:trPr>
          <w:trHeight w:val="224"/>
        </w:trPr>
        <w:tc>
          <w:tcPr>
            <w:tcW w:w="578" w:type="dxa"/>
            <w:vMerge/>
          </w:tcPr>
          <w:p w14:paraId="2565998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5BFC1C9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87A0B84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2D18BC7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Объем установленной оперативной памяти, Гигабайт</w:t>
            </w:r>
          </w:p>
        </w:tc>
        <w:tc>
          <w:tcPr>
            <w:tcW w:w="2437" w:type="dxa"/>
            <w:vAlign w:val="center"/>
          </w:tcPr>
          <w:p w14:paraId="29020DB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16</w:t>
            </w:r>
          </w:p>
        </w:tc>
        <w:tc>
          <w:tcPr>
            <w:tcW w:w="2551" w:type="dxa"/>
            <w:vAlign w:val="center"/>
          </w:tcPr>
          <w:p w14:paraId="4ED44CE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1979263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798CC5FF" w14:textId="77777777" w:rsidTr="0071209B">
        <w:trPr>
          <w:trHeight w:val="224"/>
        </w:trPr>
        <w:tc>
          <w:tcPr>
            <w:tcW w:w="578" w:type="dxa"/>
            <w:vMerge/>
          </w:tcPr>
          <w:p w14:paraId="639E556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C3FA524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0AF238E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9F3D162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Разрешение </w:t>
            </w:r>
            <w:proofErr w:type="spellStart"/>
            <w:r w:rsidRPr="0071209B">
              <w:rPr>
                <w:sz w:val="24"/>
                <w:szCs w:val="24"/>
              </w:rPr>
              <w:t>вэб</w:t>
            </w:r>
            <w:proofErr w:type="spellEnd"/>
            <w:r w:rsidRPr="0071209B">
              <w:rPr>
                <w:sz w:val="24"/>
                <w:szCs w:val="24"/>
              </w:rPr>
              <w:t xml:space="preserve">-камеры, </w:t>
            </w:r>
            <w:proofErr w:type="spellStart"/>
            <w:r w:rsidRPr="0071209B">
              <w:rPr>
                <w:sz w:val="24"/>
                <w:szCs w:val="24"/>
              </w:rPr>
              <w:t>Мпиксель</w:t>
            </w:r>
            <w:proofErr w:type="spellEnd"/>
          </w:p>
        </w:tc>
        <w:tc>
          <w:tcPr>
            <w:tcW w:w="2437" w:type="dxa"/>
            <w:vAlign w:val="center"/>
          </w:tcPr>
          <w:p w14:paraId="39B46B6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 xml:space="preserve">≥ </w:t>
            </w:r>
            <w:r w:rsidRPr="0071209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Align w:val="center"/>
          </w:tcPr>
          <w:p w14:paraId="598A11B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0D72AAC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B195590" w14:textId="77777777" w:rsidTr="0071209B">
        <w:trPr>
          <w:trHeight w:val="224"/>
        </w:trPr>
        <w:tc>
          <w:tcPr>
            <w:tcW w:w="578" w:type="dxa"/>
            <w:vMerge/>
          </w:tcPr>
          <w:p w14:paraId="2894CCB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6F7E2C5E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791293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7DCA7820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Разрешение экрана</w:t>
            </w:r>
          </w:p>
        </w:tc>
        <w:tc>
          <w:tcPr>
            <w:tcW w:w="2437" w:type="dxa"/>
            <w:vAlign w:val="center"/>
          </w:tcPr>
          <w:p w14:paraId="5B6F64F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≥1920 x 1080</w:t>
            </w:r>
          </w:p>
        </w:tc>
        <w:tc>
          <w:tcPr>
            <w:tcW w:w="2551" w:type="dxa"/>
            <w:vAlign w:val="center"/>
          </w:tcPr>
          <w:p w14:paraId="5B80ABE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724F666D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BAE5FD6" w14:textId="77777777" w:rsidTr="0071209B">
        <w:trPr>
          <w:trHeight w:val="224"/>
        </w:trPr>
        <w:tc>
          <w:tcPr>
            <w:tcW w:w="578" w:type="dxa"/>
            <w:vMerge/>
          </w:tcPr>
          <w:p w14:paraId="45F459C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A258A8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4119D8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6589260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Тактовая частота оперативной памяти</w:t>
            </w:r>
          </w:p>
        </w:tc>
        <w:tc>
          <w:tcPr>
            <w:tcW w:w="2437" w:type="dxa"/>
            <w:vAlign w:val="center"/>
          </w:tcPr>
          <w:p w14:paraId="5985652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3200</w:t>
            </w:r>
          </w:p>
        </w:tc>
        <w:tc>
          <w:tcPr>
            <w:tcW w:w="2551" w:type="dxa"/>
            <w:vAlign w:val="center"/>
          </w:tcPr>
          <w:p w14:paraId="6D85D43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422A4BE5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29C99F43" w14:textId="77777777" w:rsidTr="0071209B">
        <w:trPr>
          <w:trHeight w:val="224"/>
        </w:trPr>
        <w:tc>
          <w:tcPr>
            <w:tcW w:w="578" w:type="dxa"/>
            <w:vMerge/>
          </w:tcPr>
          <w:p w14:paraId="1B9F982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49D742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7EB1E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27C80D5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437" w:type="dxa"/>
            <w:vAlign w:val="center"/>
          </w:tcPr>
          <w:p w14:paraId="4D67138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Интегрированный (Встроенный)</w:t>
            </w:r>
          </w:p>
        </w:tc>
        <w:tc>
          <w:tcPr>
            <w:tcW w:w="2551" w:type="dxa"/>
            <w:vAlign w:val="center"/>
          </w:tcPr>
          <w:p w14:paraId="06657CC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7E700054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1F63D005" w14:textId="77777777" w:rsidTr="0071209B">
        <w:trPr>
          <w:trHeight w:val="224"/>
        </w:trPr>
        <w:tc>
          <w:tcPr>
            <w:tcW w:w="578" w:type="dxa"/>
            <w:vMerge/>
          </w:tcPr>
          <w:p w14:paraId="36EF93D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2007C2C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C70E33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43789B2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Тип видеокарты</w:t>
            </w:r>
          </w:p>
        </w:tc>
        <w:tc>
          <w:tcPr>
            <w:tcW w:w="2437" w:type="dxa"/>
            <w:vAlign w:val="center"/>
          </w:tcPr>
          <w:p w14:paraId="04E6400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Интегрированная</w:t>
            </w:r>
          </w:p>
        </w:tc>
        <w:tc>
          <w:tcPr>
            <w:tcW w:w="2551" w:type="dxa"/>
            <w:vAlign w:val="center"/>
          </w:tcPr>
          <w:p w14:paraId="103414B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  <w:vAlign w:val="center"/>
          </w:tcPr>
          <w:p w14:paraId="390C13E3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06E6DEF1" w14:textId="77777777" w:rsidTr="0071209B">
        <w:trPr>
          <w:trHeight w:val="224"/>
        </w:trPr>
        <w:tc>
          <w:tcPr>
            <w:tcW w:w="578" w:type="dxa"/>
            <w:vMerge/>
          </w:tcPr>
          <w:p w14:paraId="5330208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785C337A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42FD320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39C3133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Тепловыделение процессора, Ватт</w:t>
            </w:r>
          </w:p>
        </w:tc>
        <w:tc>
          <w:tcPr>
            <w:tcW w:w="2437" w:type="dxa"/>
            <w:vAlign w:val="center"/>
          </w:tcPr>
          <w:p w14:paraId="0BC525B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≤ 90</w:t>
            </w:r>
          </w:p>
        </w:tc>
        <w:tc>
          <w:tcPr>
            <w:tcW w:w="2551" w:type="dxa"/>
            <w:vAlign w:val="center"/>
          </w:tcPr>
          <w:p w14:paraId="25446CD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D105703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2128993D" w14:textId="77777777" w:rsidTr="0071209B">
        <w:trPr>
          <w:trHeight w:val="224"/>
        </w:trPr>
        <w:tc>
          <w:tcPr>
            <w:tcW w:w="578" w:type="dxa"/>
            <w:vMerge/>
          </w:tcPr>
          <w:p w14:paraId="620376A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39EBB9DD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3461AE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538375B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Технология изготовления матрицы дисплея</w:t>
            </w:r>
          </w:p>
        </w:tc>
        <w:tc>
          <w:tcPr>
            <w:tcW w:w="2437" w:type="dxa"/>
            <w:vAlign w:val="center"/>
          </w:tcPr>
          <w:p w14:paraId="75481791" w14:textId="77777777" w:rsidR="0071209B" w:rsidRPr="0071209B" w:rsidRDefault="0071209B" w:rsidP="0071209B">
            <w:pPr>
              <w:jc w:val="center"/>
              <w:rPr>
                <w:sz w:val="24"/>
                <w:szCs w:val="24"/>
                <w:lang w:val="en-US"/>
              </w:rPr>
            </w:pPr>
            <w:r w:rsidRPr="0071209B">
              <w:rPr>
                <w:sz w:val="24"/>
                <w:szCs w:val="24"/>
                <w:lang w:val="en-US"/>
              </w:rPr>
              <w:t xml:space="preserve">IPS (PLS, ADS, AAS, FFS, SFT, New Mode2, </w:t>
            </w:r>
            <w:proofErr w:type="spellStart"/>
            <w:r w:rsidRPr="0071209B">
              <w:rPr>
                <w:sz w:val="24"/>
                <w:szCs w:val="24"/>
                <w:lang w:val="en-US"/>
              </w:rPr>
              <w:t>Vistarich</w:t>
            </w:r>
            <w:proofErr w:type="spellEnd"/>
            <w:r w:rsidRPr="0071209B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69BCFBF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121A973C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34035779" w14:textId="77777777" w:rsidTr="0071209B">
        <w:trPr>
          <w:trHeight w:val="224"/>
        </w:trPr>
        <w:tc>
          <w:tcPr>
            <w:tcW w:w="578" w:type="dxa"/>
            <w:vMerge/>
          </w:tcPr>
          <w:p w14:paraId="2D8B74BB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A09ECEB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D2DC0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395088A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Тип оперативной памяти</w:t>
            </w:r>
          </w:p>
        </w:tc>
        <w:tc>
          <w:tcPr>
            <w:tcW w:w="2437" w:type="dxa"/>
            <w:vAlign w:val="center"/>
          </w:tcPr>
          <w:p w14:paraId="6198709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DDR5</w:t>
            </w:r>
          </w:p>
        </w:tc>
        <w:tc>
          <w:tcPr>
            <w:tcW w:w="2551" w:type="dxa"/>
            <w:vAlign w:val="center"/>
          </w:tcPr>
          <w:p w14:paraId="302575CE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282524D9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71209B" w:rsidRPr="0071209B" w14:paraId="4A6E5034" w14:textId="77777777" w:rsidTr="0071209B">
        <w:trPr>
          <w:trHeight w:val="224"/>
        </w:trPr>
        <w:tc>
          <w:tcPr>
            <w:tcW w:w="578" w:type="dxa"/>
            <w:vMerge/>
          </w:tcPr>
          <w:p w14:paraId="7F3F911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44AE6B9C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2631F81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5FBC7DEA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Частота обновления экрана, Герц</w:t>
            </w:r>
          </w:p>
        </w:tc>
        <w:tc>
          <w:tcPr>
            <w:tcW w:w="2437" w:type="dxa"/>
            <w:vAlign w:val="center"/>
          </w:tcPr>
          <w:p w14:paraId="5D376321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120</w:t>
            </w:r>
          </w:p>
        </w:tc>
        <w:tc>
          <w:tcPr>
            <w:tcW w:w="2551" w:type="dxa"/>
            <w:vAlign w:val="center"/>
          </w:tcPr>
          <w:p w14:paraId="30E2E31F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0B2FF8F4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61E74983" w14:textId="77777777" w:rsidTr="0071209B">
        <w:trPr>
          <w:trHeight w:val="224"/>
        </w:trPr>
        <w:tc>
          <w:tcPr>
            <w:tcW w:w="578" w:type="dxa"/>
            <w:vMerge/>
          </w:tcPr>
          <w:p w14:paraId="0507B123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132341D1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AA0A7F2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057D186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Частота процессора базовая, Гигагерц</w:t>
            </w:r>
          </w:p>
        </w:tc>
        <w:tc>
          <w:tcPr>
            <w:tcW w:w="2437" w:type="dxa"/>
            <w:vAlign w:val="center"/>
          </w:tcPr>
          <w:p w14:paraId="140DB6A8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2.5</w:t>
            </w:r>
          </w:p>
        </w:tc>
        <w:tc>
          <w:tcPr>
            <w:tcW w:w="2551" w:type="dxa"/>
            <w:vAlign w:val="center"/>
          </w:tcPr>
          <w:p w14:paraId="6D250E9D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41AE9718" w14:textId="77777777" w:rsidR="0071209B" w:rsidRPr="0071209B" w:rsidRDefault="0071209B" w:rsidP="0071209B">
            <w:pPr>
              <w:jc w:val="center"/>
              <w:rPr>
                <w:rFonts w:eastAsia="Times New Roman"/>
                <w:i/>
                <w:sz w:val="22"/>
                <w:lang w:eastAsia="ru-RU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71209B" w:rsidRPr="0071209B" w14:paraId="443271BB" w14:textId="77777777" w:rsidTr="0071209B">
        <w:trPr>
          <w:trHeight w:val="224"/>
        </w:trPr>
        <w:tc>
          <w:tcPr>
            <w:tcW w:w="578" w:type="dxa"/>
            <w:vMerge/>
          </w:tcPr>
          <w:p w14:paraId="00FBFF9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E89AF0E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0D8C71" w14:textId="77777777" w:rsidR="0071209B" w:rsidRPr="0071209B" w:rsidRDefault="0071209B" w:rsidP="0071209B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19D1C6FC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Частота процессора максимальная, Гигагерц</w:t>
            </w:r>
          </w:p>
        </w:tc>
        <w:tc>
          <w:tcPr>
            <w:tcW w:w="2437" w:type="dxa"/>
            <w:vAlign w:val="center"/>
          </w:tcPr>
          <w:p w14:paraId="1FCB75A9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≥ 4.4</w:t>
            </w:r>
          </w:p>
        </w:tc>
        <w:tc>
          <w:tcPr>
            <w:tcW w:w="2551" w:type="dxa"/>
            <w:vAlign w:val="center"/>
          </w:tcPr>
          <w:p w14:paraId="5B6D8C24" w14:textId="77777777" w:rsidR="0071209B" w:rsidRPr="0071209B" w:rsidRDefault="0071209B" w:rsidP="0071209B">
            <w:pPr>
              <w:jc w:val="center"/>
              <w:rPr>
                <w:sz w:val="24"/>
                <w:szCs w:val="24"/>
              </w:rPr>
            </w:pPr>
            <w:r w:rsidRPr="0071209B">
              <w:rPr>
                <w:sz w:val="24"/>
                <w:szCs w:val="24"/>
              </w:rPr>
              <w:t>В соответствии с КТРУ</w:t>
            </w:r>
          </w:p>
        </w:tc>
        <w:tc>
          <w:tcPr>
            <w:tcW w:w="2552" w:type="dxa"/>
          </w:tcPr>
          <w:p w14:paraId="14A62051" w14:textId="77777777" w:rsidR="0071209B" w:rsidRPr="0071209B" w:rsidRDefault="0071209B" w:rsidP="0071209B">
            <w:pPr>
              <w:jc w:val="center"/>
              <w:rPr>
                <w:sz w:val="22"/>
              </w:rPr>
            </w:pPr>
            <w:r w:rsidRPr="0071209B">
              <w:rPr>
                <w:rFonts w:eastAsia="Times New Roman"/>
                <w:i/>
                <w:sz w:val="22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16433C09" w14:textId="77777777" w:rsidR="0071209B" w:rsidRDefault="0071209B" w:rsidP="00D01BFE">
      <w:pPr>
        <w:keepNext/>
        <w:autoSpaceDE w:val="0"/>
        <w:spacing w:after="0" w:line="240" w:lineRule="auto"/>
        <w:outlineLvl w:val="0"/>
        <w:rPr>
          <w:rFonts w:eastAsia="Arial Unicode MS"/>
          <w:bCs/>
          <w:color w:val="000000"/>
          <w:lang w:eastAsia="ar-SA"/>
        </w:rPr>
      </w:pPr>
    </w:p>
    <w:p w14:paraId="30D27D01" w14:textId="77777777" w:rsidR="00D01BFE" w:rsidRPr="00D01BFE" w:rsidRDefault="00D01BFE" w:rsidP="00D01BFE">
      <w:pPr>
        <w:keepNext/>
        <w:autoSpaceDE w:val="0"/>
        <w:spacing w:after="0" w:line="240" w:lineRule="auto"/>
        <w:outlineLvl w:val="0"/>
        <w:rPr>
          <w:rFonts w:eastAsia="Arial Unicode MS"/>
          <w:bCs/>
          <w:color w:val="000000"/>
          <w:sz w:val="24"/>
          <w:szCs w:val="24"/>
          <w:lang w:eastAsia="ar-SA"/>
        </w:rPr>
      </w:pPr>
      <w:r w:rsidRPr="00D01BFE">
        <w:rPr>
          <w:rFonts w:eastAsia="Arial Unicode MS"/>
          <w:bCs/>
          <w:color w:val="000000"/>
          <w:sz w:val="24"/>
          <w:szCs w:val="24"/>
          <w:lang w:eastAsia="ar-SA"/>
        </w:rPr>
        <w:t>Форму подготовил:</w:t>
      </w:r>
    </w:p>
    <w:p w14:paraId="7FA2149F" w14:textId="3228990B" w:rsidR="00A857EE" w:rsidRDefault="0071209B" w:rsidP="00D01BFE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71209B">
        <w:rPr>
          <w:rFonts w:eastAsia="Times New Roman"/>
          <w:sz w:val="24"/>
          <w:szCs w:val="24"/>
        </w:rPr>
        <w:t>Заведующий отделом информатизации</w:t>
      </w:r>
      <w:r w:rsidRPr="0071209B">
        <w:rPr>
          <w:rFonts w:eastAsia="Times New Roman"/>
          <w:sz w:val="24"/>
          <w:szCs w:val="24"/>
        </w:rPr>
        <w:tab/>
      </w:r>
      <w:r w:rsidRPr="0071209B">
        <w:rPr>
          <w:rFonts w:eastAsia="Times New Roman"/>
          <w:sz w:val="24"/>
          <w:szCs w:val="24"/>
        </w:rPr>
        <w:tab/>
      </w:r>
      <w:r w:rsidRPr="0071209B">
        <w:rPr>
          <w:rFonts w:eastAsia="Times New Roman"/>
          <w:sz w:val="24"/>
          <w:szCs w:val="24"/>
        </w:rPr>
        <w:tab/>
      </w:r>
      <w:r w:rsidRPr="0071209B">
        <w:rPr>
          <w:rFonts w:eastAsia="Times New Roman"/>
          <w:sz w:val="24"/>
          <w:szCs w:val="24"/>
        </w:rPr>
        <w:tab/>
      </w:r>
      <w:r w:rsidRPr="0071209B">
        <w:rPr>
          <w:rFonts w:eastAsia="Times New Roman"/>
          <w:sz w:val="24"/>
          <w:szCs w:val="24"/>
        </w:rPr>
        <w:tab/>
      </w:r>
      <w:r w:rsidRPr="0071209B">
        <w:rPr>
          <w:rFonts w:eastAsia="Times New Roman"/>
          <w:sz w:val="24"/>
          <w:szCs w:val="24"/>
        </w:rPr>
        <w:tab/>
        <w:t xml:space="preserve">        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71209B">
        <w:rPr>
          <w:rFonts w:eastAsia="Times New Roman"/>
          <w:sz w:val="24"/>
          <w:szCs w:val="24"/>
        </w:rPr>
        <w:t>С.Б. Григорьев</w:t>
      </w:r>
    </w:p>
    <w:p w14:paraId="65F39FDB" w14:textId="77777777" w:rsidR="00031DEE" w:rsidRDefault="00031DEE" w:rsidP="00D01BF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E1A96F0" w14:textId="3D1D4B81" w:rsidR="00A857EE" w:rsidRDefault="00A857EE" w:rsidP="00D01BFE">
      <w:pPr>
        <w:spacing w:after="0" w:line="240" w:lineRule="auto"/>
        <w:rPr>
          <w:rFonts w:eastAsia="Times New Roman"/>
          <w:sz w:val="24"/>
          <w:szCs w:val="24"/>
        </w:rPr>
      </w:pPr>
    </w:p>
    <w:sectPr w:rsidR="00A857EE" w:rsidSect="00592B0B">
      <w:pgSz w:w="16838" w:h="11906" w:orient="landscape"/>
      <w:pgMar w:top="567" w:right="567" w:bottom="567" w:left="567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8BE8A" w14:textId="77777777" w:rsidR="00A66123" w:rsidRDefault="00A66123" w:rsidP="00DE6398">
      <w:pPr>
        <w:spacing w:after="0" w:line="240" w:lineRule="auto"/>
      </w:pPr>
      <w:r>
        <w:separator/>
      </w:r>
    </w:p>
  </w:endnote>
  <w:endnote w:type="continuationSeparator" w:id="0">
    <w:p w14:paraId="0D2E38EF" w14:textId="77777777" w:rsidR="00A66123" w:rsidRDefault="00A66123" w:rsidP="00DE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402DB" w14:textId="541AFA9F" w:rsidR="00A66123" w:rsidRPr="00B66ED7" w:rsidRDefault="00A66123" w:rsidP="00DE6398">
    <w:pPr>
      <w:pStyle w:val="a5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3DC51" w14:textId="77777777" w:rsidR="00A66123" w:rsidRDefault="00A66123" w:rsidP="00DE6398">
      <w:pPr>
        <w:spacing w:after="0" w:line="240" w:lineRule="auto"/>
      </w:pPr>
      <w:r>
        <w:separator/>
      </w:r>
    </w:p>
  </w:footnote>
  <w:footnote w:type="continuationSeparator" w:id="0">
    <w:p w14:paraId="590B3CCA" w14:textId="77777777" w:rsidR="00A66123" w:rsidRDefault="00A66123" w:rsidP="00DE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C86"/>
    <w:multiLevelType w:val="multilevel"/>
    <w:tmpl w:val="736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33548"/>
    <w:multiLevelType w:val="multilevel"/>
    <w:tmpl w:val="839A0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27405F"/>
    <w:multiLevelType w:val="hybridMultilevel"/>
    <w:tmpl w:val="724E8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643BB"/>
    <w:multiLevelType w:val="hybridMultilevel"/>
    <w:tmpl w:val="25463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820A0"/>
    <w:multiLevelType w:val="hybridMultilevel"/>
    <w:tmpl w:val="15F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D2FE6"/>
    <w:multiLevelType w:val="hybridMultilevel"/>
    <w:tmpl w:val="1D5A9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42593"/>
    <w:multiLevelType w:val="hybridMultilevel"/>
    <w:tmpl w:val="38C43846"/>
    <w:lvl w:ilvl="0" w:tplc="3C1A0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A5E08"/>
    <w:multiLevelType w:val="hybridMultilevel"/>
    <w:tmpl w:val="3D043B8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22D91C0C"/>
    <w:multiLevelType w:val="hybridMultilevel"/>
    <w:tmpl w:val="701E9FC0"/>
    <w:lvl w:ilvl="0" w:tplc="5010D0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D72484"/>
    <w:multiLevelType w:val="hybridMultilevel"/>
    <w:tmpl w:val="438EF50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>
    <w:nsid w:val="32442068"/>
    <w:multiLevelType w:val="multilevel"/>
    <w:tmpl w:val="D6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B3747"/>
    <w:multiLevelType w:val="hybridMultilevel"/>
    <w:tmpl w:val="3B2ED5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F1E0C"/>
    <w:multiLevelType w:val="hybridMultilevel"/>
    <w:tmpl w:val="B61E4350"/>
    <w:lvl w:ilvl="0" w:tplc="0A16569C">
      <w:start w:val="1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5919B4"/>
    <w:multiLevelType w:val="hybridMultilevel"/>
    <w:tmpl w:val="84064B86"/>
    <w:lvl w:ilvl="0" w:tplc="1194BE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E5232"/>
    <w:multiLevelType w:val="hybridMultilevel"/>
    <w:tmpl w:val="02FC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2052B"/>
    <w:multiLevelType w:val="multilevel"/>
    <w:tmpl w:val="FEA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181345"/>
    <w:multiLevelType w:val="hybridMultilevel"/>
    <w:tmpl w:val="8E527BFC"/>
    <w:lvl w:ilvl="0" w:tplc="064CF3C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1062B98"/>
    <w:multiLevelType w:val="multilevel"/>
    <w:tmpl w:val="2AC0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D46C6A"/>
    <w:multiLevelType w:val="hybridMultilevel"/>
    <w:tmpl w:val="84342B90"/>
    <w:lvl w:ilvl="0" w:tplc="55168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1598F"/>
    <w:multiLevelType w:val="hybridMultilevel"/>
    <w:tmpl w:val="28885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45308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696688F"/>
    <w:multiLevelType w:val="multilevel"/>
    <w:tmpl w:val="0044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337256"/>
    <w:multiLevelType w:val="multilevel"/>
    <w:tmpl w:val="4AD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9"/>
  </w:num>
  <w:num w:numId="4">
    <w:abstractNumId w:val="18"/>
  </w:num>
  <w:num w:numId="5">
    <w:abstractNumId w:val="11"/>
  </w:num>
  <w:num w:numId="6">
    <w:abstractNumId w:val="4"/>
  </w:num>
  <w:num w:numId="7">
    <w:abstractNumId w:val="0"/>
  </w:num>
  <w:num w:numId="8">
    <w:abstractNumId w:val="21"/>
  </w:num>
  <w:num w:numId="9">
    <w:abstractNumId w:val="22"/>
  </w:num>
  <w:num w:numId="10">
    <w:abstractNumId w:val="15"/>
  </w:num>
  <w:num w:numId="11">
    <w:abstractNumId w:val="17"/>
  </w:num>
  <w:num w:numId="12">
    <w:abstractNumId w:val="10"/>
  </w:num>
  <w:num w:numId="13">
    <w:abstractNumId w:val="14"/>
  </w:num>
  <w:num w:numId="14">
    <w:abstractNumId w:val="6"/>
  </w:num>
  <w:num w:numId="15">
    <w:abstractNumId w:val="8"/>
  </w:num>
  <w:num w:numId="16">
    <w:abstractNumId w:val="1"/>
  </w:num>
  <w:num w:numId="17">
    <w:abstractNumId w:val="13"/>
  </w:num>
  <w:num w:numId="18">
    <w:abstractNumId w:val="3"/>
  </w:num>
  <w:num w:numId="19">
    <w:abstractNumId w:val="2"/>
  </w:num>
  <w:num w:numId="20">
    <w:abstractNumId w:val="20"/>
  </w:num>
  <w:num w:numId="21">
    <w:abstractNumId w:val="16"/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55"/>
    <w:rsid w:val="000267EC"/>
    <w:rsid w:val="00031DEE"/>
    <w:rsid w:val="00095D9A"/>
    <w:rsid w:val="00117AB8"/>
    <w:rsid w:val="001A52F8"/>
    <w:rsid w:val="00231234"/>
    <w:rsid w:val="00265B1E"/>
    <w:rsid w:val="00276B24"/>
    <w:rsid w:val="002844ED"/>
    <w:rsid w:val="00292FB6"/>
    <w:rsid w:val="002B1D37"/>
    <w:rsid w:val="00353E38"/>
    <w:rsid w:val="00360659"/>
    <w:rsid w:val="003B7F67"/>
    <w:rsid w:val="00410362"/>
    <w:rsid w:val="00425566"/>
    <w:rsid w:val="00426634"/>
    <w:rsid w:val="0050357D"/>
    <w:rsid w:val="00543FC9"/>
    <w:rsid w:val="00592B0B"/>
    <w:rsid w:val="00652CA7"/>
    <w:rsid w:val="00654E66"/>
    <w:rsid w:val="00676FA9"/>
    <w:rsid w:val="006D0CD5"/>
    <w:rsid w:val="0071209B"/>
    <w:rsid w:val="007805CA"/>
    <w:rsid w:val="00846A55"/>
    <w:rsid w:val="00853FBA"/>
    <w:rsid w:val="008710FA"/>
    <w:rsid w:val="008A0903"/>
    <w:rsid w:val="008C63B6"/>
    <w:rsid w:val="009D78CB"/>
    <w:rsid w:val="009F5624"/>
    <w:rsid w:val="00A1112D"/>
    <w:rsid w:val="00A66123"/>
    <w:rsid w:val="00A7096D"/>
    <w:rsid w:val="00A857EE"/>
    <w:rsid w:val="00AD32BA"/>
    <w:rsid w:val="00AE340E"/>
    <w:rsid w:val="00B66ED7"/>
    <w:rsid w:val="00BD27EF"/>
    <w:rsid w:val="00BE380B"/>
    <w:rsid w:val="00C3526E"/>
    <w:rsid w:val="00C46339"/>
    <w:rsid w:val="00C51681"/>
    <w:rsid w:val="00C92C44"/>
    <w:rsid w:val="00CF4DCB"/>
    <w:rsid w:val="00D01BFE"/>
    <w:rsid w:val="00D1606D"/>
    <w:rsid w:val="00D217DF"/>
    <w:rsid w:val="00D92F74"/>
    <w:rsid w:val="00DE6398"/>
    <w:rsid w:val="00EE0429"/>
    <w:rsid w:val="00EF7B24"/>
    <w:rsid w:val="00F30344"/>
    <w:rsid w:val="00FB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C8DC"/>
  <w15:chartTrackingRefBased/>
  <w15:docId w15:val="{0A3ADF20-4429-4DA8-AFA6-98A8DE0C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98"/>
  </w:style>
  <w:style w:type="paragraph" w:styleId="1">
    <w:name w:val="heading 1"/>
    <w:basedOn w:val="a"/>
    <w:link w:val="10"/>
    <w:uiPriority w:val="9"/>
    <w:qFormat/>
    <w:rsid w:val="00F30344"/>
    <w:pPr>
      <w:spacing w:before="100" w:beforeAutospacing="1" w:after="100" w:afterAutospacing="1" w:line="240" w:lineRule="auto"/>
      <w:outlineLvl w:val="0"/>
    </w:pPr>
    <w:rPr>
      <w:rFonts w:ascii="Calibri" w:eastAsia="Calibri" w:hAnsi="Calibri"/>
      <w:b/>
      <w:kern w:val="1"/>
      <w:sz w:val="36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30344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344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DEE"/>
    <w:pPr>
      <w:keepNext/>
      <w:keepLines/>
      <w:overflowPunct w:val="0"/>
      <w:spacing w:before="40" w:after="0" w:line="240" w:lineRule="auto"/>
      <w:outlineLvl w:val="3"/>
    </w:pPr>
    <w:rPr>
      <w:rFonts w:ascii="Calibri Light" w:eastAsia="Calibri Light" w:hAnsi="Calibri Light" w:cs="Mangal"/>
      <w:i/>
      <w:iCs/>
      <w:color w:val="2E74B5"/>
      <w:kern w:val="2"/>
      <w:sz w:val="24"/>
      <w:szCs w:val="21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398"/>
  </w:style>
  <w:style w:type="paragraph" w:styleId="a5">
    <w:name w:val="footer"/>
    <w:basedOn w:val="a"/>
    <w:link w:val="a6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398"/>
  </w:style>
  <w:style w:type="table" w:customStyle="1" w:styleId="11">
    <w:name w:val="Сетка таблицы1"/>
    <w:basedOn w:val="a1"/>
    <w:next w:val="a7"/>
    <w:rsid w:val="00B66ED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B6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9"/>
    <w:uiPriority w:val="34"/>
    <w:qFormat/>
    <w:rsid w:val="00231234"/>
    <w:pPr>
      <w:ind w:left="720"/>
      <w:contextualSpacing/>
    </w:pPr>
  </w:style>
  <w:style w:type="character" w:customStyle="1" w:styleId="lots-wrap-contentbodyval2">
    <w:name w:val="lots-wrap-content__body__val2"/>
    <w:basedOn w:val="a0"/>
    <w:rsid w:val="00231234"/>
  </w:style>
  <w:style w:type="paragraph" w:styleId="aa">
    <w:name w:val="Balloon Text"/>
    <w:basedOn w:val="a"/>
    <w:link w:val="ab"/>
    <w:uiPriority w:val="99"/>
    <w:semiHidden/>
    <w:unhideWhenUsed/>
    <w:rsid w:val="00353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0344"/>
    <w:rPr>
      <w:rFonts w:ascii="Calibri" w:eastAsia="Calibri" w:hAnsi="Calibri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30344"/>
    <w:rPr>
      <w:rFonts w:ascii="Cambria" w:eastAsia="Times New Roman" w:hAnsi="Cambria"/>
      <w:b/>
      <w:bCs/>
      <w:i/>
      <w:iCs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F30344"/>
    <w:rPr>
      <w:rFonts w:ascii="Cambria" w:eastAsia="Times New Roman" w:hAnsi="Cambria"/>
      <w:color w:val="243F60"/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30344"/>
    <w:pPr>
      <w:keepNext/>
      <w:keepLines/>
      <w:suppressAutoHyphens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30344"/>
  </w:style>
  <w:style w:type="paragraph" w:customStyle="1" w:styleId="Style1">
    <w:name w:val="Style 1"/>
    <w:uiPriority w:val="99"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F30344"/>
    <w:rPr>
      <w:rFonts w:ascii="Tahoma" w:hAnsi="Tahoma" w:cs="Tahoma"/>
      <w:sz w:val="26"/>
      <w:szCs w:val="26"/>
    </w:rPr>
  </w:style>
  <w:style w:type="paragraph" w:styleId="ac">
    <w:name w:val="No Spacing"/>
    <w:uiPriority w:val="1"/>
    <w:qFormat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30344"/>
    <w:pPr>
      <w:widowControl w:val="0"/>
      <w:autoSpaceDE w:val="0"/>
      <w:autoSpaceDN w:val="0"/>
      <w:spacing w:after="0" w:line="213" w:lineRule="auto"/>
      <w:ind w:left="360"/>
    </w:pPr>
    <w:rPr>
      <w:rFonts w:ascii="Tahoma" w:eastAsia="Times New Roman" w:hAnsi="Tahoma" w:cs="Tahoma"/>
      <w:sz w:val="26"/>
      <w:szCs w:val="26"/>
      <w:lang w:val="en-US" w:eastAsia="ru-RU"/>
    </w:rPr>
  </w:style>
  <w:style w:type="paragraph" w:customStyle="1" w:styleId="p4">
    <w:name w:val="p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F30344"/>
  </w:style>
  <w:style w:type="character" w:customStyle="1" w:styleId="apple-converted-space">
    <w:name w:val="apple-converted-space"/>
    <w:basedOn w:val="a0"/>
    <w:rsid w:val="00F30344"/>
  </w:style>
  <w:style w:type="character" w:customStyle="1" w:styleId="s3">
    <w:name w:val="s3"/>
    <w:basedOn w:val="a0"/>
    <w:rsid w:val="00F30344"/>
  </w:style>
  <w:style w:type="paragraph" w:customStyle="1" w:styleId="p3">
    <w:name w:val="p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10"/>
    <w:basedOn w:val="a0"/>
    <w:rsid w:val="00F30344"/>
  </w:style>
  <w:style w:type="character" w:customStyle="1" w:styleId="s11">
    <w:name w:val="s11"/>
    <w:basedOn w:val="a0"/>
    <w:rsid w:val="00F30344"/>
  </w:style>
  <w:style w:type="paragraph" w:customStyle="1" w:styleId="p5">
    <w:name w:val="p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3">
    <w:name w:val="s13"/>
    <w:basedOn w:val="a0"/>
    <w:rsid w:val="00F30344"/>
  </w:style>
  <w:style w:type="character" w:customStyle="1" w:styleId="s2">
    <w:name w:val="s2"/>
    <w:basedOn w:val="a0"/>
    <w:rsid w:val="00F30344"/>
  </w:style>
  <w:style w:type="paragraph" w:customStyle="1" w:styleId="p6">
    <w:name w:val="p6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8"/>
    <w:uiPriority w:val="34"/>
    <w:locked/>
    <w:rsid w:val="00F30344"/>
  </w:style>
  <w:style w:type="character" w:customStyle="1" w:styleId="full-description-container">
    <w:name w:val="full-description-container"/>
    <w:basedOn w:val="a0"/>
    <w:rsid w:val="00F30344"/>
  </w:style>
  <w:style w:type="paragraph" w:customStyle="1" w:styleId="text-muted">
    <w:name w:val="text-muted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xt-sm">
    <w:name w:val="text-sm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F3034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d">
    <w:name w:val="Normal (Web)"/>
    <w:aliases w:val="Обычный (Web),Обычный (веб) Знак Знак,Обычный (Web) Знак Знак Знак"/>
    <w:basedOn w:val="a"/>
    <w:link w:val="ae"/>
    <w:uiPriority w:val="99"/>
    <w:unhideWhenUsed/>
    <w:qFormat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d"/>
    <w:uiPriority w:val="99"/>
    <w:rsid w:val="00F30344"/>
    <w:rPr>
      <w:rFonts w:eastAsia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30344"/>
    <w:rPr>
      <w:b/>
      <w:bCs/>
    </w:rPr>
  </w:style>
  <w:style w:type="character" w:customStyle="1" w:styleId="thname">
    <w:name w:val="thname"/>
    <w:basedOn w:val="a0"/>
    <w:rsid w:val="00F30344"/>
  </w:style>
  <w:style w:type="character" w:customStyle="1" w:styleId="thvalue">
    <w:name w:val="thvalue"/>
    <w:basedOn w:val="a0"/>
    <w:rsid w:val="00F30344"/>
  </w:style>
  <w:style w:type="paragraph" w:customStyle="1" w:styleId="13">
    <w:name w:val="Без интервала1"/>
    <w:rsid w:val="00F30344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table" w:customStyle="1" w:styleId="111">
    <w:name w:val="Сетка таблицы11"/>
    <w:basedOn w:val="a1"/>
    <w:next w:val="a7"/>
    <w:uiPriority w:val="39"/>
    <w:rsid w:val="00F30344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59"/>
    <w:rsid w:val="00F3034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F30344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F30344"/>
    <w:rPr>
      <w:rFonts w:ascii="Arial" w:eastAsia="Times New Roman" w:hAnsi="Arial"/>
      <w:b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30344"/>
    <w:rPr>
      <w:color w:val="0000FF"/>
      <w:u w:val="single"/>
    </w:rPr>
  </w:style>
  <w:style w:type="paragraph" w:customStyle="1" w:styleId="western">
    <w:name w:val="western"/>
    <w:basedOn w:val="a"/>
    <w:rsid w:val="00F30344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font5">
    <w:name w:val="font5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303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F3034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F3034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3034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3034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3034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3034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30344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3034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F30344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F3034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B0F0"/>
      <w:sz w:val="24"/>
      <w:szCs w:val="24"/>
      <w:lang w:eastAsia="ru-RU"/>
    </w:rPr>
  </w:style>
  <w:style w:type="paragraph" w:customStyle="1" w:styleId="xl137">
    <w:name w:val="xl13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3">
    <w:name w:val="xl14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F30344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8">
    <w:name w:val="xl14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F3034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F3034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8">
    <w:name w:val="xl188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F30344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F3034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F3034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F3034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"/>
    <w:rsid w:val="00F3034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ktru-propertycaption">
    <w:name w:val="ktru-property__caption"/>
    <w:basedOn w:val="a0"/>
    <w:rsid w:val="00F30344"/>
  </w:style>
  <w:style w:type="character" w:customStyle="1" w:styleId="310">
    <w:name w:val="Заголовок 3 Знак1"/>
    <w:basedOn w:val="a0"/>
    <w:uiPriority w:val="9"/>
    <w:semiHidden/>
    <w:rsid w:val="00F30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A857EE"/>
  </w:style>
  <w:style w:type="table" w:customStyle="1" w:styleId="22">
    <w:name w:val="Сетка таблицы2"/>
    <w:basedOn w:val="a1"/>
    <w:next w:val="a7"/>
    <w:uiPriority w:val="39"/>
    <w:rsid w:val="00A857EE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7"/>
    <w:uiPriority w:val="59"/>
    <w:rsid w:val="00A857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31DEE"/>
    <w:rPr>
      <w:rFonts w:ascii="Calibri Light" w:eastAsia="Calibri Light" w:hAnsi="Calibri Light" w:cs="Mangal"/>
      <w:i/>
      <w:iCs/>
      <w:color w:val="2E74B5"/>
      <w:kern w:val="2"/>
      <w:sz w:val="24"/>
      <w:szCs w:val="21"/>
      <w:lang w:val="en-US" w:eastAsia="zh-CN" w:bidi="hi-IN"/>
    </w:rPr>
  </w:style>
  <w:style w:type="numbering" w:customStyle="1" w:styleId="33">
    <w:name w:val="Нет списка3"/>
    <w:next w:val="a2"/>
    <w:uiPriority w:val="99"/>
    <w:semiHidden/>
    <w:unhideWhenUsed/>
    <w:rsid w:val="00031DEE"/>
  </w:style>
  <w:style w:type="paragraph" w:customStyle="1" w:styleId="ConsPlusNormal">
    <w:name w:val="ConsPlusNormal"/>
    <w:link w:val="ConsPlusNormal0"/>
    <w:rsid w:val="00031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031D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1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031D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31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031D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31D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31D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Заголовок1"/>
    <w:basedOn w:val="a"/>
    <w:next w:val="af3"/>
    <w:qFormat/>
    <w:rsid w:val="00031DEE"/>
    <w:pPr>
      <w:keepNext/>
      <w:overflowPunct w:val="0"/>
      <w:spacing w:before="240" w:after="120" w:line="240" w:lineRule="auto"/>
    </w:pPr>
    <w:rPr>
      <w:rFonts w:ascii="Liberation Sans" w:eastAsia="Microsoft YaHei" w:hAnsi="Liberation Sans" w:cs="Mangal"/>
      <w:kern w:val="2"/>
      <w:szCs w:val="28"/>
      <w:lang w:val="en-US" w:eastAsia="zh-CN" w:bidi="hi-IN"/>
    </w:rPr>
  </w:style>
  <w:style w:type="paragraph" w:styleId="af3">
    <w:name w:val="Body Text"/>
    <w:basedOn w:val="a"/>
    <w:link w:val="af4"/>
    <w:rsid w:val="00031DEE"/>
    <w:pPr>
      <w:overflowPunct w:val="0"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af4">
    <w:name w:val="Основной текст Знак"/>
    <w:basedOn w:val="a0"/>
    <w:link w:val="af3"/>
    <w:rsid w:val="00031D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f5">
    <w:name w:val="List"/>
    <w:basedOn w:val="af3"/>
    <w:rsid w:val="00031DEE"/>
  </w:style>
  <w:style w:type="paragraph" w:styleId="af6">
    <w:name w:val="caption"/>
    <w:basedOn w:val="a"/>
    <w:qFormat/>
    <w:rsid w:val="00031DEE"/>
    <w:pPr>
      <w:suppressLineNumbers/>
      <w:overflowPunct w:val="0"/>
      <w:spacing w:before="120" w:after="120" w:line="240" w:lineRule="auto"/>
    </w:pPr>
    <w:rPr>
      <w:rFonts w:ascii="Liberation Serif" w:eastAsia="SimSun" w:hAnsi="Liberation Serif" w:cs="Mangal"/>
      <w:i/>
      <w:iCs/>
      <w:kern w:val="2"/>
      <w:sz w:val="24"/>
      <w:szCs w:val="24"/>
      <w:lang w:val="en-US" w:eastAsia="zh-CN" w:bidi="hi-IN"/>
    </w:rPr>
  </w:style>
  <w:style w:type="paragraph" w:styleId="15">
    <w:name w:val="index 1"/>
    <w:basedOn w:val="a"/>
    <w:next w:val="a"/>
    <w:autoRedefine/>
    <w:uiPriority w:val="99"/>
    <w:semiHidden/>
    <w:unhideWhenUsed/>
    <w:rsid w:val="00031DEE"/>
    <w:pPr>
      <w:ind w:left="220" w:hanging="220"/>
    </w:pPr>
    <w:rPr>
      <w:rFonts w:ascii="Calibri" w:eastAsia="SimSun" w:hAnsi="Calibri"/>
      <w:sz w:val="22"/>
    </w:rPr>
  </w:style>
  <w:style w:type="paragraph" w:styleId="af7">
    <w:name w:val="index heading"/>
    <w:basedOn w:val="a"/>
    <w:qFormat/>
    <w:rsid w:val="00031DEE"/>
    <w:pPr>
      <w:suppressLineNumbers/>
      <w:overflowPunct w:val="0"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product-spec-itemname-inner">
    <w:name w:val="product-spec-item__name-inner"/>
    <w:rsid w:val="00031DEE"/>
  </w:style>
  <w:style w:type="character" w:customStyle="1" w:styleId="cardmaininfocontent">
    <w:name w:val="cardmaininfo__content"/>
    <w:rsid w:val="00031DEE"/>
  </w:style>
  <w:style w:type="character" w:customStyle="1" w:styleId="cardmaininfopurchaselink">
    <w:name w:val="cardmaininfo__purchaselink"/>
    <w:rsid w:val="00031DEE"/>
  </w:style>
  <w:style w:type="character" w:styleId="af8">
    <w:name w:val="annotation reference"/>
    <w:uiPriority w:val="99"/>
    <w:semiHidden/>
    <w:unhideWhenUsed/>
    <w:rsid w:val="00031DE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31DEE"/>
    <w:rPr>
      <w:rFonts w:ascii="Calibri" w:eastAsia="SimSun" w:hAnsi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31DEE"/>
    <w:rPr>
      <w:rFonts w:ascii="Calibri" w:eastAsia="SimSun" w:hAnsi="Calibri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31DE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31DEE"/>
    <w:rPr>
      <w:rFonts w:ascii="Calibri" w:eastAsia="SimSun" w:hAnsi="Calibri"/>
      <w:b/>
      <w:bCs/>
      <w:sz w:val="20"/>
      <w:szCs w:val="20"/>
    </w:rPr>
  </w:style>
  <w:style w:type="table" w:customStyle="1" w:styleId="41">
    <w:name w:val="Сетка таблицы4"/>
    <w:basedOn w:val="a1"/>
    <w:next w:val="a7"/>
    <w:uiPriority w:val="39"/>
    <w:rsid w:val="00031DEE"/>
    <w:pPr>
      <w:spacing w:after="0" w:line="240" w:lineRule="auto"/>
    </w:pPr>
    <w:rPr>
      <w:rFonts w:eastAsia="Calibri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031DEE"/>
  </w:style>
  <w:style w:type="character" w:customStyle="1" w:styleId="16">
    <w:name w:val="Неразрешенное упоминание1"/>
    <w:uiPriority w:val="99"/>
    <w:semiHidden/>
    <w:unhideWhenUsed/>
    <w:rsid w:val="00031DE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031DEE"/>
    <w:rPr>
      <w:rFonts w:ascii="Calibri" w:eastAsia="Times New Roman" w:hAnsi="Calibri" w:cs="Calibri"/>
      <w:sz w:val="22"/>
      <w:szCs w:val="20"/>
      <w:lang w:eastAsia="ru-RU"/>
    </w:rPr>
  </w:style>
  <w:style w:type="table" w:customStyle="1" w:styleId="210">
    <w:name w:val="Сетка таблицы21"/>
    <w:basedOn w:val="a1"/>
    <w:next w:val="a7"/>
    <w:uiPriority w:val="39"/>
    <w:rsid w:val="00031DEE"/>
    <w:pPr>
      <w:spacing w:after="0" w:line="240" w:lineRule="auto"/>
    </w:pPr>
    <w:rPr>
      <w:rFonts w:eastAsia="Calibri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031DEE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031DEE"/>
  </w:style>
  <w:style w:type="numbering" w:customStyle="1" w:styleId="1110">
    <w:name w:val="Нет списка111"/>
    <w:next w:val="a2"/>
    <w:uiPriority w:val="99"/>
    <w:semiHidden/>
    <w:unhideWhenUsed/>
    <w:rsid w:val="00031DEE"/>
  </w:style>
  <w:style w:type="table" w:customStyle="1" w:styleId="1111">
    <w:name w:val="Сетка таблицы111"/>
    <w:basedOn w:val="a1"/>
    <w:next w:val="a7"/>
    <w:uiPriority w:val="39"/>
    <w:rsid w:val="00031DEE"/>
    <w:pPr>
      <w:spacing w:after="0" w:line="240" w:lineRule="auto"/>
    </w:pPr>
    <w:rPr>
      <w:rFonts w:eastAsia="Calibri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7"/>
    <w:uiPriority w:val="59"/>
    <w:rsid w:val="00031DEE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39"/>
    <w:rsid w:val="00031DE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7"/>
    <w:uiPriority w:val="39"/>
    <w:rsid w:val="0071209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980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2026-09-01T11:35:00Z</cp:lastPrinted>
  <dcterms:created xsi:type="dcterms:W3CDTF">2025-02-27T14:56:00Z</dcterms:created>
  <dcterms:modified xsi:type="dcterms:W3CDTF">2026-09-01T12:11:00Z</dcterms:modified>
</cp:coreProperties>
</file>