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B6D1F" w14:textId="77777777" w:rsidR="008559EF" w:rsidRPr="004A768E" w:rsidRDefault="00412DE2" w:rsidP="00231701">
      <w:pPr>
        <w:spacing w:before="0" w:beforeAutospacing="0" w:after="0" w:afterAutospacing="0"/>
        <w:ind w:left="5245"/>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14:paraId="7F8608E3" w14:textId="77777777" w:rsidR="004A768E" w:rsidRDefault="00DF0FF3" w:rsidP="00231701">
      <w:pPr>
        <w:pStyle w:val="ConsPlusNormal"/>
        <w:ind w:left="5245"/>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14:paraId="540FE95F" w14:textId="77777777" w:rsidR="00BD2335" w:rsidRDefault="004A768E" w:rsidP="00231701">
      <w:pPr>
        <w:pStyle w:val="ConsPlusNormal"/>
        <w:ind w:left="5245"/>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14:paraId="0178B390" w14:textId="5858F22E" w:rsidR="00747BE6" w:rsidRPr="00FA3A95" w:rsidRDefault="004A768E" w:rsidP="00231701">
      <w:pPr>
        <w:pStyle w:val="ConsPlusNormal"/>
        <w:ind w:left="5245"/>
        <w:rPr>
          <w:rFonts w:asciiTheme="minorHAnsi" w:hAnsiTheme="minorHAnsi" w:cstheme="minorHAnsi"/>
          <w:sz w:val="24"/>
          <w:szCs w:val="24"/>
        </w:rPr>
      </w:pPr>
      <w:r w:rsidRPr="00BD2335">
        <w:rPr>
          <w:rFonts w:asciiTheme="minorHAnsi" w:hAnsiTheme="minorHAnsi" w:cstheme="minorHAnsi"/>
          <w:sz w:val="24"/>
          <w:szCs w:val="24"/>
        </w:rPr>
        <w:t xml:space="preserve">на поставку </w:t>
      </w:r>
      <w:r w:rsidR="00231701" w:rsidRPr="00231701">
        <w:rPr>
          <w:rFonts w:ascii="Times New Roman" w:eastAsia="Calibri" w:hAnsi="Times New Roman" w:cs="Times New Roman"/>
          <w:sz w:val="24"/>
          <w:szCs w:val="26"/>
          <w:lang w:eastAsia="ar-SA"/>
        </w:rPr>
        <w:t>спецодежды и средств индивидуальной защиты для нужд ИПУ РАН</w:t>
      </w:r>
    </w:p>
    <w:p w14:paraId="0E8D4AD2" w14:textId="77777777" w:rsidR="00BD2335" w:rsidRPr="004A768E" w:rsidRDefault="00BD2335" w:rsidP="00BD2335">
      <w:pPr>
        <w:pStyle w:val="ConsPlusNormal"/>
        <w:ind w:firstLine="5103"/>
        <w:rPr>
          <w:rFonts w:asciiTheme="minorHAnsi" w:hAnsiTheme="minorHAnsi" w:cstheme="minorHAnsi"/>
          <w:sz w:val="24"/>
          <w:szCs w:val="24"/>
        </w:rPr>
      </w:pPr>
    </w:p>
    <w:p w14:paraId="2DA4E053" w14:textId="77777777" w:rsidR="0053017B" w:rsidRDefault="0053017B" w:rsidP="004D6F46">
      <w:pPr>
        <w:spacing w:before="0" w:beforeAutospacing="0" w:after="0" w:afterAutospacing="0"/>
        <w:rPr>
          <w:rFonts w:hAnsi="Times New Roman" w:cs="Times New Roman"/>
          <w:b/>
          <w:bCs/>
          <w:color w:val="000000"/>
          <w:sz w:val="24"/>
          <w:szCs w:val="24"/>
          <w:lang w:val="ru-RU"/>
        </w:rPr>
      </w:pPr>
    </w:p>
    <w:p w14:paraId="5D7C13E9" w14:textId="35795D82"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14:paraId="7C14AAC5" w14:textId="77777777" w:rsidR="004A768E" w:rsidRDefault="004A768E" w:rsidP="000C5A29">
      <w:pPr>
        <w:spacing w:before="0" w:beforeAutospacing="0" w:after="0" w:afterAutospacing="0"/>
        <w:jc w:val="center"/>
        <w:rPr>
          <w:rFonts w:hAnsi="Times New Roman" w:cs="Times New Roman"/>
          <w:bCs/>
          <w:color w:val="000000"/>
          <w:sz w:val="24"/>
          <w:szCs w:val="24"/>
          <w:lang w:val="ru-RU"/>
        </w:rPr>
      </w:pPr>
    </w:p>
    <w:p w14:paraId="3FE836E9" w14:textId="77777777" w:rsidR="00B30B23" w:rsidRDefault="004A768E" w:rsidP="00747BE6">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14:paraId="61F2FB09" w14:textId="361B7A75" w:rsidR="004D6F46" w:rsidRDefault="004D6F46" w:rsidP="00747BE6">
      <w:pPr>
        <w:spacing w:before="0" w:beforeAutospacing="0" w:after="0" w:afterAutospacing="0"/>
        <w:jc w:val="center"/>
        <w:rPr>
          <w:rFonts w:hAnsi="Times New Roman" w:cs="Times New Roman"/>
          <w:bCs/>
          <w:color w:val="000000"/>
          <w:sz w:val="24"/>
          <w:szCs w:val="24"/>
          <w:lang w:val="ru-RU"/>
        </w:rPr>
      </w:pPr>
      <w:r w:rsidRPr="004D6F46">
        <w:rPr>
          <w:rFonts w:hAnsi="Times New Roman" w:cs="Times New Roman"/>
          <w:bCs/>
          <w:color w:val="000000"/>
          <w:sz w:val="24"/>
          <w:szCs w:val="24"/>
          <w:lang w:val="ru-RU"/>
        </w:rPr>
        <w:t xml:space="preserve">поставку </w:t>
      </w:r>
      <w:r w:rsidR="00231701" w:rsidRPr="00231701">
        <w:rPr>
          <w:rFonts w:hAnsi="Times New Roman" w:cs="Times New Roman"/>
          <w:bCs/>
          <w:color w:val="000000"/>
          <w:sz w:val="24"/>
          <w:szCs w:val="24"/>
          <w:lang w:val="ru-RU"/>
        </w:rPr>
        <w:t>спецодежды и средств индивидуальной защиты для нужд ИПУ РАН</w:t>
      </w:r>
    </w:p>
    <w:p w14:paraId="794F05E3" w14:textId="77777777"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3804"/>
        <w:gridCol w:w="5812"/>
      </w:tblGrid>
      <w:tr w:rsidR="00D75D24" w:rsidRPr="0069528D" w14:paraId="3B01276F" w14:textId="77777777" w:rsidTr="00134133">
        <w:trPr>
          <w:trHeight w:val="1423"/>
        </w:trPr>
        <w:tc>
          <w:tcPr>
            <w:tcW w:w="591" w:type="dxa"/>
            <w:tcBorders>
              <w:top w:val="single" w:sz="6" w:space="0" w:color="000000"/>
              <w:left w:val="single" w:sz="6" w:space="0" w:color="000000"/>
              <w:bottom w:val="single" w:sz="6" w:space="0" w:color="000000"/>
              <w:right w:val="single" w:sz="6" w:space="0" w:color="000000"/>
            </w:tcBorders>
          </w:tcPr>
          <w:p w14:paraId="67A1E09B" w14:textId="77777777"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327FFC" w14:textId="77777777"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64D30B" w14:textId="77777777"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747BE6" w:rsidRPr="00231701" w14:paraId="32E8EDC9" w14:textId="77777777" w:rsidTr="0053017B">
        <w:tc>
          <w:tcPr>
            <w:tcW w:w="591" w:type="dxa"/>
            <w:tcBorders>
              <w:top w:val="single" w:sz="6" w:space="0" w:color="000000"/>
              <w:left w:val="single" w:sz="6" w:space="0" w:color="000000"/>
              <w:bottom w:val="single" w:sz="6" w:space="0" w:color="000000"/>
              <w:right w:val="single" w:sz="6" w:space="0" w:color="000000"/>
            </w:tcBorders>
          </w:tcPr>
          <w:p w14:paraId="3652B061"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455806" w14:textId="77777777" w:rsidR="00747BE6" w:rsidRPr="00BD4C45" w:rsidRDefault="00747BE6" w:rsidP="00747BE6">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Pr>
                <w:rFonts w:ascii="Times New Roman" w:hAnsi="Times New Roman" w:cs="Times New Roman"/>
                <w:sz w:val="24"/>
                <w:szCs w:val="24"/>
                <w:lang w:val="ru-RU"/>
              </w:rPr>
              <w:t>требования к такому обеспечению.</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4EAF68" w14:textId="77777777"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от цены контракта</w:t>
            </w:r>
            <w:r>
              <w:rPr>
                <w:rFonts w:ascii="Times New Roman" w:eastAsia="Times New Roman" w:hAnsi="Times New Roman" w:cs="Times New Roman"/>
                <w:b/>
                <w:sz w:val="24"/>
                <w:szCs w:val="24"/>
                <w:lang w:val="ru-RU" w:eastAsia="ru-RU"/>
              </w:rPr>
              <w:t>*</w:t>
            </w:r>
            <w:r w:rsidRPr="00566C76">
              <w:rPr>
                <w:rFonts w:ascii="Times New Roman" w:eastAsia="Times New Roman" w:hAnsi="Times New Roman" w:cs="Times New Roman"/>
                <w:b/>
                <w:sz w:val="24"/>
                <w:szCs w:val="24"/>
                <w:lang w:val="ru-RU" w:eastAsia="ru-RU"/>
              </w:rPr>
              <w:t xml:space="preserve">.  </w:t>
            </w:r>
            <w:r w:rsidRPr="00566C76">
              <w:rPr>
                <w:rFonts w:ascii="Times New Roman" w:eastAsia="Times New Roman" w:hAnsi="Times New Roman" w:cs="Times New Roman"/>
                <w:b/>
                <w:sz w:val="24"/>
                <w:szCs w:val="24"/>
                <w:lang w:val="ru-RU" w:eastAsia="ru-RU"/>
              </w:rPr>
              <w:br/>
            </w:r>
            <w:r w:rsidRPr="00566C76">
              <w:rPr>
                <w:rFonts w:ascii="Times New Roman" w:eastAsia="Times New Roman" w:hAnsi="Times New Roman" w:cs="Times New Roman"/>
                <w:sz w:val="24"/>
                <w:szCs w:val="24"/>
                <w:lang w:val="ru-RU" w:eastAsia="ru-RU"/>
              </w:rPr>
              <w:t>НДС не облагается</w:t>
            </w:r>
            <w:r>
              <w:rPr>
                <w:rFonts w:ascii="Times New Roman" w:eastAsia="Times New Roman" w:hAnsi="Times New Roman" w:cs="Times New Roman"/>
                <w:sz w:val="24"/>
                <w:szCs w:val="24"/>
                <w:lang w:val="ru-RU" w:eastAsia="ru-RU"/>
              </w:rPr>
              <w:t>*</w:t>
            </w:r>
            <w:r w:rsidRPr="00566C76">
              <w:rPr>
                <w:rFonts w:ascii="Times New Roman" w:eastAsia="Times New Roman" w:hAnsi="Times New Roman" w:cs="Times New Roman"/>
                <w:sz w:val="24"/>
                <w:szCs w:val="24"/>
                <w:lang w:val="ru-RU" w:eastAsia="ru-RU"/>
              </w:rPr>
              <w:t>.</w:t>
            </w:r>
          </w:p>
          <w:p w14:paraId="4DABD85C" w14:textId="77777777"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14:paraId="5498285F" w14:textId="3E6F6CBF" w:rsidR="00747BE6" w:rsidRPr="00F20791"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 xml:space="preserve">*В случае заключения контракта по результатам определения поставщика (подрядчика, исполнителя)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в соответствии с пунктом 1 части 1 статьи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44-ФЗ от цены контракта, по которой заключается контракт.</w:t>
            </w:r>
          </w:p>
          <w:p w14:paraId="6C51B461" w14:textId="77777777" w:rsidR="00747BE6" w:rsidRPr="003343B9" w:rsidRDefault="00747BE6" w:rsidP="00747BE6">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14:paraId="1581CE59" w14:textId="3C634B66" w:rsidR="00747BE6" w:rsidRPr="00B5467D" w:rsidRDefault="00747BE6" w:rsidP="00747BE6">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sidR="00D81AEC">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14:paraId="2FD5EF65" w14:textId="1B1B1B50" w:rsidR="00747BE6" w:rsidRPr="00B5467D" w:rsidRDefault="00747BE6" w:rsidP="00747BE6">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 xml:space="preserve">но не менее чем 10 (десять) процентов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от начальной (максимальной) цены контракта или от цены заключаемого контракта (если контракт заключается по результатам определения поставщика </w:t>
            </w:r>
            <w:r w:rsidRPr="00F96D55">
              <w:rPr>
                <w:rFonts w:ascii="Times New Roman" w:eastAsia="Calibri" w:hAnsi="Times New Roman" w:cs="Times New Roman"/>
                <w:sz w:val="24"/>
                <w:szCs w:val="24"/>
                <w:lang w:val="ru-RU"/>
              </w:rPr>
              <w:lastRenderedPageBreak/>
              <w:t xml:space="preserve">(подрядчика, исполнителя) в соответствии с пунктом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1 части 1 статьи 30 Федерального закона № 44-ФЗ)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в извещении об осуществлении закупки.</w:t>
            </w:r>
          </w:p>
          <w:p w14:paraId="3D4DBEF9" w14:textId="79F3829B"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14:paraId="6AA422A8" w14:textId="77777777" w:rsidR="00747BE6" w:rsidRPr="001776F0"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35D27CD2" w14:textId="77777777" w:rsidR="00747BE6" w:rsidRPr="00B0649E"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670B4C71" w14:textId="77777777" w:rsidR="00747BE6" w:rsidRPr="004C6497"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3780882F" w14:textId="4CB8DC62"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соответствии с требованиями Федерального закона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 xml:space="preserve">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том числе в случае его изменения в соответствии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14:paraId="58F53396" w14:textId="77777777" w:rsidR="00747BE6" w:rsidRPr="003343B9"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51C8EA6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14:paraId="23D4E38F"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14:paraId="392AA7A3"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346DE50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14:paraId="76F7AB42"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1671F6E5"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2D1962A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Pr="00B5467D">
              <w:rPr>
                <w:rFonts w:ascii="Times New Roman" w:eastAsia="Times New Roman" w:hAnsi="Times New Roman" w:cs="Times New Roman"/>
                <w:sz w:val="24"/>
                <w:szCs w:val="24"/>
                <w:lang w:val="ru-RU" w:eastAsia="ru-RU"/>
              </w:rPr>
              <w:t xml:space="preserve">772801001 </w:t>
            </w:r>
          </w:p>
          <w:p w14:paraId="41EB0BC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14:paraId="7130442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14:paraId="63B2C0F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14:paraId="5BA0A94D"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14:paraId="3D8BE15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14:paraId="3A4F9AF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14:paraId="1AF80A70" w14:textId="66B641B1" w:rsidR="00747BE6" w:rsidRPr="004F54AC"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0"/>
                <w:szCs w:val="20"/>
                <w:lang w:val="ru-RU" w:eastAsia="ru-RU"/>
              </w:rPr>
            </w:pPr>
            <w:r w:rsidRPr="00B5467D">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t xml:space="preserve">     </w:t>
            </w:r>
            <w:r w:rsidRPr="004F54AC">
              <w:rPr>
                <w:rFonts w:ascii="Times New Roman" w:eastAsia="Times New Roman" w:hAnsi="Times New Roman" w:cs="Times New Roman"/>
                <w:sz w:val="20"/>
                <w:szCs w:val="20"/>
                <w:lang w:val="ru-RU" w:eastAsia="ru-RU"/>
              </w:rPr>
              <w:t>(указывается предмет аукциона)</w:t>
            </w:r>
          </w:p>
          <w:p w14:paraId="38B519F8"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14:paraId="63E03A6C" w14:textId="77777777" w:rsidR="004F54AC" w:rsidRDefault="004F54AC"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p>
          <w:p w14:paraId="16B20A2D" w14:textId="6AEB6721"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14:paraId="473D13F9" w14:textId="77777777" w:rsidR="00747BE6" w:rsidRPr="00B5467D" w:rsidRDefault="00747BE6" w:rsidP="004F54AC">
            <w:pPr>
              <w:widowControl w:val="0"/>
              <w:suppressAutoHyphens/>
              <w:autoSpaceDE w:val="0"/>
              <w:autoSpaceDN w:val="0"/>
              <w:adjustRightInd w:val="0"/>
              <w:spacing w:before="0" w:beforeAutospacing="0" w:after="0" w:afterAutospacing="0"/>
              <w:ind w:right="11" w:firstLine="486"/>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14:paraId="0D341712" w14:textId="5A0DDEDD"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14:paraId="2265B853" w14:textId="77777777"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14:paraId="335D1721" w14:textId="11636511"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едерации от 20.12.2021 № 2369 «</w:t>
            </w:r>
            <w:r w:rsidRPr="00520676">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w:t>
            </w:r>
            <w:r w:rsidR="004F54AC">
              <w:rPr>
                <w:rFonts w:ascii="Times New Roman" w:eastAsia="Calibri" w:hAnsi="Times New Roman" w:cs="Times New Roman"/>
                <w:sz w:val="24"/>
                <w:szCs w:val="24"/>
                <w:lang w:val="ru-RU"/>
              </w:rPr>
              <w:br/>
            </w:r>
            <w:r w:rsidRPr="00520676">
              <w:rPr>
                <w:rFonts w:ascii="Times New Roman" w:eastAsia="Calibri" w:hAnsi="Times New Roman" w:cs="Times New Roman"/>
                <w:sz w:val="24"/>
                <w:szCs w:val="24"/>
                <w:lang w:val="ru-RU"/>
              </w:rPr>
              <w:t>об изменении и признании утратившими силу 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w:t>
            </w:r>
            <w:r w:rsidRPr="00B5467D">
              <w:rPr>
                <w:rFonts w:ascii="Times New Roman" w:eastAsia="Calibri" w:hAnsi="Times New Roman" w:cs="Times New Roman"/>
                <w:sz w:val="24"/>
                <w:szCs w:val="24"/>
                <w:lang w:val="ru-RU"/>
              </w:rPr>
              <w:lastRenderedPageBreak/>
              <w:t xml:space="preserve">осуществлении закупок в соответствии с пунктом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14:paraId="154D11B3" w14:textId="51D3CA28"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48ACC928" w14:textId="77777777" w:rsidR="00747BE6" w:rsidRPr="003E62F3" w:rsidRDefault="00747BE6" w:rsidP="00747BE6">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14:paraId="27ADE829" w14:textId="1F37FA03" w:rsidR="00747BE6" w:rsidRPr="00875D32"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sidR="004F54AC">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за исключением независимых гарантий, указанных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14:paraId="55B0448F" w14:textId="417EF977" w:rsidR="00747BE6" w:rsidRPr="00B5467D"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004F54AC">
              <w:rPr>
                <w:rFonts w:ascii="Times New Roman" w:eastAsia="Calibri" w:hAnsi="Times New Roman" w:cs="Times New Roman"/>
                <w:iCs/>
                <w:sz w:val="24"/>
                <w:szCs w:val="24"/>
                <w:lang w:val="ru-RU"/>
              </w:rPr>
              <w:br/>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14:paraId="66430FB8" w14:textId="6A97E240" w:rsidR="00747BE6" w:rsidRPr="0065679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 xml:space="preserve">статьей </w:t>
              </w:r>
              <w:r w:rsidR="004F54AC">
                <w:rPr>
                  <w:rStyle w:val="af8"/>
                  <w:rFonts w:ascii="Times New Roman" w:eastAsia="Calibri" w:hAnsi="Times New Roman" w:cs="Times New Roman"/>
                  <w:iCs/>
                  <w:color w:val="auto"/>
                  <w:sz w:val="24"/>
                  <w:szCs w:val="24"/>
                  <w:u w:val="none"/>
                  <w:lang w:val="ru-RU"/>
                </w:rPr>
                <w:br/>
              </w:r>
              <w:r w:rsidRPr="00645D48">
                <w:rPr>
                  <w:rStyle w:val="af8"/>
                  <w:rFonts w:ascii="Times New Roman" w:eastAsia="Calibri" w:hAnsi="Times New Roman" w:cs="Times New Roman"/>
                  <w:iCs/>
                  <w:color w:val="auto"/>
                  <w:sz w:val="24"/>
                  <w:szCs w:val="24"/>
                  <w:u w:val="none"/>
                  <w:lang w:val="ru-RU"/>
                </w:rPr>
                <w:t>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14:paraId="35BEE3A8"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14:paraId="77306764" w14:textId="3F3522CC"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 xml:space="preserve">обязанность гаранта в случае просрочки исполнения обязательств по независимой гарантии, требование об уплате </w:t>
            </w:r>
            <w:proofErr w:type="gramStart"/>
            <w:r w:rsidRPr="00223687">
              <w:rPr>
                <w:rFonts w:ascii="Times New Roman" w:eastAsia="Calibri" w:hAnsi="Times New Roman" w:cs="Times New Roman"/>
                <w:iCs/>
                <w:sz w:val="24"/>
                <w:szCs w:val="24"/>
                <w:lang w:val="ru-RU"/>
              </w:rPr>
              <w:t>денежной суммы</w:t>
            </w:r>
            <w:proofErr w:type="gramEnd"/>
            <w:r w:rsidRPr="00223687">
              <w:rPr>
                <w:rFonts w:ascii="Times New Roman" w:eastAsia="Calibri" w:hAnsi="Times New Roman" w:cs="Times New Roman"/>
                <w:iCs/>
                <w:sz w:val="24"/>
                <w:szCs w:val="24"/>
                <w:lang w:val="ru-RU"/>
              </w:rPr>
              <w:t xml:space="preserve"> по которой соответствует условиям такой независимой гарантии и предъявлено заказчиком до окончания срока </w:t>
            </w:r>
            <w:r w:rsidR="004F54AC">
              <w:rPr>
                <w:rFonts w:ascii="Times New Roman" w:eastAsia="Calibri" w:hAnsi="Times New Roman" w:cs="Times New Roman"/>
                <w:iCs/>
                <w:sz w:val="24"/>
                <w:szCs w:val="24"/>
                <w:lang w:val="ru-RU"/>
              </w:rPr>
              <w:br/>
            </w:r>
            <w:r w:rsidRPr="00223687">
              <w:rPr>
                <w:rFonts w:ascii="Times New Roman" w:eastAsia="Calibri" w:hAnsi="Times New Roman" w:cs="Times New Roman"/>
                <w:iCs/>
                <w:sz w:val="24"/>
                <w:szCs w:val="24"/>
                <w:lang w:val="ru-RU"/>
              </w:rPr>
              <w:t>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16FB4C7C" w14:textId="7484BA68"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со средствами, поступающими заказчику;</w:t>
            </w:r>
          </w:p>
          <w:p w14:paraId="41B1ECEA"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w:t>
            </w:r>
            <w:r w:rsidRPr="00574CAE">
              <w:rPr>
                <w:rFonts w:ascii="Times New Roman" w:eastAsia="Times New Roman" w:hAnsi="Times New Roman" w:cs="Times New Roman"/>
                <w:sz w:val="24"/>
                <w:szCs w:val="24"/>
                <w:lang w:val="ru-RU" w:eastAsia="ru-RU"/>
              </w:rPr>
              <w:lastRenderedPageBreak/>
              <w:t>ФЗ</w:t>
            </w:r>
            <w:r w:rsidRPr="00B5467D">
              <w:rPr>
                <w:rFonts w:ascii="Times New Roman" w:eastAsia="Calibri" w:hAnsi="Times New Roman" w:cs="Times New Roman"/>
                <w:iCs/>
                <w:sz w:val="24"/>
                <w:szCs w:val="24"/>
                <w:lang w:val="ru-RU"/>
              </w:rPr>
              <w:t>;</w:t>
            </w:r>
          </w:p>
          <w:p w14:paraId="61DAABDE" w14:textId="77777777" w:rsidR="00747BE6" w:rsidRPr="0017380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D003BD7" w14:textId="7129AC81"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об осуществлении уплаты денежно</w:t>
            </w:r>
            <w:r>
              <w:rPr>
                <w:rFonts w:ascii="Times New Roman" w:eastAsia="Calibri" w:hAnsi="Times New Roman" w:cs="Times New Roman"/>
                <w:iCs/>
                <w:sz w:val="24"/>
                <w:szCs w:val="24"/>
                <w:lang w:val="ru-RU"/>
              </w:rPr>
              <w:t xml:space="preserve">й суммы </w:t>
            </w:r>
            <w:r w:rsidR="004F54AC">
              <w:rPr>
                <w:rFonts w:ascii="Times New Roman" w:eastAsia="Calibri" w:hAnsi="Times New Roman" w:cs="Times New Roman"/>
                <w:iCs/>
                <w:sz w:val="24"/>
                <w:szCs w:val="24"/>
                <w:lang w:val="ru-RU"/>
              </w:rPr>
              <w:br/>
            </w:r>
            <w:r>
              <w:rPr>
                <w:rFonts w:ascii="Times New Roman" w:eastAsia="Calibri" w:hAnsi="Times New Roman" w:cs="Times New Roman"/>
                <w:iCs/>
                <w:sz w:val="24"/>
                <w:szCs w:val="24"/>
                <w:lang w:val="ru-RU"/>
              </w:rPr>
              <w:t>по независимой гарантии;</w:t>
            </w:r>
            <w:r w:rsidRPr="00B5467D">
              <w:rPr>
                <w:rFonts w:ascii="Times New Roman" w:eastAsia="Calibri" w:hAnsi="Times New Roman" w:cs="Times New Roman"/>
                <w:iCs/>
                <w:sz w:val="24"/>
                <w:szCs w:val="24"/>
                <w:lang w:val="ru-RU"/>
              </w:rPr>
              <w:t xml:space="preserve"> </w:t>
            </w:r>
          </w:p>
          <w:p w14:paraId="2D0478EE" w14:textId="77777777" w:rsidR="00747BE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14:paraId="1FA0036D" w14:textId="6E512B1E"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14:paraId="58B03294" w14:textId="5FCFA35D"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постановлением Правительства Российской Федерации от 08.11.2013 № 1005 </w:t>
            </w:r>
            <w:r w:rsidR="004F54AC">
              <w:rPr>
                <w:rFonts w:ascii="Times New Roman" w:eastAsia="Times New Roman" w:hAnsi="Times New Roman" w:cs="Times New Roman"/>
                <w:sz w:val="24"/>
                <w:szCs w:val="24"/>
                <w:lang w:val="ru-RU" w:eastAsia="ru-RU"/>
              </w:rPr>
              <w:br/>
            </w:r>
            <w:r w:rsidRPr="000D02DE">
              <w:rPr>
                <w:rFonts w:ascii="Times New Roman" w:eastAsia="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1C88FD3B" w14:textId="259501AA"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w:t>
            </w:r>
            <w:r w:rsidRPr="0063173B">
              <w:rPr>
                <w:rFonts w:ascii="Times New Roman" w:eastAsia="Times New Roman" w:hAnsi="Times New Roman" w:cs="Times New Roman"/>
                <w:i/>
                <w:sz w:val="24"/>
                <w:szCs w:val="24"/>
                <w:lang w:val="ru-RU" w:eastAsia="ru-RU"/>
              </w:rPr>
              <w:lastRenderedPageBreak/>
              <w:t xml:space="preserve">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w:t>
            </w:r>
            <w:r w:rsidR="004F54AC">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в извещении об осуществлении закупки и документации о закупке.</w:t>
            </w:r>
          </w:p>
          <w:p w14:paraId="7A914AA1" w14:textId="606D9BFD" w:rsidR="00EF6757" w:rsidRPr="002B28F3" w:rsidRDefault="00EF6757"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A66C9D">
              <w:rPr>
                <w:rFonts w:ascii="Times New Roman" w:eastAsia="Times New Roman" w:hAnsi="Times New Roman" w:cs="Times New Roman"/>
                <w:sz w:val="24"/>
                <w:szCs w:val="24"/>
                <w:lang w:val="ru-RU"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w:t>
            </w:r>
            <w:r>
              <w:rPr>
                <w:rFonts w:ascii="Times New Roman" w:eastAsia="Times New Roman" w:hAnsi="Times New Roman" w:cs="Times New Roman"/>
                <w:sz w:val="24"/>
                <w:szCs w:val="24"/>
                <w:lang w:val="ru-RU" w:eastAsia="ru-RU"/>
              </w:rPr>
              <w:t xml:space="preserve">ии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с Федеральным законом № 44-ФЗ</w:t>
            </w:r>
            <w:r w:rsidR="009A6EF7">
              <w:rPr>
                <w:rFonts w:ascii="Times New Roman" w:eastAsia="Times New Roman" w:hAnsi="Times New Roman" w:cs="Times New Roman"/>
                <w:sz w:val="24"/>
                <w:szCs w:val="24"/>
                <w:lang w:val="ru-RU" w:eastAsia="ru-RU"/>
              </w:rPr>
              <w:t>.</w:t>
            </w:r>
          </w:p>
        </w:tc>
      </w:tr>
      <w:tr w:rsidR="00747BE6" w:rsidRPr="00E12BD3" w14:paraId="7DFA0040" w14:textId="77777777" w:rsidTr="0053017B">
        <w:trPr>
          <w:trHeight w:val="338"/>
        </w:trPr>
        <w:tc>
          <w:tcPr>
            <w:tcW w:w="591" w:type="dxa"/>
            <w:tcBorders>
              <w:top w:val="single" w:sz="6" w:space="0" w:color="000000"/>
              <w:left w:val="single" w:sz="6" w:space="0" w:color="000000"/>
              <w:bottom w:val="single" w:sz="6" w:space="0" w:color="000000"/>
              <w:right w:val="single" w:sz="6" w:space="0" w:color="000000"/>
            </w:tcBorders>
          </w:tcPr>
          <w:p w14:paraId="2CF7160E"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15EF5B" w14:textId="77777777" w:rsidR="00747BE6" w:rsidRPr="00BD4C45" w:rsidRDefault="00747BE6" w:rsidP="004F54AC">
            <w:pPr>
              <w:autoSpaceDE w:val="0"/>
              <w:autoSpaceDN w:val="0"/>
              <w:adjustRightInd w:val="0"/>
              <w:spacing w:before="0" w:beforeAutospacing="0" w:after="0" w:afterAutospacing="0"/>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8C287C" w14:textId="77777777" w:rsidR="00747BE6"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14:paraId="7AE883F8" w14:textId="77777777" w:rsidR="00F97DA1" w:rsidRDefault="00F97DA1" w:rsidP="00550EAD">
      <w:pPr>
        <w:pStyle w:val="formattext"/>
        <w:shd w:val="clear" w:color="auto" w:fill="FFFFFF"/>
        <w:spacing w:before="0" w:beforeAutospacing="0" w:after="0" w:afterAutospacing="0"/>
        <w:jc w:val="both"/>
        <w:textAlignment w:val="baseline"/>
      </w:pPr>
    </w:p>
    <w:sectPr w:rsidR="00F97DA1" w:rsidSect="00231701">
      <w:headerReference w:type="even" r:id="rId11"/>
      <w:headerReference w:type="default" r:id="rId12"/>
      <w:footerReference w:type="even" r:id="rId13"/>
      <w:footerReference w:type="default" r:id="rId14"/>
      <w:headerReference w:type="first" r:id="rId15"/>
      <w:footerReference w:type="first" r:id="rId16"/>
      <w:pgSz w:w="11900" w:h="16820"/>
      <w:pgMar w:top="567" w:right="851" w:bottom="567" w:left="1134" w:header="0" w:footer="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221AB" w14:textId="77777777" w:rsidR="00E4134C" w:rsidRDefault="00E4134C" w:rsidP="00EE65A5">
      <w:pPr>
        <w:spacing w:before="0" w:after="0"/>
      </w:pPr>
      <w:r>
        <w:separator/>
      </w:r>
    </w:p>
  </w:endnote>
  <w:endnote w:type="continuationSeparator" w:id="0">
    <w:p w14:paraId="39587EBE" w14:textId="77777777" w:rsidR="00E4134C" w:rsidRDefault="00E4134C"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28D3" w14:textId="77777777"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5EEBEAB0" w14:textId="77777777" w:rsidR="00866959" w:rsidRDefault="0086695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510183"/>
      <w:docPartObj>
        <w:docPartGallery w:val="Page Numbers (Bottom of Page)"/>
        <w:docPartUnique/>
      </w:docPartObj>
    </w:sdtPr>
    <w:sdtEndPr/>
    <w:sdtContent>
      <w:p w14:paraId="137597A0" w14:textId="77777777" w:rsidR="00866959" w:rsidRDefault="00FF4A36" w:rsidP="00EF2747">
        <w:pPr>
          <w:pStyle w:val="ac"/>
          <w:jc w:val="center"/>
        </w:pPr>
        <w:r>
          <w:fldChar w:fldCharType="begin"/>
        </w:r>
        <w:r>
          <w:instrText>PAGE   \* MERGEFORMAT</w:instrText>
        </w:r>
        <w:r>
          <w:fldChar w:fldCharType="separate"/>
        </w:r>
        <w:r w:rsidR="00D81AEC" w:rsidRPr="00D81AEC">
          <w:rPr>
            <w:noProof/>
            <w:lang w:val="ru-RU"/>
          </w:rPr>
          <w:t>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5079A" w14:textId="77777777" w:rsidR="000D02DE" w:rsidRDefault="000D02D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E7968" w14:textId="77777777" w:rsidR="00E4134C" w:rsidRDefault="00E4134C" w:rsidP="00EE65A5">
      <w:pPr>
        <w:spacing w:before="0" w:after="0"/>
      </w:pPr>
      <w:r>
        <w:separator/>
      </w:r>
    </w:p>
  </w:footnote>
  <w:footnote w:type="continuationSeparator" w:id="0">
    <w:p w14:paraId="51A3FC6C" w14:textId="77777777" w:rsidR="00E4134C" w:rsidRDefault="00E4134C" w:rsidP="00EE65A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0F6F" w14:textId="77777777" w:rsidR="000D02DE" w:rsidRDefault="000D02D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A21B" w14:textId="77777777" w:rsidR="000D02DE" w:rsidRDefault="000D02DE">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9730" w14:textId="77777777" w:rsidR="00866959" w:rsidRDefault="00866959">
    <w:pPr>
      <w:pStyle w:val="aa"/>
      <w:tabs>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15:restartNumberingAfterBreak="0">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15:restartNumberingAfterBreak="0">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15:restartNumberingAfterBreak="0">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15:restartNumberingAfterBreak="0">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15:restartNumberingAfterBreak="0">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4133"/>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5A4"/>
    <w:rsid w:val="00200841"/>
    <w:rsid w:val="00202E08"/>
    <w:rsid w:val="00207639"/>
    <w:rsid w:val="00231701"/>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D6F46"/>
    <w:rsid w:val="004E6F88"/>
    <w:rsid w:val="004E7838"/>
    <w:rsid w:val="004F28E0"/>
    <w:rsid w:val="004F4A5F"/>
    <w:rsid w:val="004F54AC"/>
    <w:rsid w:val="004F7E17"/>
    <w:rsid w:val="005020AB"/>
    <w:rsid w:val="00515235"/>
    <w:rsid w:val="005155F7"/>
    <w:rsid w:val="00517C25"/>
    <w:rsid w:val="00520676"/>
    <w:rsid w:val="0052172D"/>
    <w:rsid w:val="00522191"/>
    <w:rsid w:val="0052267E"/>
    <w:rsid w:val="00523D8B"/>
    <w:rsid w:val="0053017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47BE6"/>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4BB0"/>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A6EF7"/>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87A11"/>
    <w:rsid w:val="00A927F6"/>
    <w:rsid w:val="00A96AC0"/>
    <w:rsid w:val="00AA0A3E"/>
    <w:rsid w:val="00AA7CA0"/>
    <w:rsid w:val="00AB60C9"/>
    <w:rsid w:val="00AC15E9"/>
    <w:rsid w:val="00AC3568"/>
    <w:rsid w:val="00AC69E0"/>
    <w:rsid w:val="00AD66BA"/>
    <w:rsid w:val="00AD7619"/>
    <w:rsid w:val="00AD77B6"/>
    <w:rsid w:val="00AE4FAC"/>
    <w:rsid w:val="00AF07F5"/>
    <w:rsid w:val="00AF21D6"/>
    <w:rsid w:val="00AF2B3A"/>
    <w:rsid w:val="00AF3DB1"/>
    <w:rsid w:val="00AF4AAA"/>
    <w:rsid w:val="00B0649E"/>
    <w:rsid w:val="00B26D98"/>
    <w:rsid w:val="00B30B23"/>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92"/>
    <w:rsid w:val="00BE5BC9"/>
    <w:rsid w:val="00BF5C31"/>
    <w:rsid w:val="00C05B02"/>
    <w:rsid w:val="00C060B9"/>
    <w:rsid w:val="00C11EF7"/>
    <w:rsid w:val="00C12C86"/>
    <w:rsid w:val="00C2112C"/>
    <w:rsid w:val="00C216FD"/>
    <w:rsid w:val="00C260E7"/>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1AEC"/>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134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2747"/>
    <w:rsid w:val="00EF4C3F"/>
    <w:rsid w:val="00EF6757"/>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55A0"/>
  <w15:docId w15:val="{EBFBA498-C325-498E-B0B2-461D3513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Интернет)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E5159-9F41-4C63-B80F-7D69A5828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1923</Words>
  <Characters>10964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Анна Тимохина</cp:lastModifiedBy>
  <cp:revision>11</cp:revision>
  <cp:lastPrinted>2023-05-22T11:00:00Z</cp:lastPrinted>
  <dcterms:created xsi:type="dcterms:W3CDTF">2024-07-09T19:39:00Z</dcterms:created>
  <dcterms:modified xsi:type="dcterms:W3CDTF">2025-06-12T06:12:00Z</dcterms:modified>
</cp:coreProperties>
</file>