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270DE" w14:textId="25219043" w:rsidR="00D217DF" w:rsidRDefault="00DE6398" w:rsidP="00D01BFE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  <w:bookmarkStart w:id="0" w:name="_GoBack"/>
      <w:bookmarkEnd w:id="0"/>
      <w:r w:rsidRPr="008A0903">
        <w:rPr>
          <w:rFonts w:eastAsia="Calibri" w:cs="Calibri"/>
          <w:sz w:val="24"/>
          <w:szCs w:val="24"/>
          <w:lang w:eastAsia="zh-CN"/>
        </w:rPr>
        <w:t xml:space="preserve">Приложение № 3 к Извещению </w:t>
      </w:r>
      <w:r w:rsidRPr="008A0903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8A0903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BD27EF" w:rsidRPr="008A0903">
        <w:rPr>
          <w:rFonts w:eastAsia="Calibri"/>
          <w:sz w:val="24"/>
          <w:szCs w:val="24"/>
          <w:lang w:eastAsia="ar-SA"/>
        </w:rPr>
        <w:t xml:space="preserve">на поставку </w:t>
      </w:r>
      <w:r w:rsidR="009666FB">
        <w:rPr>
          <w:rFonts w:eastAsia="Calibri"/>
          <w:sz w:val="24"/>
          <w:szCs w:val="24"/>
          <w:lang w:eastAsia="ar-SA"/>
        </w:rPr>
        <w:t>устройств ввода</w:t>
      </w:r>
      <w:r w:rsidR="00D01BFE">
        <w:rPr>
          <w:rFonts w:eastAsia="Calibri"/>
          <w:sz w:val="24"/>
          <w:szCs w:val="24"/>
          <w:lang w:eastAsia="ar-SA"/>
        </w:rPr>
        <w:t xml:space="preserve"> </w:t>
      </w:r>
      <w:r w:rsidR="00EE0429" w:rsidRPr="008A0903">
        <w:rPr>
          <w:rFonts w:eastAsia="Calibri"/>
          <w:sz w:val="24"/>
          <w:szCs w:val="24"/>
          <w:lang w:eastAsia="ar-SA"/>
        </w:rPr>
        <w:t>для нужд ИПУ РАН</w:t>
      </w:r>
    </w:p>
    <w:p w14:paraId="5D7E62EB" w14:textId="77777777" w:rsidR="00A857EE" w:rsidRDefault="00A857EE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0D0DA483" w14:textId="77777777" w:rsidR="009666FB" w:rsidRDefault="009666FB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9EF7ADE" w14:textId="0BF55303" w:rsidR="00DE6398" w:rsidRDefault="00DE6398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407F420E" w:rsidR="00DE6398" w:rsidRDefault="00BD27EF" w:rsidP="00D01BF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1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9666FB">
        <w:rPr>
          <w:rFonts w:eastAsia="Calibri"/>
          <w:sz w:val="24"/>
          <w:szCs w:val="24"/>
          <w:lang w:eastAsia="ar-SA"/>
        </w:rPr>
        <w:t>устройств ввода</w:t>
      </w:r>
      <w:r w:rsidR="00A1112D" w:rsidRPr="00A1112D">
        <w:rPr>
          <w:rFonts w:eastAsia="Calibri"/>
          <w:sz w:val="24"/>
          <w:szCs w:val="24"/>
          <w:lang w:eastAsia="ar-SA"/>
        </w:rPr>
        <w:t xml:space="preserve"> </w:t>
      </w:r>
      <w:r w:rsidR="00EE0429" w:rsidRPr="00EE0429">
        <w:rPr>
          <w:rFonts w:eastAsia="Calibri"/>
          <w:sz w:val="24"/>
          <w:szCs w:val="24"/>
          <w:lang w:eastAsia="ar-SA"/>
        </w:rPr>
        <w:t>для нужд ИПУ РАН</w:t>
      </w:r>
    </w:p>
    <w:bookmarkEnd w:id="1"/>
    <w:p w14:paraId="69981D53" w14:textId="77777777" w:rsidR="00BD27EF" w:rsidRPr="00EF5814" w:rsidRDefault="00BD27EF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5C3F724E" w:rsidR="0050357D" w:rsidRPr="0050357D" w:rsidRDefault="0050357D" w:rsidP="00D01BFE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2" w:name="_Hlk196398645"/>
      <w:r w:rsidR="009666FB">
        <w:rPr>
          <w:rFonts w:eastAsia="Calibri"/>
          <w:sz w:val="24"/>
          <w:szCs w:val="24"/>
          <w:lang w:eastAsia="ar-SA"/>
        </w:rPr>
        <w:t>устройств ввода</w:t>
      </w:r>
      <w:r w:rsidR="00D01BFE" w:rsidRPr="00D01BFE">
        <w:rPr>
          <w:rFonts w:eastAsia="Calibri"/>
          <w:sz w:val="24"/>
          <w:szCs w:val="24"/>
          <w:lang w:eastAsia="ar-SA"/>
        </w:rPr>
        <w:t xml:space="preserve"> </w:t>
      </w:r>
      <w:r w:rsidR="00EE0429" w:rsidRPr="00EE0429">
        <w:rPr>
          <w:rFonts w:eastAsia="Calibri"/>
          <w:sz w:val="24"/>
          <w:szCs w:val="24"/>
          <w:lang w:eastAsia="ar-SA"/>
        </w:rPr>
        <w:t xml:space="preserve">для нужд ИПУ РАН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2"/>
    <w:p w14:paraId="09333B49" w14:textId="77777777" w:rsidR="008615F4" w:rsidRPr="008615F4" w:rsidRDefault="0050357D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6"/>
        </w:rPr>
      </w:pPr>
      <w:r w:rsidRPr="0050357D">
        <w:rPr>
          <w:rFonts w:eastAsia="Calibri"/>
          <w:b/>
          <w:sz w:val="24"/>
          <w:szCs w:val="24"/>
          <w:lang w:eastAsia="ar-SA"/>
        </w:rPr>
        <w:t xml:space="preserve">2. </w:t>
      </w:r>
      <w:r w:rsidR="008615F4" w:rsidRPr="008615F4">
        <w:rPr>
          <w:rFonts w:eastAsia="Calibri"/>
          <w:b/>
          <w:sz w:val="24"/>
          <w:szCs w:val="26"/>
          <w:lang w:eastAsia="ar-SA"/>
        </w:rPr>
        <w:t>Краткие характеристики поставляемого товара</w:t>
      </w:r>
      <w:r w:rsidR="008615F4" w:rsidRPr="008615F4">
        <w:rPr>
          <w:rFonts w:eastAsia="Calibri"/>
          <w:sz w:val="24"/>
          <w:szCs w:val="26"/>
          <w:lang w:eastAsia="ar-SA"/>
        </w:rPr>
        <w:t xml:space="preserve">: </w:t>
      </w:r>
      <w:r w:rsidR="008615F4" w:rsidRPr="008615F4">
        <w:rPr>
          <w:rFonts w:eastAsia="Times New Roman"/>
          <w:sz w:val="24"/>
          <w:szCs w:val="26"/>
        </w:rPr>
        <w:t>в соответствии с Приложением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объекта закупки».</w:t>
      </w:r>
    </w:p>
    <w:p w14:paraId="0D76055D" w14:textId="77777777" w:rsidR="008615F4" w:rsidRDefault="008615F4" w:rsidP="008615F4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8615F4">
        <w:rPr>
          <w:rFonts w:eastAsia="Calibri"/>
          <w:sz w:val="24"/>
          <w:szCs w:val="26"/>
          <w:lang w:eastAsia="ar-SA"/>
        </w:rPr>
        <w:t>Товары должны соответствовать или превышать требования Технического задания                         по функциональным, техническим, качественным, эксплуатационным показателям, указанным                в Приложении № 2 к Техническому заданию.</w:t>
      </w:r>
    </w:p>
    <w:p w14:paraId="221EA921" w14:textId="77777777" w:rsidR="009666FB" w:rsidRPr="009666FB" w:rsidRDefault="009666FB" w:rsidP="009666FB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9666FB">
        <w:rPr>
          <w:rFonts w:eastAsia="Calibri"/>
          <w:sz w:val="24"/>
          <w:szCs w:val="26"/>
          <w:lang w:eastAsia="ar-SA"/>
        </w:rPr>
        <w:t>Код ОКПД 2: 26.20.16.170 - Манипуляторы, КТРУ 26.20.16.170-00000002, 26.20.16.170-00000003 – Мышь компьютерная.</w:t>
      </w:r>
    </w:p>
    <w:p w14:paraId="1EE9A648" w14:textId="77777777" w:rsidR="009666FB" w:rsidRDefault="009666FB" w:rsidP="009666FB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9666FB">
        <w:rPr>
          <w:rFonts w:eastAsia="Calibri"/>
          <w:sz w:val="24"/>
          <w:szCs w:val="26"/>
          <w:lang w:eastAsia="ar-SA"/>
        </w:rPr>
        <w:t>Код ОКПД 2: 26.20.16.110 – Клавиатуры, КТРУ 26.20.16.110-00000002, 26.20.16.110-00000003 – Клавиатура.</w:t>
      </w:r>
    </w:p>
    <w:p w14:paraId="1C3ECDAE" w14:textId="523544F9" w:rsidR="008615F4" w:rsidRPr="008615F4" w:rsidRDefault="008615F4" w:rsidP="009666FB">
      <w:pPr>
        <w:spacing w:after="0" w:line="240" w:lineRule="auto"/>
        <w:ind w:firstLine="567"/>
        <w:jc w:val="both"/>
        <w:rPr>
          <w:rFonts w:eastAsia="Calibri"/>
          <w:sz w:val="24"/>
          <w:szCs w:val="26"/>
          <w:lang w:eastAsia="ar-SA"/>
        </w:rPr>
      </w:pPr>
      <w:r w:rsidRPr="008615F4">
        <w:rPr>
          <w:rFonts w:eastAsia="Calibri"/>
          <w:b/>
          <w:sz w:val="24"/>
          <w:szCs w:val="24"/>
          <w:lang w:eastAsia="ar-SA"/>
        </w:rPr>
        <w:t>3.</w:t>
      </w:r>
      <w:r w:rsidRPr="008615F4">
        <w:rPr>
          <w:rFonts w:eastAsia="Calibri"/>
          <w:sz w:val="24"/>
          <w:szCs w:val="24"/>
          <w:lang w:eastAsia="ar-SA"/>
        </w:rPr>
        <w:t xml:space="preserve"> </w:t>
      </w:r>
      <w:r w:rsidRPr="008615F4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8615F4">
        <w:rPr>
          <w:rFonts w:eastAsia="Calibri"/>
          <w:sz w:val="24"/>
          <w:szCs w:val="24"/>
          <w:lang w:eastAsia="ar-SA"/>
        </w:rPr>
        <w:t xml:space="preserve"> </w:t>
      </w:r>
      <w:r w:rsidRPr="008615F4">
        <w:rPr>
          <w:rFonts w:eastAsia="Calibri"/>
          <w:sz w:val="24"/>
          <w:szCs w:val="26"/>
          <w:lang w:eastAsia="ar-SA"/>
        </w:rPr>
        <w:t xml:space="preserve">общее количество поставляемого товара </w:t>
      </w:r>
      <w:r w:rsidRPr="008615F4">
        <w:rPr>
          <w:rFonts w:eastAsia="Calibri"/>
          <w:sz w:val="24"/>
          <w:szCs w:val="24"/>
          <w:lang w:eastAsia="ar-SA"/>
        </w:rPr>
        <w:t xml:space="preserve">в соответствии с приложением № 1 к Техническому заданию «Спецификация на поставку </w:t>
      </w:r>
      <w:r w:rsidR="009666FB">
        <w:rPr>
          <w:rFonts w:eastAsia="Calibri"/>
          <w:sz w:val="24"/>
          <w:szCs w:val="26"/>
          <w:lang w:eastAsia="ar-SA"/>
        </w:rPr>
        <w:t>устройств ввода</w:t>
      </w:r>
      <w:r w:rsidRPr="008615F4">
        <w:rPr>
          <w:rFonts w:eastAsia="Calibri"/>
          <w:sz w:val="24"/>
          <w:szCs w:val="26"/>
          <w:lang w:eastAsia="ar-SA"/>
        </w:rPr>
        <w:t xml:space="preserve"> </w:t>
      </w:r>
      <w:r w:rsidRPr="008615F4">
        <w:rPr>
          <w:rFonts w:eastAsia="Calibri"/>
          <w:sz w:val="24"/>
          <w:szCs w:val="24"/>
          <w:lang w:eastAsia="ar-SA"/>
        </w:rPr>
        <w:t xml:space="preserve">для нужд ИПУ РАН», являющимся его неотъемлемой частью. </w:t>
      </w:r>
    </w:p>
    <w:p w14:paraId="7301C2A5" w14:textId="77777777" w:rsidR="009666FB" w:rsidRDefault="008615F4" w:rsidP="009666FB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8615F4">
        <w:rPr>
          <w:rFonts w:eastAsia="Calibri"/>
          <w:b/>
          <w:sz w:val="24"/>
          <w:szCs w:val="24"/>
          <w:lang w:eastAsia="ar-SA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0DDA62B8" w14:textId="25951700" w:rsidR="009666FB" w:rsidRPr="009666FB" w:rsidRDefault="009666FB" w:rsidP="009666FB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882907">
        <w:rPr>
          <w:rFonts w:eastAsia="Times New Roman"/>
          <w:sz w:val="24"/>
          <w:szCs w:val="24"/>
          <w:lang w:eastAsia="ar-SA"/>
        </w:rPr>
        <w:t xml:space="preserve">Поставляемый Товар должен принадлежать Поставщику на праве собственности, </w:t>
      </w:r>
      <w:r w:rsidRPr="00882907">
        <w:rPr>
          <w:rFonts w:eastAsia="Times New Roman"/>
          <w:sz w:val="24"/>
          <w:szCs w:val="24"/>
          <w:lang w:eastAsia="ar-SA"/>
        </w:rPr>
        <w:br/>
      </w:r>
      <w:r>
        <w:rPr>
          <w:rFonts w:eastAsia="Times New Roman"/>
          <w:sz w:val="24"/>
          <w:szCs w:val="24"/>
          <w:lang w:eastAsia="ar-SA"/>
        </w:rPr>
        <w:t xml:space="preserve">быть свободным от прав третьих лиц, произведен на территории Российской Федерации или ввезен на ее территорию с соблюдением всех </w:t>
      </w:r>
      <w:r w:rsidRPr="00882907">
        <w:rPr>
          <w:rFonts w:eastAsia="Times New Roman"/>
          <w:sz w:val="24"/>
          <w:szCs w:val="24"/>
          <w:lang w:eastAsia="ar-SA"/>
        </w:rPr>
        <w:t>установленных законодательством Российской Федерации требований</w:t>
      </w:r>
      <w:r>
        <w:rPr>
          <w:rFonts w:eastAsia="Times New Roman"/>
          <w:sz w:val="24"/>
          <w:szCs w:val="24"/>
          <w:lang w:eastAsia="ar-SA"/>
        </w:rPr>
        <w:t>, не являться предметом ареста и не должен быть заложен</w:t>
      </w:r>
      <w:r w:rsidRPr="00882907">
        <w:rPr>
          <w:rFonts w:eastAsia="Times New Roman"/>
          <w:sz w:val="24"/>
          <w:szCs w:val="24"/>
          <w:lang w:eastAsia="ar-SA"/>
        </w:rPr>
        <w:t>.</w:t>
      </w:r>
    </w:p>
    <w:p w14:paraId="0E09F110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bCs/>
          <w:sz w:val="24"/>
          <w:szCs w:val="24"/>
        </w:rPr>
        <w:t xml:space="preserve">Поставляемый Товар и его составляющие должен быть новым товаром, который не был </w:t>
      </w:r>
      <w:r>
        <w:rPr>
          <w:rFonts w:eastAsia="Calibri"/>
          <w:bCs/>
          <w:sz w:val="24"/>
          <w:szCs w:val="24"/>
        </w:rPr>
        <w:br/>
      </w:r>
      <w:r w:rsidRPr="00882907">
        <w:rPr>
          <w:rFonts w:eastAsia="Calibri"/>
          <w:bCs/>
          <w:sz w:val="24"/>
          <w:szCs w:val="24"/>
        </w:rPr>
        <w:t xml:space="preserve"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изготовлен в соответствии со стандартами качества.   </w:t>
      </w:r>
    </w:p>
    <w:p w14:paraId="2E71A991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882907">
        <w:rPr>
          <w:rFonts w:eastAsia="Times New Roman"/>
          <w:sz w:val="24"/>
          <w:szCs w:val="24"/>
          <w:lang w:eastAsia="ar-SA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</w:t>
      </w:r>
    </w:p>
    <w:p w14:paraId="5982F8E5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</w:t>
      </w:r>
      <w:r>
        <w:rPr>
          <w:rFonts w:eastAsia="Calibri"/>
          <w:sz w:val="24"/>
          <w:szCs w:val="24"/>
        </w:rPr>
        <w:t xml:space="preserve"> а также</w:t>
      </w:r>
      <w:r w:rsidRPr="00882907">
        <w:rPr>
          <w:rFonts w:eastAsia="Calibri"/>
          <w:sz w:val="24"/>
          <w:szCs w:val="24"/>
        </w:rPr>
        <w:t xml:space="preserve"> другим правилам, подлежащими применению в соответствии с Федеральным законом от 27.12.2002 № 184-ФЗ «О техническом регулировании»</w:t>
      </w:r>
      <w:r>
        <w:rPr>
          <w:rFonts w:eastAsia="Calibri"/>
          <w:sz w:val="24"/>
          <w:szCs w:val="24"/>
        </w:rPr>
        <w:t>.</w:t>
      </w:r>
      <w:r w:rsidRPr="00882907">
        <w:rPr>
          <w:rFonts w:eastAsia="Calibri"/>
          <w:sz w:val="24"/>
          <w:szCs w:val="24"/>
        </w:rPr>
        <w:t xml:space="preserve"> </w:t>
      </w:r>
    </w:p>
    <w:p w14:paraId="109357B7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 xml:space="preserve">Товар должен поставляться в упаковке и/или таре, обеспечивающей его </w:t>
      </w:r>
      <w:proofErr w:type="gramStart"/>
      <w:r w:rsidRPr="00882907">
        <w:rPr>
          <w:rFonts w:eastAsia="Calibri"/>
          <w:sz w:val="24"/>
          <w:szCs w:val="24"/>
        </w:rPr>
        <w:t>сохранность,</w:t>
      </w:r>
      <w:r w:rsidRPr="00882907">
        <w:rPr>
          <w:rFonts w:eastAsia="Calibri"/>
          <w:sz w:val="24"/>
          <w:szCs w:val="24"/>
        </w:rPr>
        <w:br/>
        <w:t>при</w:t>
      </w:r>
      <w:proofErr w:type="gramEnd"/>
      <w:r w:rsidRPr="00882907">
        <w:rPr>
          <w:rFonts w:eastAsia="Calibri"/>
          <w:sz w:val="24"/>
          <w:szCs w:val="24"/>
        </w:rPr>
        <w:t xml:space="preserve">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7F98B7E1" w14:textId="77777777" w:rsidR="009666FB" w:rsidRPr="00232C05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882907">
        <w:rPr>
          <w:rFonts w:eastAsia="Times New Roman"/>
          <w:sz w:val="24"/>
          <w:szCs w:val="24"/>
          <w:lang w:eastAsia="ar-SA"/>
        </w:rPr>
        <w:tab/>
        <w:t>Поставка Товара осуществляется по адресу:</w:t>
      </w:r>
      <w:r w:rsidRPr="00232C05">
        <w:rPr>
          <w:rFonts w:eastAsia="Times New Roman"/>
          <w:sz w:val="24"/>
          <w:szCs w:val="24"/>
          <w:lang w:eastAsia="ar-SA"/>
        </w:rPr>
        <w:t xml:space="preserve"> </w:t>
      </w:r>
      <w:r w:rsidRPr="00882907">
        <w:rPr>
          <w:rFonts w:eastAsia="Times New Roman"/>
          <w:sz w:val="24"/>
          <w:szCs w:val="24"/>
          <w:lang w:eastAsia="ar-SA"/>
        </w:rPr>
        <w:t>г. Москва, ул. Профсоюзная, д. 65</w:t>
      </w:r>
      <w:r>
        <w:rPr>
          <w:rFonts w:eastAsia="Times New Roman"/>
          <w:sz w:val="24"/>
          <w:szCs w:val="24"/>
          <w:lang w:eastAsia="ar-SA"/>
        </w:rPr>
        <w:t xml:space="preserve">, стр. 2, </w:t>
      </w:r>
      <w:r>
        <w:rPr>
          <w:rFonts w:eastAsia="Times New Roman"/>
          <w:sz w:val="24"/>
          <w:szCs w:val="24"/>
          <w:lang w:eastAsia="ar-SA"/>
        </w:rPr>
        <w:br/>
      </w:r>
      <w:r w:rsidRPr="00232C05">
        <w:rPr>
          <w:rFonts w:eastAsia="Times New Roman"/>
          <w:sz w:val="24"/>
          <w:szCs w:val="24"/>
          <w:lang w:eastAsia="ar-SA"/>
        </w:rPr>
        <w:t>ИПУ РАН.</w:t>
      </w:r>
    </w:p>
    <w:p w14:paraId="20D33FFB" w14:textId="77777777" w:rsidR="009666FB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0B0400">
        <w:rPr>
          <w:rFonts w:eastAsia="Calibri"/>
          <w:sz w:val="24"/>
          <w:szCs w:val="24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 с 9 ч. 30 мин по 18 ч. 15 мин. </w:t>
      </w:r>
      <w:r>
        <w:rPr>
          <w:rFonts w:eastAsia="Calibri"/>
          <w:sz w:val="24"/>
          <w:szCs w:val="24"/>
        </w:rPr>
        <w:br/>
      </w:r>
      <w:r w:rsidRPr="000B0400">
        <w:rPr>
          <w:rFonts w:eastAsia="Calibri"/>
          <w:sz w:val="24"/>
          <w:szCs w:val="24"/>
        </w:rPr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882907">
        <w:rPr>
          <w:rFonts w:eastAsia="Calibri"/>
          <w:sz w:val="24"/>
          <w:szCs w:val="24"/>
        </w:rPr>
        <w:tab/>
      </w:r>
    </w:p>
    <w:p w14:paraId="634A42CB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</w:rPr>
        <w:tab/>
      </w:r>
      <w:r w:rsidRPr="00882907">
        <w:rPr>
          <w:rFonts w:eastAsia="Calibri"/>
          <w:sz w:val="24"/>
          <w:szCs w:val="24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Calibri"/>
          <w:sz w:val="24"/>
          <w:szCs w:val="24"/>
        </w:rPr>
        <w:br/>
      </w:r>
      <w:r w:rsidRPr="00882907">
        <w:rPr>
          <w:rFonts w:eastAsia="Calibri"/>
          <w:sz w:val="24"/>
          <w:szCs w:val="24"/>
        </w:rPr>
        <w:lastRenderedPageBreak/>
        <w:t>«О безопасности упаковки», межгосударственный стандарт ГОСТ 17527-2020 «Упаковка. Термины и определения».</w:t>
      </w:r>
    </w:p>
    <w:p w14:paraId="32F151F2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882907">
        <w:rPr>
          <w:rFonts w:eastAsia="Calibri"/>
          <w:sz w:val="24"/>
          <w:szCs w:val="24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</w:t>
      </w:r>
      <w:r w:rsidRPr="00882907">
        <w:rPr>
          <w:rFonts w:eastAsia="Calibri"/>
          <w:sz w:val="24"/>
          <w:szCs w:val="24"/>
        </w:rPr>
        <w:br/>
        <w:t>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6EE16F7A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Поставляемый Товар</w:t>
      </w:r>
      <w:r w:rsidRPr="00882907">
        <w:rPr>
          <w:rFonts w:eastAsia="Calibri"/>
          <w:sz w:val="24"/>
          <w:szCs w:val="24"/>
        </w:rPr>
        <w:t xml:space="preserve"> долж</w:t>
      </w:r>
      <w:r>
        <w:rPr>
          <w:rFonts w:eastAsia="Calibri"/>
          <w:sz w:val="24"/>
          <w:szCs w:val="24"/>
        </w:rPr>
        <w:t>ен</w:t>
      </w:r>
      <w:r w:rsidRPr="0088290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быть обеспечен</w:t>
      </w:r>
      <w:r w:rsidRPr="00882907">
        <w:rPr>
          <w:rFonts w:eastAsia="Calibri"/>
          <w:sz w:val="24"/>
          <w:szCs w:val="24"/>
        </w:rPr>
        <w:t xml:space="preserve"> технической поддержк</w:t>
      </w:r>
      <w:r>
        <w:rPr>
          <w:rFonts w:eastAsia="Calibri"/>
          <w:sz w:val="24"/>
          <w:szCs w:val="24"/>
        </w:rPr>
        <w:t>ой</w:t>
      </w:r>
      <w:r w:rsidRPr="00882907">
        <w:rPr>
          <w:rFonts w:eastAsia="Calibri"/>
          <w:sz w:val="24"/>
          <w:szCs w:val="24"/>
        </w:rPr>
        <w:t xml:space="preserve"> в авторизованных производителем сервисных центрах и возможностью доступа к сервисам по технической поддержке, ремонту и послегарантийному обслуживанию производителем.</w:t>
      </w:r>
    </w:p>
    <w:p w14:paraId="597E8EDC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Calibri"/>
          <w:sz w:val="24"/>
          <w:szCs w:val="24"/>
        </w:rPr>
        <w:tab/>
      </w:r>
      <w:r w:rsidRPr="00882907">
        <w:rPr>
          <w:rFonts w:eastAsia="Calibri"/>
          <w:sz w:val="24"/>
          <w:szCs w:val="24"/>
          <w:lang w:eastAsia="ar-SA"/>
        </w:rPr>
        <w:t xml:space="preserve">Поставщик гарантирует качество и безопасность поставляемого Товара в соответствии </w:t>
      </w:r>
      <w:r w:rsidRPr="00882907">
        <w:rPr>
          <w:rFonts w:eastAsia="Calibri"/>
          <w:sz w:val="24"/>
          <w:szCs w:val="24"/>
          <w:lang w:eastAsia="ar-SA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673B6B5B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 с учетом условий Контракта.</w:t>
      </w:r>
      <w:r w:rsidRPr="00882907">
        <w:rPr>
          <w:rFonts w:eastAsia="Times New Roman"/>
          <w:b/>
          <w:sz w:val="24"/>
          <w:szCs w:val="24"/>
          <w:lang w:eastAsia="ar-SA"/>
        </w:rPr>
        <w:tab/>
      </w:r>
    </w:p>
    <w:p w14:paraId="6D926F4D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 xml:space="preserve">Срок и объем гарантии на поставляемый Товар должен быть согласно гарантии завода-изготовителя (производителя Товара), но не менее </w:t>
      </w:r>
      <w:r>
        <w:rPr>
          <w:rFonts w:eastAsia="Calibri"/>
          <w:sz w:val="24"/>
          <w:szCs w:val="24"/>
        </w:rPr>
        <w:t>12</w:t>
      </w:r>
      <w:r w:rsidRPr="00882907">
        <w:rPr>
          <w:rFonts w:eastAsia="Calibri"/>
          <w:sz w:val="24"/>
          <w:szCs w:val="24"/>
        </w:rPr>
        <w:t xml:space="preserve"> месяцев с даты подписания</w:t>
      </w:r>
      <w:r>
        <w:rPr>
          <w:rFonts w:eastAsia="Calibri"/>
          <w:sz w:val="24"/>
          <w:szCs w:val="24"/>
        </w:rPr>
        <w:t xml:space="preserve"> документа </w:t>
      </w:r>
      <w:r>
        <w:rPr>
          <w:rFonts w:eastAsia="Calibri"/>
          <w:sz w:val="24"/>
          <w:szCs w:val="24"/>
        </w:rPr>
        <w:br/>
        <w:t>о приемке</w:t>
      </w:r>
      <w:r w:rsidRPr="00882907">
        <w:rPr>
          <w:rFonts w:eastAsia="Calibri"/>
          <w:sz w:val="24"/>
          <w:szCs w:val="24"/>
        </w:rPr>
        <w:t>.</w:t>
      </w:r>
    </w:p>
    <w:p w14:paraId="25C4D6BC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0B6EA438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Calibri"/>
          <w:sz w:val="24"/>
          <w:szCs w:val="24"/>
        </w:rPr>
        <w:tab/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2E9EBB7B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1A8B2DEF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Cs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>
        <w:rPr>
          <w:rFonts w:eastAsia="Calibri"/>
          <w:sz w:val="24"/>
          <w:szCs w:val="24"/>
        </w:rPr>
        <w:br/>
      </w:r>
      <w:r w:rsidRPr="00882907">
        <w:rPr>
          <w:rFonts w:eastAsia="Calibri"/>
          <w:sz w:val="24"/>
          <w:szCs w:val="24"/>
        </w:rPr>
        <w:t>с законодательством Российской Федерации.</w:t>
      </w:r>
    </w:p>
    <w:p w14:paraId="686DF1E7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Поставляемый Товар должен быть экологически чистым, безопасным для здоровья человека.</w:t>
      </w:r>
    </w:p>
    <w:p w14:paraId="5CE62114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038FE744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и противоправных действий.</w:t>
      </w:r>
    </w:p>
    <w:p w14:paraId="42A7DDDD" w14:textId="77777777" w:rsidR="009666FB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>Поставляемый Товар должен быть надлежащего качества</w:t>
      </w:r>
      <w:r>
        <w:rPr>
          <w:rFonts w:eastAsia="Calibri"/>
          <w:sz w:val="24"/>
          <w:szCs w:val="24"/>
        </w:rPr>
        <w:t>,</w:t>
      </w:r>
      <w:r w:rsidRPr="00882907">
        <w:rPr>
          <w:rFonts w:eastAsia="Calibri"/>
          <w:sz w:val="24"/>
          <w:szCs w:val="24"/>
        </w:rPr>
        <w:t xml:space="preserve"> подтвержденн</w:t>
      </w:r>
      <w:r>
        <w:rPr>
          <w:rFonts w:eastAsia="Calibri"/>
          <w:sz w:val="24"/>
          <w:szCs w:val="24"/>
        </w:rPr>
        <w:t>ого</w:t>
      </w:r>
      <w:r w:rsidRPr="00882907">
        <w:rPr>
          <w:rFonts w:eastAsia="Calibri"/>
          <w:sz w:val="24"/>
          <w:szCs w:val="24"/>
        </w:rPr>
        <w:t xml:space="preserve"> сертификатами соответствия системы сертификации </w:t>
      </w:r>
      <w:proofErr w:type="spellStart"/>
      <w:r>
        <w:rPr>
          <w:rFonts w:eastAsia="Calibri"/>
          <w:sz w:val="24"/>
          <w:szCs w:val="24"/>
        </w:rPr>
        <w:t>Росстандарта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882907">
        <w:rPr>
          <w:rFonts w:eastAsia="Calibri"/>
          <w:sz w:val="24"/>
          <w:szCs w:val="24"/>
        </w:rPr>
        <w:t xml:space="preserve">или декларациями </w:t>
      </w:r>
      <w:r w:rsidRPr="00882907">
        <w:rPr>
          <w:rFonts w:eastAsia="Calibri"/>
          <w:sz w:val="24"/>
          <w:szCs w:val="24"/>
        </w:rPr>
        <w:br/>
        <w:t>о соответствии</w:t>
      </w:r>
      <w:r>
        <w:rPr>
          <w:rFonts w:eastAsia="Calibri"/>
          <w:sz w:val="24"/>
          <w:szCs w:val="24"/>
        </w:rPr>
        <w:t>,</w:t>
      </w:r>
      <w:r w:rsidRPr="00882907">
        <w:rPr>
          <w:rFonts w:eastAsia="Calibri"/>
          <w:sz w:val="24"/>
          <w:szCs w:val="24"/>
        </w:rPr>
        <w:t xml:space="preserve"> санитарно-эпидемиологическими заключениями Федеральной службы </w:t>
      </w:r>
      <w:r>
        <w:rPr>
          <w:rFonts w:eastAsia="Calibri"/>
          <w:sz w:val="24"/>
          <w:szCs w:val="24"/>
        </w:rPr>
        <w:br/>
      </w:r>
      <w:r w:rsidRPr="00882907">
        <w:rPr>
          <w:rFonts w:eastAsia="Calibri"/>
          <w:sz w:val="24"/>
          <w:szCs w:val="24"/>
        </w:rPr>
        <w:t>по надзору в сфере защите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3CF75009" w14:textId="77777777" w:rsidR="009666FB" w:rsidRPr="00E313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Calibri"/>
          <w:sz w:val="24"/>
          <w:szCs w:val="24"/>
        </w:rPr>
        <w:tab/>
        <w:t>Поставляемый Товар должен соответствовать требованиям:</w:t>
      </w:r>
    </w:p>
    <w:p w14:paraId="76C6408F" w14:textId="77777777" w:rsidR="009666FB" w:rsidRPr="00882907" w:rsidRDefault="009666FB" w:rsidP="009666F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882907">
        <w:rPr>
          <w:rFonts w:eastAsia="Times New Roman"/>
          <w:bCs/>
          <w:sz w:val="24"/>
          <w:szCs w:val="24"/>
          <w:lang w:eastAsia="ru-RU"/>
        </w:rPr>
        <w:t xml:space="preserve">- Технического регламента Таможенного союза ТР ТС 004/2011 «О безопасности низковольтного оборудования», утвержденного </w:t>
      </w:r>
      <w:hyperlink r:id="rId7" w:history="1">
        <w:r w:rsidRPr="00882907">
          <w:rPr>
            <w:rFonts w:eastAsia="Times New Roman"/>
            <w:bCs/>
            <w:sz w:val="24"/>
            <w:szCs w:val="24"/>
            <w:lang w:eastAsia="ru-RU"/>
          </w:rPr>
          <w:t xml:space="preserve">Решением Комиссии Таможенного союза </w:t>
        </w:r>
        <w:r w:rsidRPr="00882907">
          <w:rPr>
            <w:rFonts w:eastAsia="Times New Roman"/>
            <w:bCs/>
            <w:sz w:val="24"/>
            <w:szCs w:val="24"/>
            <w:lang w:eastAsia="ru-RU"/>
          </w:rPr>
          <w:br/>
          <w:t>от 16 августа 2011 года № 768</w:t>
        </w:r>
      </w:hyperlink>
      <w:r w:rsidRPr="00882907">
        <w:rPr>
          <w:rFonts w:eastAsia="Times New Roman"/>
          <w:bCs/>
          <w:sz w:val="24"/>
          <w:szCs w:val="24"/>
          <w:lang w:eastAsia="ru-RU"/>
        </w:rPr>
        <w:t>;</w:t>
      </w:r>
    </w:p>
    <w:p w14:paraId="2EA79F3E" w14:textId="77777777" w:rsidR="009666FB" w:rsidRPr="00882907" w:rsidRDefault="009666FB" w:rsidP="009666F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882907">
        <w:rPr>
          <w:rFonts w:eastAsia="Times New Roman"/>
          <w:bCs/>
          <w:sz w:val="24"/>
          <w:szCs w:val="24"/>
          <w:lang w:eastAsia="ru-RU"/>
        </w:rPr>
        <w:lastRenderedPageBreak/>
        <w:t xml:space="preserve">- Технического регламента Таможенного союза ТР ТС 020/2011 «Электромагнитная совместимость технических средств», утвержденного Решением Комиссии Таможенного союза от 9 декабря 2011 года № 879; </w:t>
      </w:r>
    </w:p>
    <w:p w14:paraId="6F94D993" w14:textId="77777777" w:rsidR="009666FB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882907">
        <w:rPr>
          <w:rFonts w:eastAsia="Times New Roman"/>
          <w:bCs/>
          <w:sz w:val="24"/>
          <w:szCs w:val="24"/>
          <w:lang w:eastAsia="ru-RU"/>
        </w:rPr>
        <w:tab/>
        <w:t>- Технического регламента Таможенного союза ТР ЕАЭС 037/2016 «Об ограничении применения опасных веществ в изделиях электротехники и радиоэлектроники», принятым Решением Совета Евразийской экономической комиссии от 18 октября 2016 года № 113</w:t>
      </w:r>
      <w:r w:rsidRPr="00882907">
        <w:rPr>
          <w:rFonts w:eastAsia="Calibri"/>
          <w:bCs/>
          <w:sz w:val="24"/>
          <w:szCs w:val="24"/>
        </w:rPr>
        <w:t>.</w:t>
      </w:r>
    </w:p>
    <w:p w14:paraId="3C6BC441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</w:rPr>
        <w:tab/>
      </w:r>
      <w:r w:rsidRPr="00882907">
        <w:rPr>
          <w:rFonts w:eastAsia="Calibri"/>
          <w:b/>
          <w:sz w:val="24"/>
          <w:szCs w:val="24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Контракта:</w:t>
      </w:r>
    </w:p>
    <w:p w14:paraId="0D54C22A" w14:textId="77777777" w:rsidR="009666FB" w:rsidRPr="00882907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sz w:val="24"/>
          <w:szCs w:val="24"/>
        </w:rPr>
        <w:t xml:space="preserve">Срок поставки Товара до истечения </w:t>
      </w:r>
      <w:r>
        <w:rPr>
          <w:rFonts w:eastAsia="Calibri"/>
          <w:sz w:val="24"/>
          <w:szCs w:val="24"/>
        </w:rPr>
        <w:t>15</w:t>
      </w:r>
      <w:r w:rsidRPr="0088290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календарных</w:t>
      </w:r>
      <w:r w:rsidRPr="00882907">
        <w:rPr>
          <w:rFonts w:eastAsia="Calibri"/>
          <w:sz w:val="24"/>
          <w:szCs w:val="24"/>
        </w:rPr>
        <w:t xml:space="preserve"> дней с даты заключения Контракта.</w:t>
      </w:r>
    </w:p>
    <w:p w14:paraId="46E6B3A4" w14:textId="63A01392" w:rsidR="009666FB" w:rsidRPr="009666FB" w:rsidRDefault="009666FB" w:rsidP="009666FB">
      <w:pPr>
        <w:tabs>
          <w:tab w:val="left" w:pos="567"/>
        </w:tabs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  <w:r w:rsidRPr="00882907">
        <w:rPr>
          <w:rFonts w:eastAsia="Times New Roman"/>
          <w:b/>
          <w:sz w:val="24"/>
          <w:szCs w:val="24"/>
          <w:lang w:eastAsia="ar-SA"/>
        </w:rPr>
        <w:tab/>
      </w:r>
      <w:r w:rsidRPr="00882907">
        <w:rPr>
          <w:rFonts w:eastAsia="Calibri"/>
          <w:b/>
          <w:sz w:val="24"/>
          <w:szCs w:val="24"/>
          <w:lang w:eastAsia="ru-RU"/>
        </w:rPr>
        <w:t>6.</w:t>
      </w:r>
      <w:r>
        <w:rPr>
          <w:rFonts w:eastAsia="Calibri"/>
          <w:b/>
          <w:sz w:val="24"/>
          <w:szCs w:val="24"/>
          <w:lang w:eastAsia="ru-RU"/>
        </w:rPr>
        <w:t> </w:t>
      </w:r>
      <w:r w:rsidRPr="00882907">
        <w:rPr>
          <w:rFonts w:eastAsia="Calibri"/>
          <w:b/>
          <w:sz w:val="24"/>
          <w:szCs w:val="24"/>
          <w:lang w:eastAsia="ru-RU"/>
        </w:rPr>
        <w:t>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882907">
        <w:rPr>
          <w:rFonts w:eastAsia="Times New Roman"/>
          <w:b/>
          <w:sz w:val="24"/>
          <w:szCs w:val="24"/>
          <w:lang w:eastAsia="ru-RU"/>
        </w:rPr>
        <w:t xml:space="preserve">: </w:t>
      </w:r>
      <w:r w:rsidRPr="00882907">
        <w:rPr>
          <w:rFonts w:eastAsia="Times New Roman"/>
          <w:sz w:val="24"/>
          <w:szCs w:val="24"/>
          <w:lang w:eastAsia="ru-RU"/>
        </w:rPr>
        <w:t>в соответствии с условиями Контракта.</w:t>
      </w:r>
    </w:p>
    <w:p w14:paraId="5FE9136A" w14:textId="77777777" w:rsidR="008615F4" w:rsidRPr="008615F4" w:rsidRDefault="008615F4" w:rsidP="008615F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8615F4">
        <w:rPr>
          <w:rFonts w:eastAsia="Times New Roman"/>
          <w:b/>
          <w:bCs/>
          <w:color w:val="000000"/>
          <w:sz w:val="24"/>
          <w:szCs w:val="24"/>
          <w:lang w:eastAsia="ru-RU"/>
        </w:rPr>
        <w:t>7.</w:t>
      </w:r>
      <w:r w:rsidRPr="008615F4">
        <w:rPr>
          <w:rFonts w:eastAsia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8615F4">
        <w:rPr>
          <w:rFonts w:eastAsia="Times New Roman"/>
          <w:b/>
          <w:bCs/>
          <w:color w:val="000000"/>
          <w:sz w:val="24"/>
          <w:szCs w:val="24"/>
          <w:lang w:eastAsia="ru-RU"/>
        </w:rPr>
        <w:t>Качественные и количественные характеристики поставляемого товара, выполняемых работ, оказываемых услуг:</w:t>
      </w:r>
    </w:p>
    <w:p w14:paraId="0B9ABD0D" w14:textId="5A7021C5" w:rsidR="008615F4" w:rsidRPr="008615F4" w:rsidRDefault="008615F4" w:rsidP="008615F4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 w:rsidRPr="008615F4">
        <w:rPr>
          <w:rFonts w:eastAsia="Times New Roman"/>
          <w:color w:val="000000"/>
          <w:sz w:val="24"/>
          <w:szCs w:val="24"/>
          <w:lang w:eastAsia="ru-RU"/>
        </w:rPr>
        <w:t>Согласно требования Приложения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свойства) объекта закупки» и Приложения № 1 к Техническому заданию «Спецификация на поставку</w:t>
      </w:r>
      <w:r w:rsidRPr="008615F4">
        <w:rPr>
          <w:rFonts w:eastAsia="Times New Roman"/>
          <w:sz w:val="24"/>
          <w:szCs w:val="24"/>
          <w:lang w:eastAsia="ru-RU"/>
        </w:rPr>
        <w:t xml:space="preserve"> </w:t>
      </w:r>
      <w:r w:rsidR="009666FB">
        <w:rPr>
          <w:rFonts w:eastAsia="Times New Roman"/>
          <w:sz w:val="24"/>
          <w:szCs w:val="24"/>
          <w:lang w:eastAsia="ru-RU"/>
        </w:rPr>
        <w:t>устройств ввода</w:t>
      </w:r>
      <w:r w:rsidRPr="008615F4">
        <w:rPr>
          <w:rFonts w:eastAsia="Times New Roman"/>
          <w:sz w:val="24"/>
          <w:szCs w:val="24"/>
          <w:lang w:eastAsia="ru-RU"/>
        </w:rPr>
        <w:t xml:space="preserve"> для нужд ИПУ РАН».                                                       </w:t>
      </w:r>
    </w:p>
    <w:p w14:paraId="4A5352A5" w14:textId="77777777" w:rsidR="008615F4" w:rsidRPr="008615F4" w:rsidRDefault="008615F4" w:rsidP="008615F4">
      <w:pPr>
        <w:shd w:val="clear" w:color="auto" w:fill="FFFFFF"/>
        <w:spacing w:after="0" w:line="240" w:lineRule="auto"/>
        <w:jc w:val="both"/>
        <w:rPr>
          <w:rFonts w:eastAsia="Calibri"/>
          <w:b/>
          <w:sz w:val="24"/>
          <w:szCs w:val="24"/>
          <w:lang w:eastAsia="ar-SA"/>
        </w:rPr>
      </w:pPr>
      <w:r w:rsidRPr="008615F4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226D0900" w14:textId="74F67EA4" w:rsidR="008615F4" w:rsidRDefault="008615F4" w:rsidP="008615F4">
      <w:pPr>
        <w:spacing w:after="0" w:line="240" w:lineRule="auto"/>
        <w:rPr>
          <w:rFonts w:eastAsia="Calibri"/>
          <w:sz w:val="24"/>
          <w:szCs w:val="26"/>
          <w:lang w:eastAsia="ar-SA"/>
        </w:rPr>
      </w:pPr>
    </w:p>
    <w:p w14:paraId="2F654135" w14:textId="77777777" w:rsidR="008615F4" w:rsidRDefault="008615F4" w:rsidP="008615F4">
      <w:pPr>
        <w:spacing w:after="0" w:line="240" w:lineRule="auto"/>
        <w:rPr>
          <w:rFonts w:eastAsia="Calibri"/>
          <w:sz w:val="24"/>
          <w:szCs w:val="26"/>
          <w:lang w:eastAsia="ar-SA"/>
        </w:rPr>
      </w:pPr>
    </w:p>
    <w:p w14:paraId="7996633F" w14:textId="5F1AAD4B" w:rsidR="008615F4" w:rsidRPr="008615F4" w:rsidRDefault="008615F4" w:rsidP="008615F4">
      <w:pPr>
        <w:spacing w:after="0" w:line="240" w:lineRule="auto"/>
        <w:rPr>
          <w:rFonts w:eastAsia="Calibri"/>
          <w:sz w:val="24"/>
          <w:szCs w:val="26"/>
          <w:lang w:eastAsia="ar-SA"/>
        </w:rPr>
      </w:pPr>
      <w:r w:rsidRPr="008615F4">
        <w:rPr>
          <w:rFonts w:eastAsia="Calibri"/>
          <w:sz w:val="24"/>
          <w:szCs w:val="26"/>
          <w:lang w:eastAsia="ar-SA"/>
        </w:rPr>
        <w:t xml:space="preserve">Заведующий </w:t>
      </w:r>
      <w:r w:rsidR="009666FB">
        <w:rPr>
          <w:rFonts w:eastAsia="Calibri"/>
          <w:sz w:val="24"/>
          <w:szCs w:val="26"/>
          <w:lang w:eastAsia="ar-SA"/>
        </w:rPr>
        <w:t>отделом информатизации                                                                        С.Б. Григорьев</w:t>
      </w:r>
    </w:p>
    <w:p w14:paraId="36C49B9C" w14:textId="1D76F28F" w:rsidR="007805CA" w:rsidRPr="007805CA" w:rsidRDefault="007805CA" w:rsidP="008615F4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2F926FBD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D564C1" w14:textId="1959C0BC" w:rsid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343AE63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BE57D68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E08E0B7" w14:textId="7685C761" w:rsid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53ED605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FD0CE4" w14:textId="77777777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B7ED712" w14:textId="1116608A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C0DC8DF" w14:textId="77777777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7DFEC40" w14:textId="77777777" w:rsidR="00F30344" w:rsidRPr="00A32134" w:rsidRDefault="00F30344" w:rsidP="00D01BFE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  <w:r w:rsidRPr="00A32134">
        <w:rPr>
          <w:rFonts w:eastAsia="Calibri"/>
          <w:szCs w:val="28"/>
          <w:lang w:eastAsia="ar-SA"/>
        </w:rPr>
        <w:t xml:space="preserve"> </w:t>
      </w:r>
    </w:p>
    <w:p w14:paraId="747739E6" w14:textId="77777777" w:rsidR="00F30344" w:rsidRPr="00A32134" w:rsidRDefault="00F30344" w:rsidP="00D01BFE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A857E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193BE491" w14:textId="77777777" w:rsidR="00D01BFE" w:rsidRDefault="00A857EE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t>Приложение № 1</w:t>
      </w:r>
    </w:p>
    <w:p w14:paraId="74629C3F" w14:textId="77777777" w:rsidR="00D01BFE" w:rsidRDefault="00A857EE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t>к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  <w:r w:rsidRPr="00A857E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</w:p>
    <w:p w14:paraId="65508AEB" w14:textId="440FADF3" w:rsidR="008615F4" w:rsidRDefault="00A857EE" w:rsidP="00D01BFE">
      <w:pPr>
        <w:suppressAutoHyphens/>
        <w:spacing w:after="0" w:line="240" w:lineRule="auto"/>
        <w:ind w:left="6237"/>
        <w:contextualSpacing/>
        <w:rPr>
          <w:rFonts w:eastAsia="Calibri"/>
          <w:sz w:val="24"/>
          <w:szCs w:val="24"/>
          <w:lang w:eastAsia="ar-SA"/>
        </w:rPr>
      </w:pPr>
      <w:r w:rsidRPr="00A857EE">
        <w:rPr>
          <w:rFonts w:eastAsia="Calibri"/>
          <w:sz w:val="24"/>
          <w:szCs w:val="24"/>
          <w:lang w:eastAsia="ar-SA"/>
        </w:rPr>
        <w:t xml:space="preserve">на поставку </w:t>
      </w:r>
      <w:r w:rsidR="00090188">
        <w:rPr>
          <w:rFonts w:eastAsia="Calibri"/>
          <w:sz w:val="24"/>
          <w:szCs w:val="24"/>
          <w:lang w:eastAsia="ar-SA"/>
        </w:rPr>
        <w:t>устройств ввода</w:t>
      </w:r>
    </w:p>
    <w:p w14:paraId="6AFE23A6" w14:textId="5DEE4591" w:rsidR="00A857EE" w:rsidRPr="00A857EE" w:rsidRDefault="00C46339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C46339">
        <w:rPr>
          <w:rFonts w:eastAsia="Calibri"/>
          <w:sz w:val="24"/>
          <w:szCs w:val="24"/>
          <w:lang w:eastAsia="ar-SA"/>
        </w:rPr>
        <w:t>для нужд ИПУ РАН</w:t>
      </w:r>
    </w:p>
    <w:p w14:paraId="1FB0037E" w14:textId="77777777" w:rsidR="00A66123" w:rsidRDefault="00A66123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811AA6E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4CA61B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6502798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CD3BF49" w14:textId="77777777" w:rsidR="008615F4" w:rsidRDefault="008615F4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2AA7C89" w14:textId="3C0BD413" w:rsidR="00A857EE" w:rsidRDefault="00A66123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Спецификация</w:t>
      </w:r>
    </w:p>
    <w:p w14:paraId="7240FC6C" w14:textId="77777777" w:rsidR="00A857EE" w:rsidRPr="00A857EE" w:rsidRDefault="00A857EE" w:rsidP="00D01BFE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109C732E" w14:textId="3F06B823" w:rsidR="00A857EE" w:rsidRPr="00A857EE" w:rsidRDefault="00A857EE" w:rsidP="00D01BFE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A857EE">
        <w:rPr>
          <w:rFonts w:eastAsia="Calibri"/>
          <w:sz w:val="24"/>
          <w:szCs w:val="24"/>
        </w:rPr>
        <w:t xml:space="preserve">на поставку </w:t>
      </w:r>
      <w:r w:rsidR="00090188">
        <w:rPr>
          <w:rFonts w:eastAsia="Calibri"/>
          <w:sz w:val="24"/>
          <w:szCs w:val="24"/>
          <w:lang w:eastAsia="zh-CN"/>
        </w:rPr>
        <w:t>устройств ввода</w:t>
      </w:r>
      <w:r w:rsidR="00D01BFE" w:rsidRPr="00D01BFE">
        <w:rPr>
          <w:rFonts w:eastAsia="Calibri"/>
          <w:sz w:val="24"/>
          <w:szCs w:val="24"/>
          <w:lang w:eastAsia="zh-CN"/>
        </w:rPr>
        <w:t xml:space="preserve"> </w:t>
      </w:r>
      <w:r w:rsidR="007805CA" w:rsidRPr="007805CA">
        <w:rPr>
          <w:rFonts w:eastAsia="Calibri"/>
          <w:sz w:val="24"/>
          <w:szCs w:val="24"/>
          <w:lang w:eastAsia="zh-CN"/>
        </w:rPr>
        <w:t>для нужд ИПУ РАН</w:t>
      </w:r>
    </w:p>
    <w:p w14:paraId="5CFB6208" w14:textId="77777777" w:rsidR="00A857EE" w:rsidRPr="00A857EE" w:rsidRDefault="00A857EE" w:rsidP="00D01BFE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082"/>
        <w:gridCol w:w="1918"/>
        <w:gridCol w:w="1168"/>
      </w:tblGrid>
      <w:tr w:rsidR="00A857EE" w:rsidRPr="00A857EE" w14:paraId="05EC3E15" w14:textId="77777777" w:rsidTr="00090188">
        <w:trPr>
          <w:trHeight w:val="667"/>
          <w:jc w:val="center"/>
        </w:trPr>
        <w:tc>
          <w:tcPr>
            <w:tcW w:w="725" w:type="dxa"/>
            <w:vAlign w:val="center"/>
          </w:tcPr>
          <w:p w14:paraId="32ECC132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3FBC7168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82" w:type="dxa"/>
            <w:vAlign w:val="center"/>
          </w:tcPr>
          <w:p w14:paraId="3B577F3E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6B94CE9" w14:textId="66369968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C46339">
              <w:rPr>
                <w:rFonts w:eastAsia="Times New Roman"/>
                <w:bCs/>
                <w:sz w:val="24"/>
                <w:szCs w:val="24"/>
                <w:lang w:eastAsia="ru-RU"/>
              </w:rPr>
              <w:t>Товара</w:t>
            </w:r>
          </w:p>
          <w:p w14:paraId="2DC842E3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Align w:val="center"/>
          </w:tcPr>
          <w:p w14:paraId="76BAD9CD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68" w:type="dxa"/>
            <w:vAlign w:val="center"/>
          </w:tcPr>
          <w:p w14:paraId="7942776B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8615F4" w:rsidRPr="00A857EE" w14:paraId="59AADD72" w14:textId="77777777" w:rsidTr="00090188">
        <w:trPr>
          <w:trHeight w:val="608"/>
          <w:jc w:val="center"/>
        </w:trPr>
        <w:tc>
          <w:tcPr>
            <w:tcW w:w="725" w:type="dxa"/>
            <w:vAlign w:val="center"/>
          </w:tcPr>
          <w:p w14:paraId="531668FF" w14:textId="684421D7" w:rsidR="008615F4" w:rsidRPr="00A857EE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2" w:type="dxa"/>
            <w:vAlign w:val="center"/>
          </w:tcPr>
          <w:p w14:paraId="1DC6CF69" w14:textId="11E328AB" w:rsidR="008615F4" w:rsidRPr="008615F4" w:rsidRDefault="00090188" w:rsidP="00090188">
            <w:pPr>
              <w:tabs>
                <w:tab w:val="left" w:pos="138"/>
              </w:tabs>
              <w:spacing w:after="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Мышь компьютерная</w:t>
            </w:r>
          </w:p>
        </w:tc>
        <w:tc>
          <w:tcPr>
            <w:tcW w:w="1918" w:type="dxa"/>
            <w:vAlign w:val="center"/>
          </w:tcPr>
          <w:p w14:paraId="6F0FC1A3" w14:textId="06B9808B" w:rsidR="008615F4" w:rsidRPr="008615F4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vAlign w:val="center"/>
          </w:tcPr>
          <w:p w14:paraId="4A8489E4" w14:textId="0E4DA9D8" w:rsidR="008615F4" w:rsidRPr="00D01BFE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615F4" w:rsidRPr="00A857EE" w14:paraId="61367973" w14:textId="77777777" w:rsidTr="00090188">
        <w:trPr>
          <w:trHeight w:val="608"/>
          <w:jc w:val="center"/>
        </w:trPr>
        <w:tc>
          <w:tcPr>
            <w:tcW w:w="725" w:type="dxa"/>
            <w:vAlign w:val="center"/>
          </w:tcPr>
          <w:p w14:paraId="1D100F0E" w14:textId="18D32D5E" w:rsidR="008615F4" w:rsidRPr="00A857EE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2" w:type="dxa"/>
            <w:vAlign w:val="center"/>
          </w:tcPr>
          <w:p w14:paraId="0C1E4B67" w14:textId="529BE14A" w:rsidR="008615F4" w:rsidRPr="008615F4" w:rsidRDefault="00090188" w:rsidP="00090188">
            <w:pPr>
              <w:tabs>
                <w:tab w:val="left" w:pos="138"/>
              </w:tabs>
              <w:spacing w:after="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Мышь компьютерная</w:t>
            </w:r>
          </w:p>
        </w:tc>
        <w:tc>
          <w:tcPr>
            <w:tcW w:w="1918" w:type="dxa"/>
            <w:vAlign w:val="center"/>
          </w:tcPr>
          <w:p w14:paraId="013F748E" w14:textId="788838EB" w:rsidR="008615F4" w:rsidRPr="008615F4" w:rsidRDefault="008615F4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615F4">
              <w:rPr>
                <w:rFonts w:eastAsia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vAlign w:val="center"/>
          </w:tcPr>
          <w:p w14:paraId="7A671FA8" w14:textId="54798EC5" w:rsidR="008615F4" w:rsidRPr="00D01BFE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090188" w:rsidRPr="00A857EE" w14:paraId="28C6A199" w14:textId="77777777" w:rsidTr="00090188">
        <w:trPr>
          <w:trHeight w:val="608"/>
          <w:jc w:val="center"/>
        </w:trPr>
        <w:tc>
          <w:tcPr>
            <w:tcW w:w="725" w:type="dxa"/>
            <w:vAlign w:val="center"/>
          </w:tcPr>
          <w:p w14:paraId="3F083D7B" w14:textId="34DE802B" w:rsidR="00090188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2" w:type="dxa"/>
            <w:vAlign w:val="center"/>
          </w:tcPr>
          <w:p w14:paraId="3A2B70ED" w14:textId="411EC46D" w:rsidR="00090188" w:rsidRPr="008615F4" w:rsidRDefault="00090188" w:rsidP="00090188">
            <w:pPr>
              <w:tabs>
                <w:tab w:val="left" w:pos="138"/>
              </w:tabs>
              <w:spacing w:after="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918" w:type="dxa"/>
            <w:vAlign w:val="center"/>
          </w:tcPr>
          <w:p w14:paraId="2F97F463" w14:textId="755F0968" w:rsidR="00090188" w:rsidRPr="008615F4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vAlign w:val="center"/>
          </w:tcPr>
          <w:p w14:paraId="73874DF5" w14:textId="56670A76" w:rsidR="00090188" w:rsidRPr="008615F4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090188" w:rsidRPr="00A857EE" w14:paraId="465C15DA" w14:textId="77777777" w:rsidTr="00090188">
        <w:trPr>
          <w:trHeight w:val="608"/>
          <w:jc w:val="center"/>
        </w:trPr>
        <w:tc>
          <w:tcPr>
            <w:tcW w:w="725" w:type="dxa"/>
            <w:vAlign w:val="center"/>
          </w:tcPr>
          <w:p w14:paraId="19D50B51" w14:textId="56E7B3A2" w:rsidR="00090188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2" w:type="dxa"/>
            <w:vAlign w:val="center"/>
          </w:tcPr>
          <w:p w14:paraId="1D1FEF4E" w14:textId="54625CB1" w:rsidR="00090188" w:rsidRPr="008615F4" w:rsidRDefault="00090188" w:rsidP="00090188">
            <w:pPr>
              <w:tabs>
                <w:tab w:val="left" w:pos="138"/>
              </w:tabs>
              <w:spacing w:after="0" w:line="240" w:lineRule="auto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918" w:type="dxa"/>
            <w:vAlign w:val="center"/>
          </w:tcPr>
          <w:p w14:paraId="6D2C44BF" w14:textId="378BEE9C" w:rsidR="00090188" w:rsidRPr="008615F4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vAlign w:val="center"/>
          </w:tcPr>
          <w:p w14:paraId="5656432E" w14:textId="4A09241D" w:rsidR="00090188" w:rsidRPr="008615F4" w:rsidRDefault="00090188" w:rsidP="008615F4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</w:tbl>
    <w:p w14:paraId="56738386" w14:textId="77777777" w:rsidR="00A857EE" w:rsidRPr="00A857EE" w:rsidRDefault="00A857EE" w:rsidP="00D01BFE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288984D9" w14:textId="77777777" w:rsidR="00A857EE" w:rsidRPr="00A857EE" w:rsidRDefault="00A857EE" w:rsidP="00D01BF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29E8293" w14:textId="77777777" w:rsidR="00A66123" w:rsidRDefault="00A66123" w:rsidP="00D01BF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486FCA99" w14:textId="77777777" w:rsidR="00A7096D" w:rsidRDefault="00A7096D" w:rsidP="00D01BFE">
      <w:pPr>
        <w:spacing w:after="0" w:line="240" w:lineRule="auto"/>
        <w:ind w:right="-284"/>
        <w:jc w:val="both"/>
      </w:pPr>
    </w:p>
    <w:p w14:paraId="78EF777F" w14:textId="77777777" w:rsidR="00F30344" w:rsidRDefault="00F30344" w:rsidP="00D01BFE">
      <w:pPr>
        <w:spacing w:after="0" w:line="240" w:lineRule="auto"/>
        <w:ind w:right="-284"/>
        <w:jc w:val="both"/>
        <w:sectPr w:rsidR="00F30344" w:rsidSect="008615F4">
          <w:footerReference w:type="default" r:id="rId8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13C544CB" w14:textId="77777777" w:rsidR="00A857EE" w:rsidRPr="00A857EE" w:rsidRDefault="00A857EE" w:rsidP="00D01BF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t>Приложение № 2 к Техническому заданию</w:t>
      </w:r>
    </w:p>
    <w:p w14:paraId="5F8CD7FA" w14:textId="0AF0B5F7" w:rsidR="00231234" w:rsidRDefault="00A857EE" w:rsidP="00D01BF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A857EE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090188">
        <w:rPr>
          <w:rFonts w:eastAsia="Times New Roman"/>
          <w:sz w:val="24"/>
          <w:szCs w:val="24"/>
          <w:lang w:eastAsia="ru-RU"/>
        </w:rPr>
        <w:t>устройств ввода</w:t>
      </w:r>
      <w:r w:rsidR="00D01BFE" w:rsidRPr="00D01BFE">
        <w:rPr>
          <w:rFonts w:eastAsia="Times New Roman"/>
          <w:sz w:val="24"/>
          <w:szCs w:val="24"/>
          <w:lang w:eastAsia="ru-RU"/>
        </w:rPr>
        <w:t xml:space="preserve"> </w:t>
      </w:r>
      <w:r w:rsidR="00C46339" w:rsidRPr="00C46339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5D91FD1D" w14:textId="77777777" w:rsidR="00A857EE" w:rsidRDefault="00A857EE" w:rsidP="00D01BF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578DFD28" w14:textId="77777777" w:rsidR="008615F4" w:rsidRPr="008615F4" w:rsidRDefault="008615F4" w:rsidP="008615F4">
      <w:pPr>
        <w:suppressAutoHyphens/>
        <w:spacing w:after="0" w:line="240" w:lineRule="auto"/>
        <w:ind w:left="360"/>
        <w:jc w:val="both"/>
        <w:rPr>
          <w:rFonts w:eastAsia="Calibri"/>
          <w:color w:val="000000"/>
          <w:sz w:val="24"/>
          <w:szCs w:val="24"/>
          <w:lang w:eastAsia="ar-SA"/>
        </w:rPr>
      </w:pPr>
    </w:p>
    <w:p w14:paraId="5647F86E" w14:textId="77777777" w:rsidR="00090188" w:rsidRPr="00090188" w:rsidRDefault="00090188" w:rsidP="00090188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  <w:r w:rsidRPr="00090188">
        <w:rPr>
          <w:rFonts w:eastAsia="Times New Roman"/>
          <w:bCs/>
          <w:sz w:val="24"/>
          <w:szCs w:val="24"/>
          <w:lang w:eastAsia="ru-RU"/>
        </w:rPr>
        <w:t>Сведения о функциональных, технических, качественных и эксплуатационных (при наличии) характеристиках товара</w:t>
      </w:r>
    </w:p>
    <w:p w14:paraId="2212676F" w14:textId="77777777" w:rsidR="00090188" w:rsidRPr="00090188" w:rsidRDefault="00090188" w:rsidP="00090188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</w:p>
    <w:p w14:paraId="3716CE23" w14:textId="164EC219" w:rsidR="00090188" w:rsidRPr="00090188" w:rsidRDefault="00090188" w:rsidP="00090188">
      <w:pPr>
        <w:keepNext/>
        <w:keepLines/>
        <w:spacing w:after="0" w:line="240" w:lineRule="auto"/>
        <w:jc w:val="center"/>
        <w:outlineLvl w:val="0"/>
        <w:rPr>
          <w:rFonts w:eastAsia="Times New Roman"/>
          <w:bCs/>
          <w:sz w:val="24"/>
          <w:szCs w:val="24"/>
          <w:lang w:eastAsia="ru-RU"/>
        </w:rPr>
      </w:pPr>
      <w:r w:rsidRPr="00090188">
        <w:rPr>
          <w:rFonts w:eastAsia="Times New Roman"/>
          <w:bCs/>
          <w:sz w:val="24"/>
          <w:szCs w:val="24"/>
          <w:lang w:eastAsia="ru-RU"/>
        </w:rPr>
        <w:t xml:space="preserve">Весь товар по своим функциональным и техническим характеристикам должен соответствовать нижеперечисленным </w:t>
      </w:r>
      <w:r>
        <w:rPr>
          <w:rFonts w:eastAsia="Times New Roman"/>
          <w:bCs/>
          <w:sz w:val="24"/>
          <w:szCs w:val="24"/>
          <w:lang w:eastAsia="ru-RU"/>
        </w:rPr>
        <w:t>требованиям или превосходить их</w:t>
      </w:r>
    </w:p>
    <w:p w14:paraId="69F1E75E" w14:textId="77777777" w:rsidR="00090188" w:rsidRPr="00882907" w:rsidRDefault="00090188" w:rsidP="00090188">
      <w:pPr>
        <w:keepNext/>
        <w:keepLines/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</w:p>
    <w:tbl>
      <w:tblPr>
        <w:tblStyle w:val="25"/>
        <w:tblpPr w:leftFromText="180" w:rightFromText="180" w:vertAnchor="text" w:tblpX="1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977"/>
        <w:gridCol w:w="2693"/>
        <w:gridCol w:w="2268"/>
        <w:gridCol w:w="3119"/>
      </w:tblGrid>
      <w:tr w:rsidR="00090188" w:rsidRPr="00FE108D" w14:paraId="1AC7B99E" w14:textId="77777777" w:rsidTr="00090188">
        <w:trPr>
          <w:trHeight w:val="627"/>
        </w:trPr>
        <w:tc>
          <w:tcPr>
            <w:tcW w:w="562" w:type="dxa"/>
            <w:vMerge w:val="restart"/>
            <w:vAlign w:val="center"/>
          </w:tcPr>
          <w:p w14:paraId="0045EBB4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FE108D">
              <w:rPr>
                <w:bCs/>
                <w:sz w:val="22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14:paraId="156FFC36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FE108D">
              <w:rPr>
                <w:bCs/>
                <w:sz w:val="22"/>
              </w:rPr>
              <w:t>Наименование товара</w:t>
            </w:r>
          </w:p>
        </w:tc>
        <w:tc>
          <w:tcPr>
            <w:tcW w:w="1842" w:type="dxa"/>
            <w:vMerge w:val="restart"/>
            <w:vAlign w:val="center"/>
          </w:tcPr>
          <w:p w14:paraId="042B505B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FE108D">
              <w:rPr>
                <w:bCs/>
                <w:sz w:val="22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5670" w:type="dxa"/>
            <w:gridSpan w:val="2"/>
            <w:vAlign w:val="center"/>
          </w:tcPr>
          <w:p w14:paraId="0CB65F67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FE108D">
              <w:rPr>
                <w:bCs/>
                <w:sz w:val="22"/>
              </w:rPr>
              <w:t>Технические характеристики</w:t>
            </w:r>
          </w:p>
        </w:tc>
        <w:tc>
          <w:tcPr>
            <w:tcW w:w="2268" w:type="dxa"/>
            <w:vMerge w:val="restart"/>
            <w:vAlign w:val="center"/>
          </w:tcPr>
          <w:p w14:paraId="4B769BC2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  <w:highlight w:val="yellow"/>
              </w:rPr>
            </w:pPr>
          </w:p>
          <w:p w14:paraId="20424D5B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  <w:highlight w:val="yellow"/>
              </w:rPr>
            </w:pPr>
            <w:r w:rsidRPr="00FE108D">
              <w:rPr>
                <w:bCs/>
                <w:sz w:val="22"/>
              </w:rPr>
              <w:t>Обоснование включения дополнительных требований товара</w:t>
            </w:r>
          </w:p>
        </w:tc>
        <w:tc>
          <w:tcPr>
            <w:tcW w:w="3119" w:type="dxa"/>
            <w:vMerge w:val="restart"/>
            <w:vAlign w:val="center"/>
          </w:tcPr>
          <w:p w14:paraId="2A9E6CFC" w14:textId="77777777" w:rsidR="00090188" w:rsidRPr="00DE7BA1" w:rsidRDefault="00090188" w:rsidP="00090188">
            <w:pPr>
              <w:spacing w:after="160" w:line="259" w:lineRule="auto"/>
              <w:jc w:val="center"/>
              <w:rPr>
                <w:bCs/>
                <w:sz w:val="22"/>
                <w:highlight w:val="yellow"/>
              </w:rPr>
            </w:pPr>
            <w:r w:rsidRPr="00DE7BA1">
              <w:rPr>
                <w:bCs/>
                <w:sz w:val="22"/>
              </w:rPr>
              <w:t>Инструкция по заполнению характеристики в заявке</w:t>
            </w:r>
          </w:p>
        </w:tc>
      </w:tr>
      <w:tr w:rsidR="00090188" w:rsidRPr="00FE108D" w14:paraId="641AAC50" w14:textId="77777777" w:rsidTr="00090188">
        <w:trPr>
          <w:trHeight w:val="1049"/>
        </w:trPr>
        <w:tc>
          <w:tcPr>
            <w:tcW w:w="562" w:type="dxa"/>
            <w:vMerge/>
          </w:tcPr>
          <w:p w14:paraId="7B28B378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6379F0F6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581DFCA2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171C8F1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FE108D">
              <w:rPr>
                <w:bCs/>
                <w:sz w:val="22"/>
              </w:rPr>
              <w:t>Требуемый параметр</w:t>
            </w:r>
          </w:p>
        </w:tc>
        <w:tc>
          <w:tcPr>
            <w:tcW w:w="2693" w:type="dxa"/>
            <w:vAlign w:val="center"/>
          </w:tcPr>
          <w:p w14:paraId="55368337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FE108D">
              <w:rPr>
                <w:bCs/>
                <w:sz w:val="22"/>
              </w:rPr>
              <w:t>Требуемое значение</w:t>
            </w:r>
          </w:p>
        </w:tc>
        <w:tc>
          <w:tcPr>
            <w:tcW w:w="2268" w:type="dxa"/>
            <w:vMerge/>
          </w:tcPr>
          <w:p w14:paraId="2754C1A1" w14:textId="77777777" w:rsidR="00090188" w:rsidRPr="00FE108D" w:rsidRDefault="00090188" w:rsidP="00090188">
            <w:pPr>
              <w:spacing w:after="160" w:line="259" w:lineRule="auto"/>
              <w:rPr>
                <w:sz w:val="22"/>
                <w:highlight w:val="yellow"/>
              </w:rPr>
            </w:pPr>
          </w:p>
        </w:tc>
        <w:tc>
          <w:tcPr>
            <w:tcW w:w="3119" w:type="dxa"/>
            <w:vMerge/>
          </w:tcPr>
          <w:p w14:paraId="7994FF7F" w14:textId="77777777" w:rsidR="00090188" w:rsidRPr="00FE108D" w:rsidRDefault="00090188" w:rsidP="00090188">
            <w:pPr>
              <w:spacing w:after="160" w:line="259" w:lineRule="auto"/>
              <w:rPr>
                <w:highlight w:val="yellow"/>
              </w:rPr>
            </w:pPr>
          </w:p>
        </w:tc>
      </w:tr>
      <w:tr w:rsidR="00090188" w:rsidRPr="00FE108D" w14:paraId="7BCFC8A4" w14:textId="77777777" w:rsidTr="00090188">
        <w:trPr>
          <w:trHeight w:val="315"/>
        </w:trPr>
        <w:tc>
          <w:tcPr>
            <w:tcW w:w="562" w:type="dxa"/>
            <w:vMerge w:val="restart"/>
          </w:tcPr>
          <w:p w14:paraId="6E515898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lang w:val="en-US"/>
              </w:rPr>
            </w:pPr>
            <w:r w:rsidRPr="00FE108D">
              <w:rPr>
                <w:sz w:val="22"/>
              </w:rPr>
              <w:t>1</w:t>
            </w:r>
            <w:r w:rsidRPr="00FE108D">
              <w:rPr>
                <w:sz w:val="22"/>
                <w:lang w:val="en-US"/>
              </w:rPr>
              <w:t>.</w:t>
            </w:r>
          </w:p>
        </w:tc>
        <w:tc>
          <w:tcPr>
            <w:tcW w:w="2127" w:type="dxa"/>
            <w:vMerge w:val="restart"/>
          </w:tcPr>
          <w:p w14:paraId="41C0AFC3" w14:textId="77777777" w:rsidR="00090188" w:rsidRPr="00FE108D" w:rsidRDefault="00090188" w:rsidP="00090188">
            <w:pPr>
              <w:jc w:val="center"/>
              <w:rPr>
                <w:sz w:val="22"/>
              </w:rPr>
            </w:pPr>
            <w:r w:rsidRPr="00855AC0">
              <w:rPr>
                <w:bCs/>
                <w:sz w:val="22"/>
              </w:rPr>
              <w:t>Мышь компьютерная</w:t>
            </w:r>
          </w:p>
          <w:p w14:paraId="18239F17" w14:textId="77777777" w:rsidR="00090188" w:rsidRPr="00FE108D" w:rsidRDefault="00090188" w:rsidP="00090188">
            <w:pPr>
              <w:jc w:val="center"/>
              <w:rPr>
                <w:sz w:val="22"/>
              </w:rPr>
            </w:pPr>
          </w:p>
          <w:p w14:paraId="299AE144" w14:textId="77777777" w:rsidR="00090188" w:rsidRPr="00FE108D" w:rsidRDefault="00090188" w:rsidP="00090188">
            <w:pPr>
              <w:jc w:val="center"/>
              <w:rPr>
                <w:sz w:val="22"/>
              </w:rPr>
            </w:pPr>
            <w:r w:rsidRPr="00FE108D">
              <w:rPr>
                <w:sz w:val="22"/>
              </w:rPr>
              <w:t>Код ОКПД 2:</w:t>
            </w:r>
          </w:p>
          <w:p w14:paraId="18EC66D2" w14:textId="3B738686" w:rsidR="00090188" w:rsidRDefault="00090188" w:rsidP="00090188">
            <w:pPr>
              <w:jc w:val="center"/>
              <w:rPr>
                <w:bCs/>
                <w:sz w:val="22"/>
              </w:rPr>
            </w:pPr>
            <w:r w:rsidRPr="00FF1D35">
              <w:rPr>
                <w:bCs/>
                <w:sz w:val="22"/>
              </w:rPr>
              <w:t xml:space="preserve">26.20.16.170 </w:t>
            </w:r>
            <w:r>
              <w:rPr>
                <w:bCs/>
                <w:sz w:val="22"/>
              </w:rPr>
              <w:t>–</w:t>
            </w:r>
            <w:r w:rsidRPr="00FF1D35">
              <w:rPr>
                <w:bCs/>
                <w:sz w:val="22"/>
              </w:rPr>
              <w:t xml:space="preserve"> Манипуляторы</w:t>
            </w:r>
          </w:p>
          <w:p w14:paraId="59FC8A4F" w14:textId="77777777" w:rsidR="00090188" w:rsidRDefault="00090188" w:rsidP="00090188">
            <w:pPr>
              <w:jc w:val="center"/>
              <w:rPr>
                <w:bCs/>
                <w:sz w:val="22"/>
              </w:rPr>
            </w:pPr>
          </w:p>
          <w:p w14:paraId="54D75F63" w14:textId="40313964" w:rsidR="00090188" w:rsidRDefault="00090188" w:rsidP="00090188">
            <w:pPr>
              <w:jc w:val="center"/>
              <w:rPr>
                <w:bCs/>
                <w:sz w:val="22"/>
              </w:rPr>
            </w:pPr>
            <w:r w:rsidRPr="00FE108D">
              <w:rPr>
                <w:bCs/>
                <w:sz w:val="22"/>
              </w:rPr>
              <w:t>КТРУ</w:t>
            </w:r>
            <w:r>
              <w:rPr>
                <w:bCs/>
                <w:sz w:val="22"/>
              </w:rPr>
              <w:t>:</w:t>
            </w:r>
            <w:r w:rsidRPr="00FE108D">
              <w:rPr>
                <w:bCs/>
                <w:sz w:val="22"/>
              </w:rPr>
              <w:t xml:space="preserve"> </w:t>
            </w:r>
          </w:p>
          <w:p w14:paraId="35C0B21D" w14:textId="125C38E3" w:rsidR="00090188" w:rsidRPr="004C64AA" w:rsidRDefault="00090188" w:rsidP="00090188">
            <w:pPr>
              <w:jc w:val="center"/>
              <w:rPr>
                <w:bCs/>
                <w:sz w:val="22"/>
              </w:rPr>
            </w:pPr>
            <w:r w:rsidRPr="00FF1D35">
              <w:rPr>
                <w:bCs/>
                <w:sz w:val="22"/>
              </w:rPr>
              <w:t>26.20.16.170-00000003 – Мышь компьютерная</w:t>
            </w:r>
          </w:p>
        </w:tc>
        <w:tc>
          <w:tcPr>
            <w:tcW w:w="1842" w:type="dxa"/>
            <w:vMerge w:val="restart"/>
          </w:tcPr>
          <w:p w14:paraId="3C7DD628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</w:tcPr>
          <w:p w14:paraId="428D8B48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  <w:r w:rsidRPr="00FF5926">
              <w:rPr>
                <w:sz w:val="22"/>
              </w:rPr>
              <w:t>Интерфейс подключения</w:t>
            </w:r>
          </w:p>
        </w:tc>
        <w:tc>
          <w:tcPr>
            <w:tcW w:w="2693" w:type="dxa"/>
          </w:tcPr>
          <w:p w14:paraId="4B251F53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F914AB">
              <w:rPr>
                <w:sz w:val="22"/>
              </w:rPr>
              <w:t>Радио</w:t>
            </w:r>
          </w:p>
        </w:tc>
        <w:tc>
          <w:tcPr>
            <w:tcW w:w="2268" w:type="dxa"/>
          </w:tcPr>
          <w:p w14:paraId="6A2F88A5" w14:textId="77777777" w:rsidR="00090188" w:rsidRPr="00854487" w:rsidRDefault="00090188" w:rsidP="00090188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3C9A0572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highlight w:val="yellow"/>
              </w:rPr>
            </w:pPr>
            <w:r w:rsidRPr="004457FD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7127CE4E" w14:textId="77777777" w:rsidTr="00090188">
        <w:trPr>
          <w:trHeight w:val="655"/>
        </w:trPr>
        <w:tc>
          <w:tcPr>
            <w:tcW w:w="562" w:type="dxa"/>
            <w:vMerge/>
          </w:tcPr>
          <w:p w14:paraId="6D5140CC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612FD0D0" w14:textId="77777777" w:rsidR="00090188" w:rsidRPr="00FE108D" w:rsidRDefault="00090188" w:rsidP="00090188">
            <w:pPr>
              <w:rPr>
                <w:bCs/>
                <w:sz w:val="22"/>
              </w:rPr>
            </w:pPr>
          </w:p>
        </w:tc>
        <w:tc>
          <w:tcPr>
            <w:tcW w:w="1842" w:type="dxa"/>
            <w:vMerge/>
          </w:tcPr>
          <w:p w14:paraId="026A9B66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</w:tcPr>
          <w:p w14:paraId="4ED857BE" w14:textId="77777777" w:rsidR="00090188" w:rsidRPr="00FE108D" w:rsidRDefault="00090188" w:rsidP="00090188">
            <w:pPr>
              <w:spacing w:after="160" w:line="259" w:lineRule="auto"/>
              <w:rPr>
                <w:color w:val="000000"/>
                <w:sz w:val="22"/>
              </w:rPr>
            </w:pPr>
            <w:r w:rsidRPr="00F914AB">
              <w:rPr>
                <w:sz w:val="22"/>
              </w:rPr>
              <w:t>Тип сенсора</w:t>
            </w:r>
          </w:p>
        </w:tc>
        <w:tc>
          <w:tcPr>
            <w:tcW w:w="2693" w:type="dxa"/>
          </w:tcPr>
          <w:p w14:paraId="5CAAFD00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color w:val="000000"/>
                <w:sz w:val="22"/>
              </w:rPr>
            </w:pPr>
            <w:r w:rsidRPr="00656A4D">
              <w:rPr>
                <w:sz w:val="22"/>
              </w:rPr>
              <w:t>Оптический</w:t>
            </w:r>
          </w:p>
        </w:tc>
        <w:tc>
          <w:tcPr>
            <w:tcW w:w="2268" w:type="dxa"/>
          </w:tcPr>
          <w:p w14:paraId="26B8C5D7" w14:textId="77777777" w:rsidR="00090188" w:rsidRPr="00854487" w:rsidRDefault="00090188" w:rsidP="00090188">
            <w:pPr>
              <w:spacing w:after="160" w:line="259" w:lineRule="auto"/>
              <w:jc w:val="center"/>
              <w:rPr>
                <w:color w:val="000000"/>
                <w:sz w:val="22"/>
                <w:highlight w:val="yellow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198A7E9B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color w:val="000000"/>
                <w:highlight w:val="yellow"/>
              </w:rPr>
            </w:pPr>
            <w:r w:rsidRPr="004457FD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200B3245" w14:textId="77777777" w:rsidTr="00090188">
        <w:trPr>
          <w:trHeight w:val="655"/>
        </w:trPr>
        <w:tc>
          <w:tcPr>
            <w:tcW w:w="562" w:type="dxa"/>
            <w:vMerge/>
          </w:tcPr>
          <w:p w14:paraId="1F2289EA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0B1187FD" w14:textId="77777777" w:rsidR="00090188" w:rsidRPr="00FE108D" w:rsidRDefault="00090188" w:rsidP="00090188">
            <w:pPr>
              <w:rPr>
                <w:bCs/>
                <w:sz w:val="22"/>
              </w:rPr>
            </w:pPr>
          </w:p>
        </w:tc>
        <w:tc>
          <w:tcPr>
            <w:tcW w:w="1842" w:type="dxa"/>
            <w:vMerge/>
          </w:tcPr>
          <w:p w14:paraId="3A9AAE4E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</w:tcPr>
          <w:p w14:paraId="5B1DC56B" w14:textId="77777777" w:rsidR="00090188" w:rsidRPr="00FE108D" w:rsidRDefault="00090188" w:rsidP="00090188">
            <w:pPr>
              <w:spacing w:after="160" w:line="259" w:lineRule="auto"/>
              <w:rPr>
                <w:color w:val="000000"/>
                <w:sz w:val="22"/>
              </w:rPr>
            </w:pPr>
            <w:r w:rsidRPr="00F914AB">
              <w:rPr>
                <w:sz w:val="22"/>
              </w:rPr>
              <w:t>Тип подключения</w:t>
            </w:r>
          </w:p>
        </w:tc>
        <w:tc>
          <w:tcPr>
            <w:tcW w:w="2693" w:type="dxa"/>
          </w:tcPr>
          <w:p w14:paraId="202B86F8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color w:val="000000"/>
                <w:sz w:val="22"/>
              </w:rPr>
            </w:pPr>
            <w:r w:rsidRPr="00656A4D">
              <w:rPr>
                <w:sz w:val="22"/>
              </w:rPr>
              <w:t>Беспроводной</w:t>
            </w:r>
          </w:p>
        </w:tc>
        <w:tc>
          <w:tcPr>
            <w:tcW w:w="2268" w:type="dxa"/>
          </w:tcPr>
          <w:p w14:paraId="40E59D8D" w14:textId="77777777" w:rsidR="00090188" w:rsidRPr="00854487" w:rsidRDefault="00090188" w:rsidP="00090188">
            <w:pPr>
              <w:spacing w:after="160" w:line="259" w:lineRule="auto"/>
              <w:jc w:val="center"/>
              <w:rPr>
                <w:color w:val="000000"/>
                <w:sz w:val="22"/>
                <w:highlight w:val="yellow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43DA12AC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color w:val="000000"/>
                <w:highlight w:val="yellow"/>
              </w:rPr>
            </w:pPr>
            <w:r w:rsidRPr="004457FD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5B189158" w14:textId="77777777" w:rsidTr="00090188">
        <w:trPr>
          <w:trHeight w:val="144"/>
        </w:trPr>
        <w:tc>
          <w:tcPr>
            <w:tcW w:w="562" w:type="dxa"/>
            <w:vMerge/>
          </w:tcPr>
          <w:p w14:paraId="6894361D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18ECE774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53781CB7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1F26E93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  <w:r w:rsidRPr="00F914AB">
              <w:rPr>
                <w:sz w:val="22"/>
              </w:rPr>
              <w:t>Разрешение сенсора, точек/дюйм</w:t>
            </w:r>
          </w:p>
        </w:tc>
        <w:tc>
          <w:tcPr>
            <w:tcW w:w="2693" w:type="dxa"/>
            <w:shd w:val="clear" w:color="auto" w:fill="auto"/>
          </w:tcPr>
          <w:p w14:paraId="0C88CBEE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656A4D">
              <w:rPr>
                <w:rFonts w:hint="eastAsia"/>
                <w:sz w:val="22"/>
              </w:rPr>
              <w:t>≥</w:t>
            </w:r>
            <w:r w:rsidRPr="00656A4D">
              <w:rPr>
                <w:rFonts w:hint="eastAsia"/>
                <w:sz w:val="22"/>
              </w:rPr>
              <w:t xml:space="preserve"> 1000</w:t>
            </w:r>
          </w:p>
        </w:tc>
        <w:tc>
          <w:tcPr>
            <w:tcW w:w="2268" w:type="dxa"/>
          </w:tcPr>
          <w:p w14:paraId="77042AB8" w14:textId="77777777" w:rsidR="00090188" w:rsidRPr="00854487" w:rsidRDefault="00090188" w:rsidP="00090188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5E7DD0F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highlight w:val="yellow"/>
              </w:rPr>
            </w:pPr>
            <w:r w:rsidRPr="00EE0097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90188" w:rsidRPr="00FE108D" w14:paraId="67F3DDDB" w14:textId="77777777" w:rsidTr="00090188">
        <w:trPr>
          <w:trHeight w:val="602"/>
        </w:trPr>
        <w:tc>
          <w:tcPr>
            <w:tcW w:w="562" w:type="dxa"/>
            <w:vMerge w:val="restart"/>
          </w:tcPr>
          <w:p w14:paraId="588CB169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bookmarkStart w:id="3" w:name="_Hlk230866886"/>
            <w:r w:rsidRPr="00FE108D">
              <w:rPr>
                <w:sz w:val="22"/>
              </w:rPr>
              <w:t>2.</w:t>
            </w:r>
          </w:p>
          <w:p w14:paraId="287EFE2F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2AEA2046" w14:textId="77777777" w:rsidR="00090188" w:rsidRPr="004C64AA" w:rsidRDefault="00090188" w:rsidP="00090188">
            <w:pPr>
              <w:jc w:val="center"/>
              <w:rPr>
                <w:sz w:val="22"/>
              </w:rPr>
            </w:pPr>
            <w:r w:rsidRPr="004C64AA">
              <w:rPr>
                <w:bCs/>
                <w:sz w:val="22"/>
              </w:rPr>
              <w:t>Мышь компьютерная</w:t>
            </w:r>
          </w:p>
          <w:p w14:paraId="72E4F70B" w14:textId="77777777" w:rsidR="00090188" w:rsidRPr="004C64AA" w:rsidRDefault="00090188" w:rsidP="00090188">
            <w:pPr>
              <w:jc w:val="center"/>
              <w:rPr>
                <w:sz w:val="22"/>
              </w:rPr>
            </w:pPr>
          </w:p>
          <w:p w14:paraId="54E64420" w14:textId="77777777" w:rsidR="00090188" w:rsidRPr="004C64AA" w:rsidRDefault="00090188" w:rsidP="00090188">
            <w:pPr>
              <w:jc w:val="center"/>
              <w:rPr>
                <w:sz w:val="22"/>
              </w:rPr>
            </w:pPr>
            <w:r w:rsidRPr="004C64AA">
              <w:rPr>
                <w:sz w:val="22"/>
              </w:rPr>
              <w:t>Код ОКПД 2:</w:t>
            </w:r>
          </w:p>
          <w:p w14:paraId="4852EB6A" w14:textId="4BFD83D2" w:rsidR="00090188" w:rsidRDefault="00090188" w:rsidP="0009018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26.20.16.170 – Манипуляторы</w:t>
            </w:r>
          </w:p>
          <w:p w14:paraId="7F94EB00" w14:textId="77777777" w:rsidR="00090188" w:rsidRDefault="00090188" w:rsidP="00090188">
            <w:pPr>
              <w:jc w:val="center"/>
              <w:rPr>
                <w:bCs/>
                <w:sz w:val="22"/>
              </w:rPr>
            </w:pPr>
          </w:p>
          <w:p w14:paraId="0F084B33" w14:textId="77777777" w:rsidR="00090188" w:rsidRDefault="00090188" w:rsidP="00090188">
            <w:pPr>
              <w:jc w:val="center"/>
              <w:rPr>
                <w:bCs/>
                <w:sz w:val="22"/>
              </w:rPr>
            </w:pPr>
          </w:p>
          <w:p w14:paraId="1D7F05DF" w14:textId="77777777" w:rsidR="00090188" w:rsidRDefault="00090188" w:rsidP="00090188">
            <w:pPr>
              <w:jc w:val="center"/>
              <w:rPr>
                <w:bCs/>
                <w:sz w:val="22"/>
              </w:rPr>
            </w:pPr>
            <w:r w:rsidRPr="004C64AA">
              <w:rPr>
                <w:bCs/>
                <w:sz w:val="22"/>
              </w:rPr>
              <w:t xml:space="preserve">КТРУ: </w:t>
            </w:r>
          </w:p>
          <w:p w14:paraId="20D06574" w14:textId="5A0C3FE5" w:rsidR="00090188" w:rsidRPr="00FE108D" w:rsidRDefault="00090188" w:rsidP="00090188">
            <w:pPr>
              <w:jc w:val="center"/>
              <w:rPr>
                <w:sz w:val="22"/>
              </w:rPr>
            </w:pPr>
            <w:r w:rsidRPr="004C64AA">
              <w:rPr>
                <w:bCs/>
                <w:sz w:val="22"/>
              </w:rPr>
              <w:t>26.20.16.170-0000000</w:t>
            </w:r>
            <w:r>
              <w:rPr>
                <w:bCs/>
                <w:sz w:val="22"/>
              </w:rPr>
              <w:t>2 – Мышь компьютерная</w:t>
            </w:r>
          </w:p>
        </w:tc>
        <w:tc>
          <w:tcPr>
            <w:tcW w:w="1842" w:type="dxa"/>
            <w:vMerge w:val="restart"/>
          </w:tcPr>
          <w:p w14:paraId="75D0E735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</w:tcPr>
          <w:p w14:paraId="6A42D4D0" w14:textId="77777777" w:rsidR="00090188" w:rsidRPr="00FE108D" w:rsidRDefault="00090188" w:rsidP="00090188">
            <w:pPr>
              <w:spacing w:after="160" w:line="259" w:lineRule="auto"/>
              <w:rPr>
                <w:sz w:val="22"/>
                <w:highlight w:val="yellow"/>
              </w:rPr>
            </w:pPr>
            <w:r w:rsidRPr="00FF5926">
              <w:rPr>
                <w:sz w:val="22"/>
              </w:rPr>
              <w:t>Интерфейс подключения</w:t>
            </w:r>
          </w:p>
        </w:tc>
        <w:tc>
          <w:tcPr>
            <w:tcW w:w="2693" w:type="dxa"/>
          </w:tcPr>
          <w:p w14:paraId="20EB1372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CF33CE">
              <w:rPr>
                <w:sz w:val="22"/>
              </w:rPr>
              <w:t>USB</w:t>
            </w:r>
          </w:p>
        </w:tc>
        <w:tc>
          <w:tcPr>
            <w:tcW w:w="2268" w:type="dxa"/>
          </w:tcPr>
          <w:p w14:paraId="7555B4C2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4046717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highlight w:val="yellow"/>
              </w:rPr>
            </w:pPr>
            <w:r w:rsidRPr="004457FD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1594077A" w14:textId="77777777" w:rsidTr="00090188">
        <w:trPr>
          <w:trHeight w:val="144"/>
        </w:trPr>
        <w:tc>
          <w:tcPr>
            <w:tcW w:w="562" w:type="dxa"/>
            <w:vMerge/>
          </w:tcPr>
          <w:p w14:paraId="1193082F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50AD9C95" w14:textId="77777777" w:rsidR="00090188" w:rsidRPr="00FE108D" w:rsidRDefault="00090188" w:rsidP="00090188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2F5CF219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</w:tcPr>
          <w:p w14:paraId="1BC06720" w14:textId="77777777" w:rsidR="00090188" w:rsidRPr="00FE108D" w:rsidRDefault="00090188" w:rsidP="00090188">
            <w:pPr>
              <w:spacing w:after="160" w:line="259" w:lineRule="auto"/>
              <w:rPr>
                <w:sz w:val="22"/>
                <w:highlight w:val="yellow"/>
              </w:rPr>
            </w:pPr>
            <w:r w:rsidRPr="00F914AB">
              <w:rPr>
                <w:sz w:val="22"/>
              </w:rPr>
              <w:t>Тип сенсора</w:t>
            </w:r>
          </w:p>
        </w:tc>
        <w:tc>
          <w:tcPr>
            <w:tcW w:w="2693" w:type="dxa"/>
          </w:tcPr>
          <w:p w14:paraId="3F40F963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656A4D">
              <w:rPr>
                <w:sz w:val="22"/>
              </w:rPr>
              <w:t>Оптический</w:t>
            </w:r>
          </w:p>
        </w:tc>
        <w:tc>
          <w:tcPr>
            <w:tcW w:w="2268" w:type="dxa"/>
          </w:tcPr>
          <w:p w14:paraId="3AAC1EBC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823EEFB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highlight w:val="yellow"/>
              </w:rPr>
            </w:pPr>
            <w:r w:rsidRPr="004457FD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72FDBA57" w14:textId="77777777" w:rsidTr="00090188">
        <w:trPr>
          <w:trHeight w:val="144"/>
        </w:trPr>
        <w:tc>
          <w:tcPr>
            <w:tcW w:w="562" w:type="dxa"/>
            <w:vMerge/>
          </w:tcPr>
          <w:p w14:paraId="6AEF8332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018917FE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036A2473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</w:tcPr>
          <w:p w14:paraId="1A04F399" w14:textId="77777777" w:rsidR="00090188" w:rsidRPr="00FE108D" w:rsidRDefault="00090188" w:rsidP="00090188">
            <w:pPr>
              <w:spacing w:after="160" w:line="259" w:lineRule="auto"/>
              <w:rPr>
                <w:sz w:val="22"/>
                <w:highlight w:val="yellow"/>
              </w:rPr>
            </w:pPr>
            <w:r w:rsidRPr="00F914AB">
              <w:rPr>
                <w:sz w:val="22"/>
              </w:rPr>
              <w:t>Тип подключения</w:t>
            </w:r>
          </w:p>
        </w:tc>
        <w:tc>
          <w:tcPr>
            <w:tcW w:w="2693" w:type="dxa"/>
          </w:tcPr>
          <w:p w14:paraId="4B01ECD0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highlight w:val="green"/>
              </w:rPr>
            </w:pPr>
            <w:r>
              <w:rPr>
                <w:sz w:val="22"/>
              </w:rPr>
              <w:t>П</w:t>
            </w:r>
            <w:r w:rsidRPr="00656A4D">
              <w:rPr>
                <w:sz w:val="22"/>
              </w:rPr>
              <w:t>роводной</w:t>
            </w:r>
          </w:p>
        </w:tc>
        <w:tc>
          <w:tcPr>
            <w:tcW w:w="2268" w:type="dxa"/>
          </w:tcPr>
          <w:p w14:paraId="23E6B2EC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highlight w:val="green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646ADF19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highlight w:val="green"/>
              </w:rPr>
            </w:pPr>
            <w:r w:rsidRPr="004457FD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277965C4" w14:textId="77777777" w:rsidTr="00090188">
        <w:trPr>
          <w:trHeight w:val="144"/>
        </w:trPr>
        <w:tc>
          <w:tcPr>
            <w:tcW w:w="562" w:type="dxa"/>
            <w:vMerge/>
          </w:tcPr>
          <w:p w14:paraId="0AE289E7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2FD124C8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057CD989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1B21E2F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  <w:r w:rsidRPr="00F914AB">
              <w:rPr>
                <w:sz w:val="22"/>
              </w:rPr>
              <w:t>Разрешение сенсора, точек/дюйм</w:t>
            </w:r>
          </w:p>
        </w:tc>
        <w:tc>
          <w:tcPr>
            <w:tcW w:w="2693" w:type="dxa"/>
            <w:shd w:val="clear" w:color="auto" w:fill="auto"/>
          </w:tcPr>
          <w:p w14:paraId="493CBA81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656A4D">
              <w:rPr>
                <w:rFonts w:hint="eastAsia"/>
                <w:sz w:val="22"/>
              </w:rPr>
              <w:t>≥</w:t>
            </w:r>
            <w:r w:rsidRPr="00656A4D">
              <w:rPr>
                <w:rFonts w:hint="eastAsia"/>
                <w:sz w:val="22"/>
              </w:rPr>
              <w:t xml:space="preserve"> 1000</w:t>
            </w:r>
          </w:p>
        </w:tc>
        <w:tc>
          <w:tcPr>
            <w:tcW w:w="2268" w:type="dxa"/>
          </w:tcPr>
          <w:p w14:paraId="39CBC101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  <w:highlight w:val="yellow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58B80A8B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highlight w:val="yellow"/>
              </w:rPr>
            </w:pPr>
            <w:r w:rsidRPr="00EE0097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90188" w:rsidRPr="00FE108D" w14:paraId="7533D798" w14:textId="77777777" w:rsidTr="00090188">
        <w:trPr>
          <w:trHeight w:val="144"/>
        </w:trPr>
        <w:tc>
          <w:tcPr>
            <w:tcW w:w="562" w:type="dxa"/>
            <w:vMerge/>
          </w:tcPr>
          <w:p w14:paraId="7741DFEC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35386B21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50729758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724FA50" w14:textId="77777777" w:rsidR="00090188" w:rsidRPr="00FE108D" w:rsidRDefault="00090188" w:rsidP="00090188">
            <w:pPr>
              <w:spacing w:after="160" w:line="259" w:lineRule="auto"/>
              <w:rPr>
                <w:sz w:val="22"/>
              </w:rPr>
            </w:pPr>
            <w:r w:rsidRPr="00CF33CE">
              <w:rPr>
                <w:sz w:val="22"/>
              </w:rPr>
              <w:t>Длина кабеля</w:t>
            </w:r>
            <w:r>
              <w:rPr>
                <w:sz w:val="22"/>
              </w:rPr>
              <w:t>, Метр</w:t>
            </w:r>
          </w:p>
        </w:tc>
        <w:tc>
          <w:tcPr>
            <w:tcW w:w="2693" w:type="dxa"/>
            <w:shd w:val="clear" w:color="auto" w:fill="auto"/>
          </w:tcPr>
          <w:p w14:paraId="40A3A5C1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7A73B9">
              <w:rPr>
                <w:rFonts w:hint="eastAsia"/>
                <w:sz w:val="22"/>
              </w:rPr>
              <w:t>≥</w:t>
            </w:r>
            <w:r w:rsidRPr="007A73B9">
              <w:rPr>
                <w:rFonts w:hint="eastAsia"/>
                <w:sz w:val="22"/>
              </w:rPr>
              <w:t xml:space="preserve"> 1.5 </w:t>
            </w:r>
            <w:r>
              <w:rPr>
                <w:sz w:val="22"/>
              </w:rPr>
              <w:t>и</w:t>
            </w:r>
            <w:r w:rsidRPr="007A73B9">
              <w:rPr>
                <w:rFonts w:hint="eastAsia"/>
                <w:sz w:val="22"/>
              </w:rPr>
              <w:t xml:space="preserve"> &lt; 2</w:t>
            </w:r>
          </w:p>
        </w:tc>
        <w:tc>
          <w:tcPr>
            <w:tcW w:w="2268" w:type="dxa"/>
          </w:tcPr>
          <w:p w14:paraId="611ABD05" w14:textId="77777777" w:rsidR="00090188" w:rsidRPr="00FE108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854487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59D255D6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7A73B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Участник закупки указывает в заявке конкретное значение характеристики </w:t>
            </w:r>
          </w:p>
        </w:tc>
      </w:tr>
      <w:tr w:rsidR="00090188" w:rsidRPr="00FE108D" w14:paraId="0E56ABD7" w14:textId="77777777" w:rsidTr="00090188">
        <w:trPr>
          <w:trHeight w:val="144"/>
        </w:trPr>
        <w:tc>
          <w:tcPr>
            <w:tcW w:w="562" w:type="dxa"/>
            <w:vMerge w:val="restart"/>
          </w:tcPr>
          <w:p w14:paraId="60E2CECA" w14:textId="77777777" w:rsidR="00090188" w:rsidRPr="00237377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237377">
              <w:rPr>
                <w:sz w:val="22"/>
              </w:rPr>
              <w:t>3.</w:t>
            </w:r>
          </w:p>
        </w:tc>
        <w:tc>
          <w:tcPr>
            <w:tcW w:w="2127" w:type="dxa"/>
            <w:vMerge w:val="restart"/>
          </w:tcPr>
          <w:p w14:paraId="7823FCDD" w14:textId="77777777" w:rsidR="00090188" w:rsidRPr="004C64AA" w:rsidRDefault="00090188" w:rsidP="00090188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Клавиатура</w:t>
            </w:r>
          </w:p>
          <w:p w14:paraId="17A89031" w14:textId="77777777" w:rsidR="00090188" w:rsidRPr="004C64AA" w:rsidRDefault="00090188" w:rsidP="00090188">
            <w:pPr>
              <w:jc w:val="center"/>
              <w:rPr>
                <w:sz w:val="22"/>
              </w:rPr>
            </w:pPr>
          </w:p>
          <w:p w14:paraId="38B05C7A" w14:textId="77777777" w:rsidR="00090188" w:rsidRPr="004C64AA" w:rsidRDefault="00090188" w:rsidP="00090188">
            <w:pPr>
              <w:jc w:val="center"/>
              <w:rPr>
                <w:sz w:val="22"/>
              </w:rPr>
            </w:pPr>
            <w:r w:rsidRPr="004C64AA">
              <w:rPr>
                <w:sz w:val="22"/>
              </w:rPr>
              <w:t>Код ОКПД 2:</w:t>
            </w:r>
          </w:p>
          <w:p w14:paraId="22FC117B" w14:textId="54B68020" w:rsidR="00090188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880EC6">
              <w:rPr>
                <w:bCs/>
                <w:sz w:val="22"/>
              </w:rPr>
              <w:t>26.20.16.110 – Клавиатуры</w:t>
            </w:r>
          </w:p>
          <w:p w14:paraId="4FA7AE34" w14:textId="77777777" w:rsidR="00090188" w:rsidRDefault="00090188" w:rsidP="00090188">
            <w:pPr>
              <w:spacing w:line="259" w:lineRule="auto"/>
              <w:jc w:val="center"/>
              <w:rPr>
                <w:bCs/>
                <w:sz w:val="22"/>
              </w:rPr>
            </w:pPr>
            <w:r w:rsidRPr="004C64AA">
              <w:rPr>
                <w:bCs/>
                <w:sz w:val="22"/>
              </w:rPr>
              <w:t xml:space="preserve">КТРУ: </w:t>
            </w:r>
          </w:p>
          <w:p w14:paraId="60D88265" w14:textId="4846D5E8" w:rsidR="00090188" w:rsidRPr="00FE108D" w:rsidRDefault="00090188" w:rsidP="00E96FBD">
            <w:pPr>
              <w:spacing w:line="259" w:lineRule="auto"/>
              <w:jc w:val="center"/>
            </w:pPr>
            <w:r w:rsidRPr="00414C1A">
              <w:rPr>
                <w:bCs/>
                <w:sz w:val="22"/>
              </w:rPr>
              <w:t>26.20.16.110-</w:t>
            </w:r>
            <w:r w:rsidR="00E96FBD" w:rsidRPr="00414C1A">
              <w:rPr>
                <w:bCs/>
                <w:sz w:val="22"/>
              </w:rPr>
              <w:t>0000000</w:t>
            </w:r>
            <w:r w:rsidR="00E96FBD">
              <w:rPr>
                <w:bCs/>
                <w:sz w:val="22"/>
              </w:rPr>
              <w:t>3</w:t>
            </w:r>
            <w:r w:rsidR="00E96FBD" w:rsidRPr="00414C1A">
              <w:rPr>
                <w:bCs/>
                <w:sz w:val="22"/>
              </w:rPr>
              <w:t xml:space="preserve"> </w:t>
            </w:r>
            <w:r w:rsidRPr="00414C1A">
              <w:rPr>
                <w:bCs/>
                <w:sz w:val="22"/>
              </w:rPr>
              <w:t>- Клавиатура</w:t>
            </w:r>
          </w:p>
        </w:tc>
        <w:tc>
          <w:tcPr>
            <w:tcW w:w="1842" w:type="dxa"/>
            <w:vMerge w:val="restart"/>
          </w:tcPr>
          <w:p w14:paraId="6D0F40DE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7D387F3A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 xml:space="preserve">Встроенный </w:t>
            </w:r>
            <w:proofErr w:type="spellStart"/>
            <w:r w:rsidRPr="00592695">
              <w:rPr>
                <w:sz w:val="22"/>
              </w:rPr>
              <w:t>тачпад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B75DA90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14:paraId="734EC84F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30678499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11CB0D67" w14:textId="77777777" w:rsidTr="00090188">
        <w:trPr>
          <w:trHeight w:val="144"/>
        </w:trPr>
        <w:tc>
          <w:tcPr>
            <w:tcW w:w="562" w:type="dxa"/>
            <w:vMerge/>
          </w:tcPr>
          <w:p w14:paraId="2E0B0ACF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78AA6769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3C4E1A89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1B5CC91F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Гибкая клавиатура</w:t>
            </w:r>
          </w:p>
        </w:tc>
        <w:tc>
          <w:tcPr>
            <w:tcW w:w="2693" w:type="dxa"/>
            <w:shd w:val="clear" w:color="auto" w:fill="auto"/>
          </w:tcPr>
          <w:p w14:paraId="519C6B73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14:paraId="78D2F5AA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50276142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0146C802" w14:textId="77777777" w:rsidTr="00090188">
        <w:trPr>
          <w:trHeight w:val="144"/>
        </w:trPr>
        <w:tc>
          <w:tcPr>
            <w:tcW w:w="562" w:type="dxa"/>
            <w:vMerge/>
          </w:tcPr>
          <w:p w14:paraId="35CDD587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34855CDB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7B481BF7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1865CDD7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Интерфейс подключения</w:t>
            </w:r>
          </w:p>
        </w:tc>
        <w:tc>
          <w:tcPr>
            <w:tcW w:w="2693" w:type="dxa"/>
            <w:shd w:val="clear" w:color="auto" w:fill="auto"/>
          </w:tcPr>
          <w:p w14:paraId="1496755E" w14:textId="6088FB39" w:rsidR="00090188" w:rsidRPr="000264D3" w:rsidRDefault="00E96FBD" w:rsidP="00090188">
            <w:pPr>
              <w:spacing w:after="160"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Радио</w:t>
            </w:r>
          </w:p>
        </w:tc>
        <w:tc>
          <w:tcPr>
            <w:tcW w:w="2268" w:type="dxa"/>
          </w:tcPr>
          <w:p w14:paraId="6B215CD4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9F32E5E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E96FBD" w:rsidRPr="00FE108D" w14:paraId="21F496D9" w14:textId="77777777" w:rsidTr="00090188">
        <w:trPr>
          <w:trHeight w:val="144"/>
        </w:trPr>
        <w:tc>
          <w:tcPr>
            <w:tcW w:w="562" w:type="dxa"/>
            <w:vMerge/>
          </w:tcPr>
          <w:p w14:paraId="62092B1A" w14:textId="77777777" w:rsidR="00E96FBD" w:rsidRPr="00FE108D" w:rsidRDefault="00E96FBD" w:rsidP="00090188">
            <w:pPr>
              <w:jc w:val="center"/>
            </w:pPr>
          </w:p>
        </w:tc>
        <w:tc>
          <w:tcPr>
            <w:tcW w:w="2127" w:type="dxa"/>
            <w:vMerge/>
          </w:tcPr>
          <w:p w14:paraId="14C76302" w14:textId="77777777" w:rsidR="00E96FBD" w:rsidRPr="00FE108D" w:rsidRDefault="00E96FBD" w:rsidP="00090188"/>
        </w:tc>
        <w:tc>
          <w:tcPr>
            <w:tcW w:w="1842" w:type="dxa"/>
            <w:vMerge/>
          </w:tcPr>
          <w:p w14:paraId="402E000B" w14:textId="77777777" w:rsidR="00E96FBD" w:rsidRPr="00FE108D" w:rsidRDefault="00E96FBD" w:rsidP="00090188"/>
        </w:tc>
        <w:tc>
          <w:tcPr>
            <w:tcW w:w="2977" w:type="dxa"/>
            <w:shd w:val="clear" w:color="auto" w:fill="auto"/>
          </w:tcPr>
          <w:p w14:paraId="3FC4884D" w14:textId="730C4B28" w:rsidR="00E96FBD" w:rsidRPr="00592695" w:rsidRDefault="00E96FBD" w:rsidP="00090188">
            <w:pPr>
              <w:rPr>
                <w:sz w:val="22"/>
              </w:rPr>
            </w:pPr>
            <w:r w:rsidRPr="00592695">
              <w:rPr>
                <w:sz w:val="22"/>
              </w:rPr>
              <w:t>Наличие дополнительных клавиш</w:t>
            </w:r>
          </w:p>
        </w:tc>
        <w:tc>
          <w:tcPr>
            <w:tcW w:w="2693" w:type="dxa"/>
            <w:shd w:val="clear" w:color="auto" w:fill="auto"/>
          </w:tcPr>
          <w:p w14:paraId="71ADD7CC" w14:textId="07742820" w:rsidR="00E96FBD" w:rsidRPr="000264D3" w:rsidRDefault="00E96FBD" w:rsidP="00090188">
            <w:pPr>
              <w:jc w:val="center"/>
              <w:rPr>
                <w:sz w:val="22"/>
              </w:rPr>
            </w:pPr>
            <w:r w:rsidRPr="000264D3">
              <w:rPr>
                <w:sz w:val="22"/>
              </w:rPr>
              <w:t>Да</w:t>
            </w:r>
          </w:p>
        </w:tc>
        <w:tc>
          <w:tcPr>
            <w:tcW w:w="2268" w:type="dxa"/>
          </w:tcPr>
          <w:p w14:paraId="353CA78B" w14:textId="0888E72D" w:rsidR="00E96FBD" w:rsidRPr="0084311E" w:rsidRDefault="00E96FBD" w:rsidP="00090188">
            <w:pPr>
              <w:jc w:val="center"/>
              <w:rPr>
                <w:sz w:val="22"/>
              </w:rPr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C95505D" w14:textId="77777777" w:rsidR="00E96FBD" w:rsidRDefault="00E96FBD" w:rsidP="00090188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  <w:p w14:paraId="72F451D7" w14:textId="37C0DAC4" w:rsidR="00E96FBD" w:rsidRPr="00264922" w:rsidRDefault="00E96FBD" w:rsidP="00090188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090188" w:rsidRPr="00FE108D" w14:paraId="0401A8C6" w14:textId="77777777" w:rsidTr="00090188">
        <w:trPr>
          <w:trHeight w:val="144"/>
        </w:trPr>
        <w:tc>
          <w:tcPr>
            <w:tcW w:w="562" w:type="dxa"/>
            <w:vMerge/>
          </w:tcPr>
          <w:p w14:paraId="1373B1F2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587E53C0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015FD2FE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542E1B29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Наличие защиты от воды</w:t>
            </w:r>
          </w:p>
        </w:tc>
        <w:tc>
          <w:tcPr>
            <w:tcW w:w="2693" w:type="dxa"/>
            <w:shd w:val="clear" w:color="auto" w:fill="auto"/>
          </w:tcPr>
          <w:p w14:paraId="07D4D947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Да</w:t>
            </w:r>
          </w:p>
        </w:tc>
        <w:tc>
          <w:tcPr>
            <w:tcW w:w="2268" w:type="dxa"/>
          </w:tcPr>
          <w:p w14:paraId="0BA02E85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1B2560DC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5F576052" w14:textId="77777777" w:rsidTr="00090188">
        <w:trPr>
          <w:trHeight w:val="144"/>
        </w:trPr>
        <w:tc>
          <w:tcPr>
            <w:tcW w:w="562" w:type="dxa"/>
            <w:vMerge/>
          </w:tcPr>
          <w:p w14:paraId="4EB46708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79E17319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59097413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5AB6EF9E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Раскладка клавиатуры</w:t>
            </w:r>
          </w:p>
        </w:tc>
        <w:tc>
          <w:tcPr>
            <w:tcW w:w="2693" w:type="dxa"/>
            <w:shd w:val="clear" w:color="auto" w:fill="auto"/>
          </w:tcPr>
          <w:p w14:paraId="37135DC3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QWERTY, ЙЦУКЕН</w:t>
            </w:r>
          </w:p>
        </w:tc>
        <w:tc>
          <w:tcPr>
            <w:tcW w:w="2268" w:type="dxa"/>
          </w:tcPr>
          <w:p w14:paraId="7D00C1C0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2115E0A2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4BDFBB60" w14:textId="77777777" w:rsidTr="00090188">
        <w:trPr>
          <w:trHeight w:val="144"/>
        </w:trPr>
        <w:tc>
          <w:tcPr>
            <w:tcW w:w="562" w:type="dxa"/>
            <w:vMerge/>
          </w:tcPr>
          <w:p w14:paraId="36170FD8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2DC79415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5C88AF76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02C026CD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Способ нанесения русификации клавиатуры</w:t>
            </w:r>
          </w:p>
        </w:tc>
        <w:tc>
          <w:tcPr>
            <w:tcW w:w="2693" w:type="dxa"/>
            <w:shd w:val="clear" w:color="auto" w:fill="auto"/>
          </w:tcPr>
          <w:p w14:paraId="209D2D4A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Промышленный</w:t>
            </w:r>
          </w:p>
        </w:tc>
        <w:tc>
          <w:tcPr>
            <w:tcW w:w="2268" w:type="dxa"/>
          </w:tcPr>
          <w:p w14:paraId="48DF26CF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33E0A326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5D2953CE" w14:textId="77777777" w:rsidTr="00090188">
        <w:trPr>
          <w:trHeight w:val="144"/>
        </w:trPr>
        <w:tc>
          <w:tcPr>
            <w:tcW w:w="562" w:type="dxa"/>
            <w:vMerge/>
          </w:tcPr>
          <w:p w14:paraId="61243228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44A51208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0BB18D28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3580FF9D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Тип</w:t>
            </w:r>
          </w:p>
        </w:tc>
        <w:tc>
          <w:tcPr>
            <w:tcW w:w="2693" w:type="dxa"/>
            <w:shd w:val="clear" w:color="auto" w:fill="auto"/>
          </w:tcPr>
          <w:p w14:paraId="30DAF9D6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Полноразмерная</w:t>
            </w:r>
          </w:p>
        </w:tc>
        <w:tc>
          <w:tcPr>
            <w:tcW w:w="2268" w:type="dxa"/>
          </w:tcPr>
          <w:p w14:paraId="5BAF4B60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6EEB8A66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7A59B5F2" w14:textId="77777777" w:rsidTr="00090188">
        <w:trPr>
          <w:trHeight w:val="144"/>
        </w:trPr>
        <w:tc>
          <w:tcPr>
            <w:tcW w:w="562" w:type="dxa"/>
            <w:vMerge/>
          </w:tcPr>
          <w:p w14:paraId="1580DD48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0BB5C5A9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576CA834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7E7DBB7D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Тип подключения</w:t>
            </w:r>
          </w:p>
        </w:tc>
        <w:tc>
          <w:tcPr>
            <w:tcW w:w="2693" w:type="dxa"/>
            <w:shd w:val="clear" w:color="auto" w:fill="auto"/>
          </w:tcPr>
          <w:p w14:paraId="388E9A21" w14:textId="77777777" w:rsidR="00090188" w:rsidRPr="0001225D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>
              <w:rPr>
                <w:sz w:val="22"/>
              </w:rPr>
              <w:t>Б</w:t>
            </w:r>
            <w:r w:rsidRPr="0001225D">
              <w:rPr>
                <w:sz w:val="22"/>
              </w:rPr>
              <w:t>еспроводная</w:t>
            </w:r>
          </w:p>
        </w:tc>
        <w:tc>
          <w:tcPr>
            <w:tcW w:w="2268" w:type="dxa"/>
          </w:tcPr>
          <w:p w14:paraId="51BBB73C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29714B12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7A076C85" w14:textId="77777777" w:rsidTr="00090188">
        <w:trPr>
          <w:trHeight w:val="144"/>
        </w:trPr>
        <w:tc>
          <w:tcPr>
            <w:tcW w:w="562" w:type="dxa"/>
            <w:vMerge w:val="restart"/>
          </w:tcPr>
          <w:p w14:paraId="5EA5FEE5" w14:textId="77777777" w:rsidR="00090188" w:rsidRPr="00880EC6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880EC6">
              <w:rPr>
                <w:sz w:val="22"/>
              </w:rPr>
              <w:t>4.</w:t>
            </w:r>
          </w:p>
        </w:tc>
        <w:tc>
          <w:tcPr>
            <w:tcW w:w="2127" w:type="dxa"/>
            <w:vMerge w:val="restart"/>
          </w:tcPr>
          <w:p w14:paraId="21308C4E" w14:textId="77777777" w:rsidR="00090188" w:rsidRPr="004C64AA" w:rsidRDefault="00090188" w:rsidP="00090188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Клавиатура</w:t>
            </w:r>
          </w:p>
          <w:p w14:paraId="5E836280" w14:textId="77777777" w:rsidR="00090188" w:rsidRPr="004C64AA" w:rsidRDefault="00090188" w:rsidP="00090188">
            <w:pPr>
              <w:jc w:val="center"/>
              <w:rPr>
                <w:sz w:val="22"/>
              </w:rPr>
            </w:pPr>
          </w:p>
          <w:p w14:paraId="7166C45B" w14:textId="77777777" w:rsidR="00090188" w:rsidRPr="004C64AA" w:rsidRDefault="00090188" w:rsidP="00090188">
            <w:pPr>
              <w:jc w:val="center"/>
              <w:rPr>
                <w:sz w:val="22"/>
              </w:rPr>
            </w:pPr>
            <w:r w:rsidRPr="004C64AA">
              <w:rPr>
                <w:sz w:val="22"/>
              </w:rPr>
              <w:t>Код ОКПД 2:</w:t>
            </w:r>
          </w:p>
          <w:p w14:paraId="57B6E54E" w14:textId="5B26DC5C" w:rsidR="00090188" w:rsidRDefault="00090188" w:rsidP="00090188">
            <w:pPr>
              <w:spacing w:after="160" w:line="259" w:lineRule="auto"/>
              <w:jc w:val="center"/>
              <w:rPr>
                <w:bCs/>
                <w:sz w:val="22"/>
              </w:rPr>
            </w:pPr>
            <w:r w:rsidRPr="00414C1A">
              <w:rPr>
                <w:bCs/>
                <w:sz w:val="22"/>
              </w:rPr>
              <w:t>26.20.16.110 – Клавиатуры</w:t>
            </w:r>
          </w:p>
          <w:p w14:paraId="7CE096E6" w14:textId="77777777" w:rsidR="00090188" w:rsidRDefault="00090188" w:rsidP="00090188">
            <w:pPr>
              <w:spacing w:line="259" w:lineRule="auto"/>
              <w:jc w:val="center"/>
              <w:rPr>
                <w:bCs/>
                <w:sz w:val="22"/>
              </w:rPr>
            </w:pPr>
            <w:r w:rsidRPr="004C64AA">
              <w:rPr>
                <w:bCs/>
                <w:sz w:val="22"/>
              </w:rPr>
              <w:t xml:space="preserve">КТРУ: </w:t>
            </w:r>
          </w:p>
          <w:p w14:paraId="0E87BA91" w14:textId="4F3724AA" w:rsidR="00090188" w:rsidRPr="00FE108D" w:rsidRDefault="00090188" w:rsidP="00722EFF">
            <w:pPr>
              <w:spacing w:line="259" w:lineRule="auto"/>
              <w:jc w:val="center"/>
            </w:pPr>
            <w:r w:rsidRPr="00414C1A">
              <w:rPr>
                <w:bCs/>
                <w:sz w:val="22"/>
              </w:rPr>
              <w:t>26.20.16.110-</w:t>
            </w:r>
            <w:r w:rsidR="00E96FBD" w:rsidRPr="00414C1A">
              <w:rPr>
                <w:bCs/>
                <w:sz w:val="22"/>
              </w:rPr>
              <w:t>0000000</w:t>
            </w:r>
            <w:r w:rsidR="00E96FBD">
              <w:rPr>
                <w:bCs/>
                <w:sz w:val="22"/>
              </w:rPr>
              <w:t>2</w:t>
            </w:r>
            <w:r w:rsidR="00E96FBD" w:rsidRPr="00414C1A">
              <w:rPr>
                <w:bCs/>
                <w:sz w:val="22"/>
              </w:rPr>
              <w:t xml:space="preserve"> </w:t>
            </w:r>
            <w:r w:rsidRPr="00414C1A">
              <w:rPr>
                <w:bCs/>
                <w:sz w:val="22"/>
              </w:rPr>
              <w:t>- Клавиатура</w:t>
            </w:r>
            <w:r w:rsidRPr="004C64AA">
              <w:rPr>
                <w:bCs/>
                <w:sz w:val="22"/>
              </w:rPr>
              <w:t>.</w:t>
            </w:r>
          </w:p>
        </w:tc>
        <w:tc>
          <w:tcPr>
            <w:tcW w:w="1842" w:type="dxa"/>
            <w:vMerge w:val="restart"/>
          </w:tcPr>
          <w:p w14:paraId="080D088C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770D9B5A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 xml:space="preserve">Встроенный </w:t>
            </w:r>
            <w:proofErr w:type="spellStart"/>
            <w:r w:rsidRPr="00592695">
              <w:rPr>
                <w:sz w:val="22"/>
              </w:rPr>
              <w:t>тачпад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00DCA3F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14:paraId="0C14CB26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14C238BD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171E39CD" w14:textId="77777777" w:rsidTr="00090188">
        <w:trPr>
          <w:trHeight w:val="144"/>
        </w:trPr>
        <w:tc>
          <w:tcPr>
            <w:tcW w:w="562" w:type="dxa"/>
            <w:vMerge/>
          </w:tcPr>
          <w:p w14:paraId="09DB1D8F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3609B883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2DF850F5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2A4698E7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Гибкая клавиатура</w:t>
            </w:r>
          </w:p>
        </w:tc>
        <w:tc>
          <w:tcPr>
            <w:tcW w:w="2693" w:type="dxa"/>
            <w:shd w:val="clear" w:color="auto" w:fill="auto"/>
          </w:tcPr>
          <w:p w14:paraId="71649DD9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14:paraId="3C08760F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2BA5EA67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099D7969" w14:textId="77777777" w:rsidTr="00090188">
        <w:trPr>
          <w:trHeight w:val="144"/>
        </w:trPr>
        <w:tc>
          <w:tcPr>
            <w:tcW w:w="562" w:type="dxa"/>
            <w:vMerge/>
          </w:tcPr>
          <w:p w14:paraId="7D9C32C7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6C54FD2B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138144A6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613348AE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Интерфейс подключения</w:t>
            </w:r>
          </w:p>
        </w:tc>
        <w:tc>
          <w:tcPr>
            <w:tcW w:w="2693" w:type="dxa"/>
            <w:shd w:val="clear" w:color="auto" w:fill="auto"/>
          </w:tcPr>
          <w:p w14:paraId="077813C8" w14:textId="118667D3" w:rsidR="00090188" w:rsidRPr="00E96FBD" w:rsidRDefault="00E96FBD" w:rsidP="00090188">
            <w:pPr>
              <w:spacing w:after="160" w:line="259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USB</w:t>
            </w:r>
          </w:p>
        </w:tc>
        <w:tc>
          <w:tcPr>
            <w:tcW w:w="2268" w:type="dxa"/>
          </w:tcPr>
          <w:p w14:paraId="249B8798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DADA4F0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0418D6F3" w14:textId="77777777" w:rsidTr="00090188">
        <w:trPr>
          <w:trHeight w:val="144"/>
        </w:trPr>
        <w:tc>
          <w:tcPr>
            <w:tcW w:w="562" w:type="dxa"/>
            <w:vMerge/>
          </w:tcPr>
          <w:p w14:paraId="27917884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12C917C7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47A1ED22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2A1301E7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Наличие защиты от воды</w:t>
            </w:r>
          </w:p>
        </w:tc>
        <w:tc>
          <w:tcPr>
            <w:tcW w:w="2693" w:type="dxa"/>
            <w:shd w:val="clear" w:color="auto" w:fill="auto"/>
          </w:tcPr>
          <w:p w14:paraId="363CB883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Да</w:t>
            </w:r>
          </w:p>
        </w:tc>
        <w:tc>
          <w:tcPr>
            <w:tcW w:w="2268" w:type="dxa"/>
          </w:tcPr>
          <w:p w14:paraId="527F38E7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5B6E269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57103CF1" w14:textId="77777777" w:rsidTr="00090188">
        <w:trPr>
          <w:trHeight w:val="144"/>
        </w:trPr>
        <w:tc>
          <w:tcPr>
            <w:tcW w:w="562" w:type="dxa"/>
            <w:vMerge/>
          </w:tcPr>
          <w:p w14:paraId="47FAE50B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7F31BCBF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3222DEDA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7ECC2796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Раскладка клавиатуры</w:t>
            </w:r>
          </w:p>
        </w:tc>
        <w:tc>
          <w:tcPr>
            <w:tcW w:w="2693" w:type="dxa"/>
            <w:shd w:val="clear" w:color="auto" w:fill="auto"/>
          </w:tcPr>
          <w:p w14:paraId="79178FE3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QWERTY, ЙЦУКЕН</w:t>
            </w:r>
          </w:p>
        </w:tc>
        <w:tc>
          <w:tcPr>
            <w:tcW w:w="2268" w:type="dxa"/>
          </w:tcPr>
          <w:p w14:paraId="17F7F4F9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1E7DB187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7C9A7939" w14:textId="77777777" w:rsidTr="00090188">
        <w:trPr>
          <w:trHeight w:val="144"/>
        </w:trPr>
        <w:tc>
          <w:tcPr>
            <w:tcW w:w="562" w:type="dxa"/>
            <w:vMerge/>
          </w:tcPr>
          <w:p w14:paraId="24FECC88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5DF95539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4147410D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6597654A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Способ нанесения русификации клавиатуры</w:t>
            </w:r>
          </w:p>
        </w:tc>
        <w:tc>
          <w:tcPr>
            <w:tcW w:w="2693" w:type="dxa"/>
            <w:shd w:val="clear" w:color="auto" w:fill="auto"/>
          </w:tcPr>
          <w:p w14:paraId="7C15B25A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Промышленный</w:t>
            </w:r>
          </w:p>
        </w:tc>
        <w:tc>
          <w:tcPr>
            <w:tcW w:w="2268" w:type="dxa"/>
          </w:tcPr>
          <w:p w14:paraId="67682B2B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224CEFDB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5B5E028C" w14:textId="77777777" w:rsidTr="00090188">
        <w:trPr>
          <w:trHeight w:val="144"/>
        </w:trPr>
        <w:tc>
          <w:tcPr>
            <w:tcW w:w="562" w:type="dxa"/>
            <w:vMerge/>
          </w:tcPr>
          <w:p w14:paraId="4D2989A6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4D928E94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0A74A57A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37FCE767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Тип</w:t>
            </w:r>
          </w:p>
        </w:tc>
        <w:tc>
          <w:tcPr>
            <w:tcW w:w="2693" w:type="dxa"/>
            <w:shd w:val="clear" w:color="auto" w:fill="auto"/>
          </w:tcPr>
          <w:p w14:paraId="7C462917" w14:textId="77777777" w:rsidR="00090188" w:rsidRPr="000264D3" w:rsidRDefault="00090188" w:rsidP="00090188">
            <w:pPr>
              <w:spacing w:after="160" w:line="259" w:lineRule="auto"/>
              <w:jc w:val="center"/>
              <w:rPr>
                <w:sz w:val="22"/>
              </w:rPr>
            </w:pPr>
            <w:r w:rsidRPr="000264D3">
              <w:rPr>
                <w:sz w:val="22"/>
              </w:rPr>
              <w:t>Полноразмерная</w:t>
            </w:r>
          </w:p>
        </w:tc>
        <w:tc>
          <w:tcPr>
            <w:tcW w:w="2268" w:type="dxa"/>
          </w:tcPr>
          <w:p w14:paraId="2AA34CEB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55CAAD0F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90188" w:rsidRPr="00FE108D" w14:paraId="02BF2B4F" w14:textId="77777777" w:rsidTr="00090188">
        <w:trPr>
          <w:trHeight w:val="144"/>
        </w:trPr>
        <w:tc>
          <w:tcPr>
            <w:tcW w:w="562" w:type="dxa"/>
            <w:vMerge/>
          </w:tcPr>
          <w:p w14:paraId="4094967E" w14:textId="77777777" w:rsidR="00090188" w:rsidRPr="00FE108D" w:rsidRDefault="00090188" w:rsidP="00090188">
            <w:pPr>
              <w:spacing w:after="160" w:line="259" w:lineRule="auto"/>
              <w:jc w:val="center"/>
            </w:pPr>
          </w:p>
        </w:tc>
        <w:tc>
          <w:tcPr>
            <w:tcW w:w="2127" w:type="dxa"/>
            <w:vMerge/>
          </w:tcPr>
          <w:p w14:paraId="1F5E2D40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1842" w:type="dxa"/>
            <w:vMerge/>
          </w:tcPr>
          <w:p w14:paraId="7AFAC30B" w14:textId="77777777" w:rsidR="00090188" w:rsidRPr="00FE108D" w:rsidRDefault="00090188" w:rsidP="00090188">
            <w:pPr>
              <w:spacing w:after="160" w:line="259" w:lineRule="auto"/>
            </w:pPr>
          </w:p>
        </w:tc>
        <w:tc>
          <w:tcPr>
            <w:tcW w:w="2977" w:type="dxa"/>
            <w:shd w:val="clear" w:color="auto" w:fill="auto"/>
          </w:tcPr>
          <w:p w14:paraId="01197230" w14:textId="77777777" w:rsidR="00090188" w:rsidRPr="00592695" w:rsidRDefault="00090188" w:rsidP="00090188">
            <w:pPr>
              <w:spacing w:after="160" w:line="259" w:lineRule="auto"/>
              <w:rPr>
                <w:sz w:val="22"/>
              </w:rPr>
            </w:pPr>
            <w:r w:rsidRPr="00592695">
              <w:rPr>
                <w:sz w:val="22"/>
              </w:rPr>
              <w:t>Тип подключения</w:t>
            </w:r>
          </w:p>
        </w:tc>
        <w:tc>
          <w:tcPr>
            <w:tcW w:w="2693" w:type="dxa"/>
            <w:shd w:val="clear" w:color="auto" w:fill="auto"/>
          </w:tcPr>
          <w:p w14:paraId="483E5236" w14:textId="6C49C9DD" w:rsidR="00090188" w:rsidRPr="000264D3" w:rsidRDefault="00E96FBD" w:rsidP="00722EFF">
            <w:pPr>
              <w:spacing w:after="160" w:line="259" w:lineRule="auto"/>
              <w:jc w:val="center"/>
              <w:rPr>
                <w:sz w:val="22"/>
              </w:rPr>
            </w:pPr>
            <w:r w:rsidRPr="00535E42">
              <w:rPr>
                <w:sz w:val="22"/>
              </w:rPr>
              <w:t>Проводн</w:t>
            </w:r>
            <w:r>
              <w:rPr>
                <w:sz w:val="22"/>
              </w:rPr>
              <w:t>ая</w:t>
            </w:r>
          </w:p>
        </w:tc>
        <w:tc>
          <w:tcPr>
            <w:tcW w:w="2268" w:type="dxa"/>
          </w:tcPr>
          <w:p w14:paraId="19E4B2FE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84311E">
              <w:rPr>
                <w:sz w:val="22"/>
              </w:rPr>
              <w:t>В соответствии с КТРУ</w:t>
            </w:r>
          </w:p>
        </w:tc>
        <w:tc>
          <w:tcPr>
            <w:tcW w:w="3119" w:type="dxa"/>
          </w:tcPr>
          <w:p w14:paraId="75B38340" w14:textId="77777777" w:rsidR="00090188" w:rsidRPr="00FE108D" w:rsidRDefault="00090188" w:rsidP="00090188">
            <w:pPr>
              <w:spacing w:after="160" w:line="259" w:lineRule="auto"/>
              <w:jc w:val="center"/>
            </w:pPr>
            <w:r w:rsidRPr="00264922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bookmarkEnd w:id="3"/>
    </w:tbl>
    <w:p w14:paraId="75C98BA5" w14:textId="77777777" w:rsidR="008615F4" w:rsidRDefault="008615F4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75FDF8E" w14:textId="77777777" w:rsidR="00090188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4100E53" w14:textId="77777777" w:rsidR="00090188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702416B" w14:textId="77777777" w:rsidR="00090188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C9499B6" w14:textId="77777777" w:rsidR="00090188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E090279" w14:textId="77777777" w:rsidR="00090188" w:rsidRPr="00090188" w:rsidRDefault="00090188" w:rsidP="00090188">
      <w:pPr>
        <w:widowControl w:val="0"/>
        <w:tabs>
          <w:tab w:val="left" w:pos="450"/>
        </w:tabs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Cs/>
          <w:sz w:val="24"/>
          <w:szCs w:val="24"/>
          <w:lang w:eastAsia="ru-RU"/>
        </w:rPr>
      </w:pPr>
      <w:r w:rsidRPr="00090188">
        <w:rPr>
          <w:rFonts w:eastAsia="Times New Roman"/>
          <w:bCs/>
          <w:sz w:val="24"/>
          <w:szCs w:val="24"/>
          <w:lang w:eastAsia="ru-RU"/>
        </w:rPr>
        <w:t xml:space="preserve">Зав. отделом информатизации </w:t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</w:r>
      <w:r w:rsidRPr="00090188">
        <w:rPr>
          <w:rFonts w:eastAsia="Times New Roman"/>
          <w:bCs/>
          <w:sz w:val="24"/>
          <w:szCs w:val="24"/>
          <w:lang w:eastAsia="ru-RU"/>
        </w:rPr>
        <w:tab/>
        <w:t>С.Б. Григорьев</w:t>
      </w:r>
    </w:p>
    <w:p w14:paraId="5AB09B45" w14:textId="77777777" w:rsidR="00090188" w:rsidRPr="00FE108D" w:rsidRDefault="00090188" w:rsidP="00090188">
      <w:pPr>
        <w:widowControl w:val="0"/>
        <w:tabs>
          <w:tab w:val="left" w:pos="450"/>
        </w:tabs>
        <w:autoSpaceDE w:val="0"/>
        <w:autoSpaceDN w:val="0"/>
        <w:spacing w:after="0" w:line="240" w:lineRule="auto"/>
        <w:jc w:val="both"/>
        <w:outlineLvl w:val="1"/>
        <w:rPr>
          <w:rFonts w:eastAsia="Times New Roman"/>
          <w:lang w:eastAsia="ru-RU"/>
        </w:rPr>
      </w:pPr>
    </w:p>
    <w:p w14:paraId="5BD9AE10" w14:textId="77777777" w:rsidR="00090188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8F77893" w14:textId="77777777" w:rsidR="00090188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8D9744B" w14:textId="77777777" w:rsidR="00090188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94F59BC" w14:textId="77777777" w:rsidR="00090188" w:rsidRPr="008615F4" w:rsidRDefault="00090188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AF3A6C5" w14:textId="77777777" w:rsidR="008615F4" w:rsidRPr="008615F4" w:rsidRDefault="008615F4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0519DF9" w14:textId="77777777" w:rsidR="008615F4" w:rsidRPr="008615F4" w:rsidRDefault="008615F4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E4BAD5B" w14:textId="77777777" w:rsidR="00676991" w:rsidRDefault="00676991" w:rsidP="008615F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sectPr w:rsidR="00676991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4A7FA" w14:textId="77777777" w:rsidR="009B638E" w:rsidRDefault="009B638E" w:rsidP="00DE6398">
      <w:pPr>
        <w:spacing w:after="0" w:line="240" w:lineRule="auto"/>
      </w:pPr>
      <w:r>
        <w:separator/>
      </w:r>
    </w:p>
  </w:endnote>
  <w:endnote w:type="continuationSeparator" w:id="0">
    <w:p w14:paraId="59884F19" w14:textId="77777777" w:rsidR="009B638E" w:rsidRDefault="009B638E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402DB" w14:textId="541AFA9F" w:rsidR="00A66123" w:rsidRPr="00B66ED7" w:rsidRDefault="00A66123" w:rsidP="00DE6398">
    <w:pPr>
      <w:pStyle w:val="a5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49C71" w14:textId="77777777" w:rsidR="009B638E" w:rsidRDefault="009B638E" w:rsidP="00DE6398">
      <w:pPr>
        <w:spacing w:after="0" w:line="240" w:lineRule="auto"/>
      </w:pPr>
      <w:r>
        <w:separator/>
      </w:r>
    </w:p>
  </w:footnote>
  <w:footnote w:type="continuationSeparator" w:id="0">
    <w:p w14:paraId="654F056E" w14:textId="77777777" w:rsidR="009B638E" w:rsidRDefault="009B638E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27405F"/>
    <w:multiLevelType w:val="hybridMultilevel"/>
    <w:tmpl w:val="72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643BB"/>
    <w:multiLevelType w:val="hybridMultilevel"/>
    <w:tmpl w:val="254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5919B4"/>
    <w:multiLevelType w:val="hybridMultilevel"/>
    <w:tmpl w:val="84064B86"/>
    <w:lvl w:ilvl="0" w:tplc="1194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81345"/>
    <w:multiLevelType w:val="hybridMultilevel"/>
    <w:tmpl w:val="8E527BFC"/>
    <w:lvl w:ilvl="0" w:tplc="064CF3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453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21"/>
  </w:num>
  <w:num w:numId="9">
    <w:abstractNumId w:val="22"/>
  </w:num>
  <w:num w:numId="10">
    <w:abstractNumId w:val="15"/>
  </w:num>
  <w:num w:numId="11">
    <w:abstractNumId w:val="17"/>
  </w:num>
  <w:num w:numId="12">
    <w:abstractNumId w:val="10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13"/>
  </w:num>
  <w:num w:numId="18">
    <w:abstractNumId w:val="3"/>
  </w:num>
  <w:num w:numId="19">
    <w:abstractNumId w:val="2"/>
  </w:num>
  <w:num w:numId="20">
    <w:abstractNumId w:val="20"/>
  </w:num>
  <w:num w:numId="21">
    <w:abstractNumId w:val="16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267EC"/>
    <w:rsid w:val="00031DEE"/>
    <w:rsid w:val="00090188"/>
    <w:rsid w:val="00095D9A"/>
    <w:rsid w:val="001A52F8"/>
    <w:rsid w:val="00231234"/>
    <w:rsid w:val="00265B1E"/>
    <w:rsid w:val="00276B24"/>
    <w:rsid w:val="002844ED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43FC9"/>
    <w:rsid w:val="00592B0B"/>
    <w:rsid w:val="00652CA7"/>
    <w:rsid w:val="00654E66"/>
    <w:rsid w:val="00676991"/>
    <w:rsid w:val="00676FA9"/>
    <w:rsid w:val="006D0CD5"/>
    <w:rsid w:val="00722EFF"/>
    <w:rsid w:val="007805CA"/>
    <w:rsid w:val="00846A55"/>
    <w:rsid w:val="00853FBA"/>
    <w:rsid w:val="008615F4"/>
    <w:rsid w:val="008710FA"/>
    <w:rsid w:val="008A0903"/>
    <w:rsid w:val="008C63B6"/>
    <w:rsid w:val="00912649"/>
    <w:rsid w:val="009666FB"/>
    <w:rsid w:val="009B638E"/>
    <w:rsid w:val="009D78CB"/>
    <w:rsid w:val="009F5624"/>
    <w:rsid w:val="00A1112D"/>
    <w:rsid w:val="00A66123"/>
    <w:rsid w:val="00A7096D"/>
    <w:rsid w:val="00A857EE"/>
    <w:rsid w:val="00AD32BA"/>
    <w:rsid w:val="00AE340E"/>
    <w:rsid w:val="00B66ED7"/>
    <w:rsid w:val="00BD27EF"/>
    <w:rsid w:val="00BE380B"/>
    <w:rsid w:val="00C3526E"/>
    <w:rsid w:val="00C46339"/>
    <w:rsid w:val="00C51681"/>
    <w:rsid w:val="00C92C44"/>
    <w:rsid w:val="00CF4DCB"/>
    <w:rsid w:val="00D01BFE"/>
    <w:rsid w:val="00D1606D"/>
    <w:rsid w:val="00D217DF"/>
    <w:rsid w:val="00D92F74"/>
    <w:rsid w:val="00DE6398"/>
    <w:rsid w:val="00E96FBD"/>
    <w:rsid w:val="00EE0429"/>
    <w:rsid w:val="00EF7B24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EE"/>
    <w:pPr>
      <w:keepNext/>
      <w:keepLines/>
      <w:overflowPunct w:val="0"/>
      <w:spacing w:before="40" w:after="0" w:line="240" w:lineRule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qFormat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857EE"/>
  </w:style>
  <w:style w:type="table" w:customStyle="1" w:styleId="22">
    <w:name w:val="Сетка таблицы2"/>
    <w:basedOn w:val="a1"/>
    <w:next w:val="a7"/>
    <w:uiPriority w:val="39"/>
    <w:rsid w:val="00A857EE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7"/>
    <w:uiPriority w:val="59"/>
    <w:rsid w:val="00A857EE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31DEE"/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numbering" w:customStyle="1" w:styleId="33">
    <w:name w:val="Нет списка3"/>
    <w:next w:val="a2"/>
    <w:uiPriority w:val="99"/>
    <w:semiHidden/>
    <w:unhideWhenUsed/>
    <w:rsid w:val="00031DEE"/>
  </w:style>
  <w:style w:type="paragraph" w:customStyle="1" w:styleId="ConsPlusNormal">
    <w:name w:val="ConsPlusNormal"/>
    <w:link w:val="ConsPlusNormal0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1D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f3"/>
    <w:qFormat/>
    <w:rsid w:val="00031DEE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Cs w:val="28"/>
      <w:lang w:val="en-US" w:eastAsia="zh-CN" w:bidi="hi-IN"/>
    </w:rPr>
  </w:style>
  <w:style w:type="paragraph" w:styleId="af3">
    <w:name w:val="Body Text"/>
    <w:basedOn w:val="a"/>
    <w:link w:val="af4"/>
    <w:rsid w:val="00031DEE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f4">
    <w:name w:val="Основной текст Знак"/>
    <w:basedOn w:val="a0"/>
    <w:link w:val="af3"/>
    <w:rsid w:val="00031D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5">
    <w:name w:val="List"/>
    <w:basedOn w:val="af3"/>
    <w:rsid w:val="00031DEE"/>
  </w:style>
  <w:style w:type="paragraph" w:styleId="af6">
    <w:name w:val="caption"/>
    <w:basedOn w:val="a"/>
    <w:qFormat/>
    <w:rsid w:val="00031DEE"/>
    <w:pPr>
      <w:suppressLineNumbers/>
      <w:overflowPunct w:val="0"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031DEE"/>
    <w:pPr>
      <w:ind w:left="220" w:hanging="220"/>
    </w:pPr>
    <w:rPr>
      <w:rFonts w:ascii="Calibri" w:eastAsia="SimSun" w:hAnsi="Calibri"/>
      <w:sz w:val="22"/>
    </w:rPr>
  </w:style>
  <w:style w:type="paragraph" w:styleId="af7">
    <w:name w:val="index heading"/>
    <w:basedOn w:val="a"/>
    <w:qFormat/>
    <w:rsid w:val="00031DEE"/>
    <w:pPr>
      <w:suppressLineNumbers/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roduct-spec-itemname-inner">
    <w:name w:val="product-spec-item__name-inner"/>
    <w:rsid w:val="00031DEE"/>
  </w:style>
  <w:style w:type="character" w:customStyle="1" w:styleId="cardmaininfocontent">
    <w:name w:val="cardmaininfo__content"/>
    <w:rsid w:val="00031DEE"/>
  </w:style>
  <w:style w:type="character" w:customStyle="1" w:styleId="cardmaininfopurchaselink">
    <w:name w:val="cardmaininfo__purchaselink"/>
    <w:rsid w:val="00031DEE"/>
  </w:style>
  <w:style w:type="character" w:styleId="af8">
    <w:name w:val="annotation reference"/>
    <w:uiPriority w:val="99"/>
    <w:semiHidden/>
    <w:unhideWhenUsed/>
    <w:rsid w:val="00031DE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31DEE"/>
    <w:rPr>
      <w:rFonts w:ascii="Calibri" w:eastAsia="SimSun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31DEE"/>
    <w:rPr>
      <w:rFonts w:ascii="Calibri" w:eastAsia="SimSun" w:hAnsi="Calibr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1DE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31DEE"/>
    <w:rPr>
      <w:rFonts w:ascii="Calibri" w:eastAsia="SimSun" w:hAnsi="Calibri"/>
      <w:b/>
      <w:bCs/>
      <w:sz w:val="20"/>
      <w:szCs w:val="20"/>
    </w:rPr>
  </w:style>
  <w:style w:type="table" w:customStyle="1" w:styleId="41">
    <w:name w:val="Сетка таблицы4"/>
    <w:basedOn w:val="a1"/>
    <w:next w:val="a7"/>
    <w:uiPriority w:val="39"/>
    <w:rsid w:val="00031DEE"/>
    <w:pPr>
      <w:spacing w:after="0" w:line="240" w:lineRule="auto"/>
    </w:pPr>
    <w:rPr>
      <w:rFonts w:eastAsia="Calibr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031DEE"/>
  </w:style>
  <w:style w:type="character" w:customStyle="1" w:styleId="16">
    <w:name w:val="Неразрешенное упоминание1"/>
    <w:uiPriority w:val="99"/>
    <w:semiHidden/>
    <w:unhideWhenUsed/>
    <w:rsid w:val="00031DE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31DEE"/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210">
    <w:name w:val="Сетка таблицы2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031DEE"/>
  </w:style>
  <w:style w:type="numbering" w:customStyle="1" w:styleId="1110">
    <w:name w:val="Нет списка111"/>
    <w:next w:val="a2"/>
    <w:uiPriority w:val="99"/>
    <w:semiHidden/>
    <w:unhideWhenUsed/>
    <w:rsid w:val="00031DEE"/>
  </w:style>
  <w:style w:type="table" w:customStyle="1" w:styleId="1111">
    <w:name w:val="Сетка таблицы11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39"/>
    <w:rsid w:val="00031DE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09018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980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2026-06-29T08:26:00Z</cp:lastPrinted>
  <dcterms:created xsi:type="dcterms:W3CDTF">2025-02-27T14:56:00Z</dcterms:created>
  <dcterms:modified xsi:type="dcterms:W3CDTF">2026-06-29T08:26:00Z</dcterms:modified>
</cp:coreProperties>
</file>