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6A2A63">
      <w:pPr>
        <w:spacing w:before="0" w:beforeAutospacing="0" w:after="0" w:afterAutospacing="0"/>
        <w:ind w:left="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6A2A63" w:rsidRPr="006A2A63" w:rsidRDefault="006A2A63" w:rsidP="006A2A63">
      <w:pPr>
        <w:pStyle w:val="ConsPlusNormal"/>
        <w:ind w:left="5670"/>
        <w:rPr>
          <w:rFonts w:asciiTheme="minorHAnsi" w:hAnsiTheme="minorHAnsi" w:cstheme="minorHAnsi"/>
          <w:bCs/>
          <w:color w:val="000000"/>
          <w:sz w:val="24"/>
          <w:szCs w:val="24"/>
        </w:rPr>
      </w:pPr>
      <w:r w:rsidRPr="006A2A63">
        <w:rPr>
          <w:rFonts w:asciiTheme="minorHAnsi" w:hAnsiTheme="minorHAnsi" w:cstheme="minorHAnsi"/>
          <w:bCs/>
          <w:color w:val="000000"/>
          <w:sz w:val="24"/>
          <w:szCs w:val="24"/>
        </w:rPr>
        <w:t xml:space="preserve">к Извещению об осуществлении закупки </w:t>
      </w:r>
    </w:p>
    <w:p w:rsidR="006A2A63" w:rsidRPr="006A2A63" w:rsidRDefault="006A2A63" w:rsidP="006A2A63">
      <w:pPr>
        <w:pStyle w:val="ConsPlusNormal"/>
        <w:ind w:left="5670"/>
        <w:rPr>
          <w:rFonts w:asciiTheme="minorHAnsi" w:hAnsiTheme="minorHAnsi" w:cstheme="minorHAnsi"/>
          <w:bCs/>
          <w:color w:val="000000"/>
          <w:sz w:val="24"/>
          <w:szCs w:val="24"/>
        </w:rPr>
      </w:pPr>
      <w:r w:rsidRPr="006A2A63">
        <w:rPr>
          <w:rFonts w:asciiTheme="minorHAnsi" w:hAnsiTheme="minorHAnsi" w:cstheme="minorHAnsi"/>
          <w:bCs/>
          <w:color w:val="000000"/>
          <w:sz w:val="24"/>
          <w:szCs w:val="24"/>
        </w:rPr>
        <w:t xml:space="preserve">при проведении электронного аукциона </w:t>
      </w:r>
    </w:p>
    <w:p w:rsidR="005706B2" w:rsidRPr="005706B2" w:rsidRDefault="006A2A63" w:rsidP="006A2A63">
      <w:pPr>
        <w:pStyle w:val="ConsPlusNormal"/>
        <w:ind w:left="5670"/>
        <w:rPr>
          <w:rFonts w:ascii="Times New Roman" w:eastAsia="Calibri" w:hAnsi="Times New Roman" w:cs="Times New Roman"/>
          <w:sz w:val="24"/>
          <w:szCs w:val="26"/>
          <w:lang w:eastAsia="ar-SA"/>
        </w:rPr>
      </w:pPr>
      <w:bookmarkStart w:id="0" w:name="_Hlk168909532"/>
      <w:r w:rsidRPr="006A2A63">
        <w:rPr>
          <w:rFonts w:asciiTheme="minorHAnsi" w:hAnsiTheme="minorHAnsi" w:cstheme="minorHAnsi"/>
          <w:bCs/>
          <w:color w:val="000000"/>
          <w:sz w:val="24"/>
          <w:szCs w:val="24"/>
        </w:rPr>
        <w:t>на поставку противопожарных автоматических штор для нужд ИПУ РАН</w:t>
      </w:r>
    </w:p>
    <w:bookmarkEnd w:id="0"/>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6A2A63" w:rsidRDefault="006A2A63" w:rsidP="0022180E">
      <w:pPr>
        <w:spacing w:before="0" w:beforeAutospacing="0" w:after="0" w:afterAutospacing="0"/>
        <w:jc w:val="center"/>
        <w:rPr>
          <w:rFonts w:hAnsi="Times New Roman" w:cs="Times New Roman"/>
          <w:bCs/>
          <w:color w:val="000000"/>
          <w:sz w:val="24"/>
          <w:szCs w:val="24"/>
          <w:lang w:val="ru-RU"/>
        </w:rPr>
      </w:pPr>
      <w:r w:rsidRPr="006A2A63">
        <w:rPr>
          <w:rFonts w:hAnsi="Times New Roman" w:cs="Times New Roman"/>
          <w:bCs/>
          <w:color w:val="000000"/>
          <w:sz w:val="24"/>
          <w:szCs w:val="24"/>
          <w:lang w:val="ru-RU"/>
        </w:rPr>
        <w:t>на поставку противопожарных автоматических штор для нужд ИПУ РАН</w:t>
      </w:r>
    </w:p>
    <w:p w:rsidR="0022180E" w:rsidRPr="0022180E" w:rsidRDefault="0022180E" w:rsidP="0022180E">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1C8" w:rsidRDefault="00090AA3" w:rsidP="00090AA3">
            <w:pPr>
              <w:spacing w:before="0" w:beforeAutospacing="0" w:after="0" w:afterAutospacing="0"/>
              <w:jc w:val="both"/>
              <w:rPr>
                <w:rFonts w:ascii="Times New Roman" w:hAnsi="Times New Roman" w:cs="Times New Roman"/>
                <w:b/>
                <w:sz w:val="24"/>
                <w:szCs w:val="24"/>
                <w:lang w:val="ru-RU"/>
              </w:rPr>
            </w:pPr>
            <w:r w:rsidRPr="00090AA3">
              <w:rPr>
                <w:rFonts w:ascii="Times New Roman" w:hAnsi="Times New Roman" w:cs="Times New Roman"/>
                <w:sz w:val="24"/>
                <w:szCs w:val="24"/>
                <w:lang w:val="ru-RU"/>
              </w:rPr>
              <w:t xml:space="preserve">Размер обеспечения заявки на участие в закупке 1 % от начальной (максимальной) цены контракта, что составляет </w:t>
            </w:r>
            <w:r w:rsidR="005941C8">
              <w:rPr>
                <w:rFonts w:ascii="Times New Roman" w:hAnsi="Times New Roman" w:cs="Times New Roman"/>
                <w:sz w:val="24"/>
                <w:szCs w:val="24"/>
                <w:lang w:val="ru-RU"/>
              </w:rPr>
              <w:br/>
            </w:r>
            <w:r w:rsidR="0022180E">
              <w:rPr>
                <w:rFonts w:ascii="Times New Roman" w:hAnsi="Times New Roman" w:cs="Times New Roman"/>
                <w:b/>
                <w:sz w:val="24"/>
                <w:szCs w:val="24"/>
                <w:lang w:val="ru-RU"/>
              </w:rPr>
              <w:t>26 331</w:t>
            </w:r>
            <w:r w:rsidR="005941C8" w:rsidRPr="005941C8">
              <w:rPr>
                <w:rFonts w:ascii="Times New Roman" w:hAnsi="Times New Roman" w:cs="Times New Roman"/>
                <w:b/>
                <w:sz w:val="24"/>
                <w:szCs w:val="24"/>
                <w:lang w:val="ru-RU"/>
              </w:rPr>
              <w:t xml:space="preserve"> (Двадцать </w:t>
            </w:r>
            <w:r w:rsidR="0022180E">
              <w:rPr>
                <w:rFonts w:ascii="Times New Roman" w:hAnsi="Times New Roman" w:cs="Times New Roman"/>
                <w:b/>
                <w:sz w:val="24"/>
                <w:szCs w:val="24"/>
                <w:lang w:val="ru-RU"/>
              </w:rPr>
              <w:t>шесть тысяч триста тридцать один</w:t>
            </w:r>
            <w:r w:rsidR="005941C8" w:rsidRPr="005941C8">
              <w:rPr>
                <w:rFonts w:ascii="Times New Roman" w:hAnsi="Times New Roman" w:cs="Times New Roman"/>
                <w:b/>
                <w:sz w:val="24"/>
                <w:szCs w:val="24"/>
                <w:lang w:val="ru-RU"/>
              </w:rPr>
              <w:t>) рубл</w:t>
            </w:r>
            <w:r w:rsidR="0022180E">
              <w:rPr>
                <w:rFonts w:ascii="Times New Roman" w:hAnsi="Times New Roman" w:cs="Times New Roman"/>
                <w:b/>
                <w:sz w:val="24"/>
                <w:szCs w:val="24"/>
                <w:lang w:val="ru-RU"/>
              </w:rPr>
              <w:t>ь</w:t>
            </w:r>
            <w:r w:rsidR="005941C8" w:rsidRPr="005941C8">
              <w:rPr>
                <w:rFonts w:ascii="Times New Roman" w:hAnsi="Times New Roman" w:cs="Times New Roman"/>
                <w:b/>
                <w:sz w:val="24"/>
                <w:szCs w:val="24"/>
                <w:lang w:val="ru-RU"/>
              </w:rPr>
              <w:t xml:space="preserve"> </w:t>
            </w:r>
            <w:r w:rsidR="0022180E">
              <w:rPr>
                <w:rFonts w:ascii="Times New Roman" w:hAnsi="Times New Roman" w:cs="Times New Roman"/>
                <w:b/>
                <w:sz w:val="24"/>
                <w:szCs w:val="24"/>
                <w:lang w:val="ru-RU"/>
              </w:rPr>
              <w:t>27</w:t>
            </w:r>
            <w:r w:rsidR="005941C8" w:rsidRPr="005941C8">
              <w:rPr>
                <w:rFonts w:ascii="Times New Roman" w:hAnsi="Times New Roman" w:cs="Times New Roman"/>
                <w:b/>
                <w:sz w:val="24"/>
                <w:szCs w:val="24"/>
                <w:lang w:val="ru-RU"/>
              </w:rPr>
              <w:t xml:space="preserve"> копеек НДС не облагается.</w:t>
            </w:r>
          </w:p>
          <w:p w:rsidR="0022180E" w:rsidRPr="005941C8" w:rsidRDefault="0022180E" w:rsidP="00090AA3">
            <w:pPr>
              <w:spacing w:before="0" w:beforeAutospacing="0" w:after="0" w:afterAutospacing="0"/>
              <w:jc w:val="both"/>
              <w:rPr>
                <w:rFonts w:ascii="Times New Roman" w:hAnsi="Times New Roman" w:cs="Times New Roman"/>
                <w:b/>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Государственные, муниципальные учреждения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не предоставляют обеспечение подаваемых ими заявок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на участие в закупках.</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Порядок внесения денежных средств:</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случае предоставления обеспечения заявки на участие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закупке в виде денежных средств:</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б) оператор электронной площадки не позднее десяти минут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с момента получения заявки на участие в закупке, поданной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закупке;</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банк не позднее сорока минут с момента получения заявки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об отсутствии на специальном счете денежных средств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размере, необходимом для обеспечения заявки;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г) в случае получения от банка информации об отсутствии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Денежные средства, предназначенные для обеспечения заявок, вносят на банковский счет, открытый в банке, включенном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перечень, утвержденным распоряжением Правительства Российской Федерации от 13.07.2018 № 1451-р.</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Требования к банкам, установлено постановлением Правительства РФ от 20.12.2021 № 2369 «О требованиях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и признании утратившими силу некоторых актов и отдельных положений некоторых актов Правительства Российской Федерации».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от 30.05.2018 №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Условия независимой гарантии: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случае предоставления обеспечения заявки на участие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2) государственной корпорацией развития "ВЭБ.РФ";</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w:t>
            </w:r>
            <w:r w:rsidRPr="00090AA3">
              <w:rPr>
                <w:rFonts w:ascii="Times New Roman" w:hAnsi="Times New Roman" w:cs="Times New Roman"/>
                <w:sz w:val="24"/>
                <w:szCs w:val="24"/>
                <w:lang w:val="ru-RU"/>
              </w:rPr>
              <w:lastRenderedPageBreak/>
              <w:t xml:space="preserve">Федерации, соответствующими требованиям, установленным Правительством Российской Федерации, и включенными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в перечень, предусмотренный частью 1.7 статьи 45 Федерального закона № 44-ФЗ (при осуществлении закупок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соответствии с пунктом 1 части 1 статьи 30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44 и 45 Федерального закона № 44-ФЗ и постановлению Правительства Российской Федерации от 8 ноября 2013 г.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и муниципальных нужд».</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соответствии с частью 8 статьи 45 Федерального закона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 44-ФЗ независимая гарантия, информация о ней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и документы, предусмотренные частью 9 статьи 45 Федерального закона № 44-ФЗ, должны быть включены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соответствии с частью 2 статьи 45 Федерального закона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 44-ФЗ независимая гарантия должна быть безотзывной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и должна содержать:</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1) сумму независимой гарантии, подлежащую уплате гарантом заказчику в установленных статьей 44 Федерального закона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w:t>
            </w:r>
            <w:r w:rsidRPr="00090AA3">
              <w:rPr>
                <w:rFonts w:ascii="Times New Roman" w:hAnsi="Times New Roman" w:cs="Times New Roman"/>
                <w:sz w:val="24"/>
                <w:szCs w:val="24"/>
                <w:lang w:val="ru-RU"/>
              </w:rPr>
              <w:lastRenderedPageBreak/>
              <w:t>заказчику неустойку в размере 0,1 процента денежной суммы, подлежащей уплате по такой независимой гарантии;</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соответствии с законодательством Российской Федерации учитываются операции со средствами, поступающими заказчику;</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5) срок действия независимой гарантии с учетом требований статей 44 и 96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6) отлагательное условие, предусматривающее заключение договора предоставления независимой гарантии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и муниципальных нужд»).</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а) денежные средства вносятся участниками закупки ЕАЭС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в) участник закупки ЕАЭС признается </w:t>
            </w:r>
            <w:proofErr w:type="spellStart"/>
            <w:r w:rsidRPr="00090AA3">
              <w:rPr>
                <w:rFonts w:ascii="Times New Roman" w:hAnsi="Times New Roman" w:cs="Times New Roman"/>
                <w:sz w:val="24"/>
                <w:szCs w:val="24"/>
                <w:lang w:val="ru-RU"/>
              </w:rPr>
              <w:t>непредоставившим</w:t>
            </w:r>
            <w:proofErr w:type="spellEnd"/>
            <w:r w:rsidRPr="00090AA3">
              <w:rPr>
                <w:rFonts w:ascii="Times New Roman" w:hAnsi="Times New Roman" w:cs="Times New Roman"/>
                <w:sz w:val="24"/>
                <w:szCs w:val="24"/>
                <w:lang w:val="ru-RU"/>
              </w:rPr>
              <w:t xml:space="preserve"> обеспечение заявки на участие в закупке в случае </w:t>
            </w:r>
            <w:proofErr w:type="spellStart"/>
            <w:r w:rsidRPr="00090AA3">
              <w:rPr>
                <w:rFonts w:ascii="Times New Roman" w:hAnsi="Times New Roman" w:cs="Times New Roman"/>
                <w:sz w:val="24"/>
                <w:szCs w:val="24"/>
                <w:lang w:val="ru-RU"/>
              </w:rPr>
              <w:t>непоступления</w:t>
            </w:r>
            <w:proofErr w:type="spellEnd"/>
            <w:r w:rsidRPr="00090AA3">
              <w:rPr>
                <w:rFonts w:ascii="Times New Roman" w:hAnsi="Times New Roman" w:cs="Times New Roman"/>
                <w:sz w:val="24"/>
                <w:szCs w:val="24"/>
                <w:lang w:val="ru-RU"/>
              </w:rPr>
              <w:t xml:space="preserve"> денежных средств, информация и документы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г) заказчик возвращает денежные средства, внесенные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 xml:space="preserve">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Реквизиты счета в соответствии с пунктом 16 части 1 статьи </w:t>
            </w:r>
            <w:r w:rsidR="001B0B87">
              <w:rPr>
                <w:rFonts w:ascii="Times New Roman" w:hAnsi="Times New Roman" w:cs="Times New Roman"/>
                <w:sz w:val="24"/>
                <w:szCs w:val="24"/>
                <w:lang w:val="ru-RU"/>
              </w:rPr>
              <w:br/>
            </w:r>
            <w:r w:rsidRPr="00090AA3">
              <w:rPr>
                <w:rFonts w:ascii="Times New Roman" w:hAnsi="Times New Roman" w:cs="Times New Roman"/>
                <w:sz w:val="24"/>
                <w:szCs w:val="24"/>
                <w:lang w:val="ru-RU"/>
              </w:rPr>
              <w:t>42 Федерального закона от 05.04.2013 № 44-ФЗ:</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ИНН 7728013512 / КПП 772801001 </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Банковские реквизиты: БИК ТОФК 004525988</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 xml:space="preserve">ГУ Банка России по ЦФО, УФК по г. Москве </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Единый казначейский счет 40102810545370000003</w:t>
            </w:r>
          </w:p>
          <w:p w:rsidR="00090AA3" w:rsidRPr="00090AA3" w:rsidRDefault="00090AA3" w:rsidP="00090AA3">
            <w:pPr>
              <w:spacing w:before="0" w:beforeAutospacing="0" w:after="0" w:afterAutospacing="0"/>
              <w:jc w:val="both"/>
              <w:rPr>
                <w:rFonts w:ascii="Times New Roman" w:hAnsi="Times New Roman" w:cs="Times New Roman"/>
                <w:sz w:val="24"/>
                <w:szCs w:val="24"/>
                <w:lang w:val="ru-RU"/>
              </w:rPr>
            </w:pPr>
            <w:r w:rsidRPr="00090AA3">
              <w:rPr>
                <w:rFonts w:ascii="Times New Roman" w:hAnsi="Times New Roman" w:cs="Times New Roman"/>
                <w:sz w:val="24"/>
                <w:szCs w:val="24"/>
                <w:lang w:val="ru-RU"/>
              </w:rPr>
              <w:t>Казначейский счет 03214643000000017300</w:t>
            </w:r>
          </w:p>
          <w:p w:rsidR="00D75D24" w:rsidRPr="0089592F" w:rsidRDefault="00090AA3" w:rsidP="00090AA3">
            <w:pPr>
              <w:spacing w:before="0" w:beforeAutospacing="0" w:after="0" w:afterAutospacing="0"/>
              <w:jc w:val="both"/>
              <w:rPr>
                <w:rFonts w:hAnsi="Times New Roman" w:cs="Times New Roman"/>
                <w:color w:val="000000"/>
                <w:sz w:val="24"/>
                <w:szCs w:val="24"/>
                <w:lang w:val="ru-RU"/>
              </w:rPr>
            </w:pPr>
            <w:r w:rsidRPr="00090AA3">
              <w:rPr>
                <w:rFonts w:ascii="Times New Roman" w:hAnsi="Times New Roman" w:cs="Times New Roman"/>
                <w:sz w:val="24"/>
                <w:szCs w:val="24"/>
                <w:lang w:val="ru-RU"/>
              </w:rPr>
              <w:t>л/с 20736Ц83220</w:t>
            </w:r>
          </w:p>
        </w:tc>
      </w:tr>
      <w:tr w:rsidR="00D75D24" w:rsidRPr="0022180E"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80E" w:rsidRDefault="0022180E" w:rsidP="0022180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22180E" w:rsidRDefault="0022180E"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sidR="001B0B87">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sidR="001B0B87">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1B0B87">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2180E" w:rsidRPr="003343B9" w:rsidRDefault="0022180E"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6C9D" w:rsidRDefault="00A66C9D" w:rsidP="001B0B8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№44-ФЗ</w:t>
            </w:r>
          </w:p>
        </w:tc>
      </w:tr>
      <w:tr w:rsidR="003343B9" w:rsidRPr="0022180E"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0AA3" w:rsidRPr="0051704C"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51704C">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5 % от начальной (максимальной) цены контракта, что составляет </w:t>
            </w:r>
            <w:r w:rsidR="0022180E">
              <w:rPr>
                <w:rFonts w:ascii="Times New Roman" w:hAnsi="Times New Roman" w:cs="Times New Roman"/>
                <w:b/>
                <w:sz w:val="24"/>
                <w:szCs w:val="24"/>
                <w:lang w:val="ru-RU" w:eastAsia="ru-RU"/>
              </w:rPr>
              <w:t>131 656</w:t>
            </w:r>
            <w:r w:rsidR="005941C8" w:rsidRPr="0051704C">
              <w:rPr>
                <w:rFonts w:ascii="Times New Roman" w:hAnsi="Times New Roman" w:cs="Times New Roman"/>
                <w:b/>
                <w:sz w:val="24"/>
                <w:szCs w:val="24"/>
                <w:lang w:val="ru-RU" w:eastAsia="ru-RU"/>
              </w:rPr>
              <w:t xml:space="preserve"> </w:t>
            </w:r>
            <w:r w:rsidRPr="0051704C">
              <w:rPr>
                <w:rFonts w:ascii="Times New Roman" w:hAnsi="Times New Roman" w:cs="Times New Roman"/>
                <w:b/>
                <w:sz w:val="24"/>
                <w:szCs w:val="24"/>
                <w:lang w:val="ru-RU" w:eastAsia="ru-RU"/>
              </w:rPr>
              <w:t>(</w:t>
            </w:r>
            <w:r w:rsidR="005941C8" w:rsidRPr="0051704C">
              <w:rPr>
                <w:rFonts w:ascii="Times New Roman" w:hAnsi="Times New Roman" w:cs="Times New Roman"/>
                <w:b/>
                <w:sz w:val="24"/>
                <w:szCs w:val="24"/>
                <w:lang w:val="ru-RU" w:eastAsia="ru-RU"/>
              </w:rPr>
              <w:t xml:space="preserve">Сто </w:t>
            </w:r>
            <w:r w:rsidR="0022180E">
              <w:rPr>
                <w:rFonts w:ascii="Times New Roman" w:hAnsi="Times New Roman" w:cs="Times New Roman"/>
                <w:b/>
                <w:sz w:val="24"/>
                <w:szCs w:val="24"/>
                <w:lang w:val="ru-RU" w:eastAsia="ru-RU"/>
              </w:rPr>
              <w:t>тридцать одна тысяча шестьсот пятьдесят шесть</w:t>
            </w:r>
            <w:r w:rsidRPr="0051704C">
              <w:rPr>
                <w:rFonts w:ascii="Times New Roman" w:hAnsi="Times New Roman" w:cs="Times New Roman"/>
                <w:b/>
                <w:sz w:val="24"/>
                <w:szCs w:val="24"/>
                <w:lang w:val="ru-RU" w:eastAsia="ru-RU"/>
              </w:rPr>
              <w:t>) рубл</w:t>
            </w:r>
            <w:r w:rsidR="0022180E">
              <w:rPr>
                <w:rFonts w:ascii="Times New Roman" w:hAnsi="Times New Roman" w:cs="Times New Roman"/>
                <w:b/>
                <w:sz w:val="24"/>
                <w:szCs w:val="24"/>
                <w:lang w:val="ru-RU" w:eastAsia="ru-RU"/>
              </w:rPr>
              <w:t>ей</w:t>
            </w:r>
            <w:r w:rsidRPr="0051704C">
              <w:rPr>
                <w:rFonts w:ascii="Times New Roman" w:hAnsi="Times New Roman" w:cs="Times New Roman"/>
                <w:b/>
                <w:sz w:val="24"/>
                <w:szCs w:val="24"/>
                <w:lang w:val="ru-RU" w:eastAsia="ru-RU"/>
              </w:rPr>
              <w:t xml:space="preserve"> </w:t>
            </w:r>
            <w:r w:rsidR="0022180E">
              <w:rPr>
                <w:rFonts w:ascii="Times New Roman" w:hAnsi="Times New Roman" w:cs="Times New Roman"/>
                <w:b/>
                <w:sz w:val="24"/>
                <w:szCs w:val="24"/>
                <w:lang w:val="ru-RU" w:eastAsia="ru-RU"/>
              </w:rPr>
              <w:t>3</w:t>
            </w:r>
            <w:r w:rsidR="005941C8" w:rsidRPr="0051704C">
              <w:rPr>
                <w:rFonts w:ascii="Times New Roman" w:hAnsi="Times New Roman" w:cs="Times New Roman"/>
                <w:b/>
                <w:sz w:val="24"/>
                <w:szCs w:val="24"/>
                <w:lang w:val="ru-RU" w:eastAsia="ru-RU"/>
              </w:rPr>
              <w:t>7</w:t>
            </w:r>
            <w:r w:rsidRPr="0051704C">
              <w:rPr>
                <w:rFonts w:ascii="Times New Roman" w:hAnsi="Times New Roman" w:cs="Times New Roman"/>
                <w:b/>
                <w:sz w:val="24"/>
                <w:szCs w:val="24"/>
                <w:lang w:val="ru-RU" w:eastAsia="ru-RU"/>
              </w:rPr>
              <w:t xml:space="preserve"> копеек. НДС не облагается.</w:t>
            </w:r>
          </w:p>
          <w:p w:rsidR="00090AA3" w:rsidRPr="0051704C"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 44-ФЗ;</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2) Государственной корпорацией развития «ВЭБ РФ»;</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В соответствии с частью 8 статьи 45 Федерального закона №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В соответствии с частями 2, 3 и 3.1 статьи 45 Федерального закона № 44-ФЗ независимая гарантия должна быть безотзывной и должна содержать:</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 44-ФЗ,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 44-ФЗ;</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ИНН 7728013512/КПП 772801001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ОГРН 1037739269590</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Банковские реквизиты: БИК ТОФК 004525988</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ГУ Банка России по ЦФО, УФК по г. Москве  </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Единый казначейский счет 40102810545370000003</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Казначейский счет 03214643000000017300</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л/с 20736Ц83220.</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bookmarkStart w:id="1" w:name="_GoBack"/>
            <w:bookmarkEnd w:id="1"/>
          </w:p>
          <w:p w:rsidR="001B0B87"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w:t>
            </w:r>
            <w:r w:rsidR="0022180E">
              <w:rPr>
                <w:rFonts w:ascii="Times New Roman" w:hAnsi="Times New Roman" w:cs="Times New Roman"/>
                <w:sz w:val="24"/>
                <w:szCs w:val="24"/>
                <w:lang w:val="ru-RU" w:eastAsia="ru-RU"/>
              </w:rPr>
              <w:t xml:space="preserve"> 95 Федерального закона № 44-ФЗ</w:t>
            </w:r>
          </w:p>
          <w:p w:rsidR="00090AA3" w:rsidRPr="00090AA3"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w:t>
            </w:r>
            <w:r w:rsidR="001B0B87">
              <w:rPr>
                <w:rFonts w:ascii="Times New Roman" w:hAnsi="Times New Roman" w:cs="Times New Roman"/>
                <w:sz w:val="24"/>
                <w:szCs w:val="24"/>
                <w:lang w:val="ru-RU" w:eastAsia="ru-RU"/>
              </w:rPr>
              <w:t>Поставщиком</w:t>
            </w:r>
            <w:r w:rsidRPr="00090AA3">
              <w:rPr>
                <w:rFonts w:ascii="Times New Roman" w:hAnsi="Times New Roman" w:cs="Times New Roman"/>
                <w:sz w:val="24"/>
                <w:szCs w:val="24"/>
                <w:lang w:val="ru-RU" w:eastAsia="ru-RU"/>
              </w:rPr>
              <w:t xml:space="preserve"> обеспечения исполнения гарантийных обязательств по Контракту. </w:t>
            </w:r>
          </w:p>
          <w:p w:rsidR="003343B9" w:rsidRDefault="00090AA3" w:rsidP="00090AA3">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90AA3">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rsidR="00F97DA1" w:rsidRDefault="00F97DA1" w:rsidP="0022180E">
      <w:pPr>
        <w:pStyle w:val="formattext"/>
        <w:shd w:val="clear" w:color="auto" w:fill="FFFFFF"/>
        <w:spacing w:before="0" w:beforeAutospacing="0" w:after="0" w:afterAutospacing="0"/>
        <w:jc w:val="both"/>
        <w:textAlignment w:val="baseline"/>
      </w:pPr>
    </w:p>
    <w:sectPr w:rsidR="00F97DA1" w:rsidSect="0022180E">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5"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22180E" w:rsidRPr="0022180E">
          <w:rPr>
            <w:noProof/>
            <w:lang w:val="ru-RU"/>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0AA3"/>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0B8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2180E"/>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04C"/>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41C8"/>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A2A63"/>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47E6B"/>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3059-80D4-4589-86F1-8E62E8E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4425</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8</cp:revision>
  <cp:lastPrinted>2023-11-20T13:34:00Z</cp:lastPrinted>
  <dcterms:created xsi:type="dcterms:W3CDTF">2024-06-10T07:59:00Z</dcterms:created>
  <dcterms:modified xsi:type="dcterms:W3CDTF">2024-09-23T15:25:00Z</dcterms:modified>
</cp:coreProperties>
</file>