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1" w:type="dxa"/>
        <w:tblLook w:val="04A0" w:firstRow="1" w:lastRow="0" w:firstColumn="1" w:lastColumn="0" w:noHBand="0" w:noVBand="1"/>
      </w:tblPr>
      <w:tblGrid>
        <w:gridCol w:w="3686"/>
        <w:gridCol w:w="6145"/>
      </w:tblGrid>
      <w:tr w:rsidR="008F7C21" w:rsidRPr="005A4D2C" w14:paraId="5EA1C10B" w14:textId="77777777" w:rsidTr="00DD64BC">
        <w:trPr>
          <w:trHeight w:val="2010"/>
        </w:trPr>
        <w:tc>
          <w:tcPr>
            <w:tcW w:w="3686" w:type="dxa"/>
            <w:shd w:val="clear" w:color="auto" w:fill="auto"/>
          </w:tcPr>
          <w:p w14:paraId="3D4F449C" w14:textId="77777777" w:rsidR="008F7C21" w:rsidRPr="005A4D2C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4B57093E" w14:textId="77777777" w:rsidR="00DD64BC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1</w:t>
            </w:r>
            <w:r w:rsidRPr="008F162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50A6397" w14:textId="77777777" w:rsidR="00DD64BC" w:rsidRPr="008F1621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5A9B906A" w14:textId="77777777" w:rsidR="00DD64BC" w:rsidRPr="008F1621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2764D2CE" w14:textId="528A8F7A" w:rsidR="00DD64BC" w:rsidRPr="008F1621" w:rsidRDefault="00DD64BC" w:rsidP="000300AC">
            <w:pPr>
              <w:tabs>
                <w:tab w:val="left" w:pos="1560"/>
              </w:tabs>
              <w:spacing w:after="0" w:line="240" w:lineRule="auto"/>
              <w:ind w:left="159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8F1621">
              <w:rPr>
                <w:rFonts w:eastAsia="Calibri"/>
                <w:sz w:val="24"/>
                <w:szCs w:val="24"/>
              </w:rPr>
              <w:t xml:space="preserve">а поставку </w:t>
            </w:r>
            <w:r w:rsidR="000300AC" w:rsidRPr="000300AC">
              <w:rPr>
                <w:rFonts w:eastAsia="Calibri"/>
                <w:sz w:val="24"/>
                <w:szCs w:val="24"/>
              </w:rPr>
              <w:t xml:space="preserve">серверного оборудования </w:t>
            </w:r>
            <w:r w:rsidR="000300AC">
              <w:rPr>
                <w:rFonts w:eastAsia="Calibri"/>
                <w:sz w:val="24"/>
                <w:szCs w:val="24"/>
              </w:rPr>
              <w:br/>
            </w:r>
            <w:r w:rsidR="000300AC" w:rsidRPr="000300AC">
              <w:rPr>
                <w:rFonts w:eastAsia="Calibri"/>
                <w:sz w:val="24"/>
                <w:szCs w:val="24"/>
              </w:rPr>
              <w:t>для нужд ИПУ РАН</w:t>
            </w:r>
          </w:p>
          <w:p w14:paraId="121DCC16" w14:textId="77777777" w:rsidR="00DD64BC" w:rsidRDefault="00DD64BC" w:rsidP="00DD64BC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C2B2B0E" w14:textId="77777777" w:rsidR="00DD64BC" w:rsidRDefault="00DD64B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3ADA7A5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6A93EF29" w14:textId="28040E4F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14:paraId="484AE16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7BB5AFF0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042B78A3" w14:textId="7E92611D" w:rsidR="008F7C21" w:rsidRPr="005A4D2C" w:rsidRDefault="005A4D2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 xml:space="preserve">                </w:t>
            </w:r>
            <w:r w:rsidR="008F7C21" w:rsidRPr="005A4D2C">
              <w:rPr>
                <w:rFonts w:eastAsia="Calibri"/>
                <w:sz w:val="24"/>
                <w:szCs w:val="24"/>
              </w:rPr>
              <w:t>___________________ /Е.А. Володин/</w:t>
            </w:r>
          </w:p>
          <w:p w14:paraId="12BFAECE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E77A347" w14:textId="77777777" w:rsidR="008F7C21" w:rsidRPr="005A4D2C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14:paraId="73A034E7" w14:textId="77777777" w:rsidR="005A4D2C" w:rsidRDefault="005A4D2C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4EBFC44B" w14:textId="12E19866" w:rsidR="0044627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>Обоснование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</w:p>
    <w:p w14:paraId="2DDA417F" w14:textId="77777777" w:rsidR="008F7C2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A4D2C">
        <w:rPr>
          <w:rFonts w:eastAsia="Calibri"/>
          <w:b/>
          <w:sz w:val="24"/>
          <w:szCs w:val="24"/>
        </w:rPr>
        <w:br/>
      </w:r>
      <w:r w:rsidRPr="005A4D2C">
        <w:rPr>
          <w:rFonts w:eastAsia="Calibri"/>
          <w:b/>
          <w:sz w:val="24"/>
          <w:szCs w:val="24"/>
        </w:rPr>
        <w:t>с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  <w:r w:rsidRPr="005A4D2C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A4D2C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4FDDCD24" w14:textId="65B2F5B7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r w:rsidR="000300AC" w:rsidRPr="000300AC">
        <w:rPr>
          <w:sz w:val="24"/>
          <w:szCs w:val="24"/>
          <w:u w:val="single"/>
        </w:rPr>
        <w:t xml:space="preserve">серверного оборудования </w:t>
      </w:r>
      <w:bookmarkStart w:id="0" w:name="_GoBack"/>
      <w:bookmarkEnd w:id="0"/>
    </w:p>
    <w:p w14:paraId="0B13C914" w14:textId="77777777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497663" w:rsidRPr="005A4D2C" w14:paraId="032DAA0F" w14:textId="77777777" w:rsidTr="00F63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5A4D2C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9A1" w14:textId="3A31443D" w:rsidR="00497663" w:rsidRPr="00DD64BC" w:rsidRDefault="00F63A37" w:rsidP="000300AC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F63A3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Код по </w:t>
            </w:r>
            <w:r w:rsidR="000300AC" w:rsidRPr="000300AC">
              <w:rPr>
                <w:rFonts w:eastAsia="Times New Roman"/>
                <w:bCs/>
                <w:sz w:val="24"/>
                <w:szCs w:val="24"/>
                <w:lang w:eastAsia="ru-RU"/>
              </w:rPr>
              <w:t>ОКПД</w:t>
            </w:r>
            <w:r w:rsidR="000300A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300AC" w:rsidRPr="000300AC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="000300A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0300AC" w:rsidRPr="000300AC">
              <w:rPr>
                <w:rFonts w:eastAsia="Times New Roman"/>
                <w:bCs/>
                <w:sz w:val="24"/>
                <w:szCs w:val="24"/>
                <w:lang w:eastAsia="ru-RU"/>
              </w:rPr>
              <w:t>26.20.14.120 - Серверы (однопроцессорные, двухпроцессорные)</w:t>
            </w:r>
            <w:r w:rsidR="000300A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300AC" w:rsidRPr="00125D61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26.20.14.000-00000189-Сервер</w:t>
            </w:r>
          </w:p>
        </w:tc>
      </w:tr>
      <w:tr w:rsidR="00497663" w:rsidRPr="005A4D2C" w14:paraId="1D1CAB2E" w14:textId="77777777" w:rsidTr="00F63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5A4D2C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5A4D2C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787" w14:textId="05AA4468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</w:t>
            </w:r>
            <w:r w:rsidR="00F63A37"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 xml:space="preserve">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</w:t>
            </w:r>
            <w:r w:rsidR="00F63A37"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>с единственным поставщиком (подрядчиком, исполнителем)».</w:t>
            </w:r>
          </w:p>
          <w:p w14:paraId="164CB28D" w14:textId="7FE5CE10" w:rsidR="00F63A37" w:rsidRDefault="005A4D2C" w:rsidP="00F63A3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0300AC" w:rsidRPr="000300AC">
              <w:rPr>
                <w:b/>
                <w:bCs/>
                <w:sz w:val="24"/>
                <w:szCs w:val="24"/>
              </w:rPr>
              <w:t xml:space="preserve">7 333 333 </w:t>
            </w:r>
            <w:r w:rsidR="000300AC" w:rsidRPr="00125D61">
              <w:rPr>
                <w:bCs/>
                <w:sz w:val="24"/>
                <w:szCs w:val="24"/>
              </w:rPr>
              <w:t>(Семь миллионов триста тридцать три тысячи триста тридцать три)</w:t>
            </w:r>
            <w:r w:rsidR="000300AC" w:rsidRPr="000300AC">
              <w:rPr>
                <w:b/>
                <w:bCs/>
                <w:sz w:val="24"/>
                <w:szCs w:val="24"/>
              </w:rPr>
              <w:t xml:space="preserve"> рубля 32 копейки, с учетом НДС 20% - </w:t>
            </w:r>
            <w:r w:rsidR="000300AC">
              <w:rPr>
                <w:b/>
                <w:bCs/>
                <w:sz w:val="24"/>
                <w:szCs w:val="24"/>
              </w:rPr>
              <w:br/>
            </w:r>
            <w:r w:rsidR="000300AC" w:rsidRPr="000300AC">
              <w:rPr>
                <w:b/>
                <w:bCs/>
                <w:sz w:val="24"/>
                <w:szCs w:val="24"/>
              </w:rPr>
              <w:t>1</w:t>
            </w:r>
            <w:r w:rsidR="000300AC">
              <w:rPr>
                <w:b/>
                <w:bCs/>
                <w:sz w:val="24"/>
                <w:szCs w:val="24"/>
              </w:rPr>
              <w:t> </w:t>
            </w:r>
            <w:r w:rsidR="000300AC" w:rsidRPr="000300AC">
              <w:rPr>
                <w:b/>
                <w:bCs/>
                <w:sz w:val="24"/>
                <w:szCs w:val="24"/>
              </w:rPr>
              <w:t>222</w:t>
            </w:r>
            <w:r w:rsidR="000300AC">
              <w:rPr>
                <w:b/>
                <w:bCs/>
                <w:sz w:val="24"/>
                <w:szCs w:val="24"/>
              </w:rPr>
              <w:t xml:space="preserve"> </w:t>
            </w:r>
            <w:r w:rsidR="000300AC" w:rsidRPr="000300AC">
              <w:rPr>
                <w:b/>
                <w:bCs/>
                <w:sz w:val="24"/>
                <w:szCs w:val="24"/>
              </w:rPr>
              <w:t>222,22 рублей</w:t>
            </w:r>
            <w:r w:rsidR="00F63A37" w:rsidRPr="00F63A37">
              <w:rPr>
                <w:b/>
                <w:bCs/>
                <w:sz w:val="24"/>
                <w:szCs w:val="24"/>
              </w:rPr>
              <w:t>.</w:t>
            </w:r>
          </w:p>
          <w:p w14:paraId="70F90AB5" w14:textId="700EF743" w:rsidR="00497663" w:rsidRPr="00F63A37" w:rsidRDefault="005A4D2C" w:rsidP="00F63A37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гарантийные обязательства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5A4D2C" w:rsidRPr="005A4D2C" w14:paraId="3BDA99C9" w14:textId="77777777" w:rsidTr="00F63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EA27F5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EA27F5">
              <w:rPr>
                <w:sz w:val="24"/>
                <w:szCs w:val="24"/>
              </w:rPr>
              <w:t>Расчет НМЦК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691149FC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A27F5">
              <w:rPr>
                <w:sz w:val="24"/>
                <w:szCs w:val="24"/>
              </w:rPr>
              <w:t xml:space="preserve">Согласно приложению на </w:t>
            </w:r>
            <w:r w:rsidR="00803683" w:rsidRPr="00EA27F5">
              <w:rPr>
                <w:sz w:val="24"/>
                <w:szCs w:val="24"/>
              </w:rPr>
              <w:t>2</w:t>
            </w:r>
            <w:r w:rsidRPr="00EA27F5">
              <w:rPr>
                <w:sz w:val="24"/>
                <w:szCs w:val="24"/>
              </w:rPr>
              <w:t xml:space="preserve"> л. в 1 экз.</w:t>
            </w:r>
          </w:p>
        </w:tc>
      </w:tr>
      <w:tr w:rsidR="005A4D2C" w:rsidRPr="005A4D2C" w14:paraId="62B28848" w14:textId="77777777" w:rsidTr="005A4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0ED68608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Дата подготовки обоснования НМЦК: </w:t>
            </w:r>
            <w:r w:rsidR="00F63A37">
              <w:rPr>
                <w:sz w:val="24"/>
                <w:szCs w:val="24"/>
              </w:rPr>
              <w:t>2</w:t>
            </w:r>
            <w:r w:rsidR="000300AC">
              <w:rPr>
                <w:sz w:val="24"/>
                <w:szCs w:val="24"/>
              </w:rPr>
              <w:t>8</w:t>
            </w:r>
            <w:r w:rsidRPr="005A4D2C">
              <w:rPr>
                <w:sz w:val="24"/>
                <w:szCs w:val="24"/>
              </w:rPr>
              <w:t>.0</w:t>
            </w:r>
            <w:r w:rsidR="00F63A37">
              <w:rPr>
                <w:sz w:val="24"/>
                <w:szCs w:val="24"/>
              </w:rPr>
              <w:t>4</w:t>
            </w:r>
            <w:r w:rsidRPr="005A4D2C">
              <w:rPr>
                <w:sz w:val="24"/>
                <w:szCs w:val="24"/>
              </w:rPr>
              <w:t>.2025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623276B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DAC17FA" w14:textId="663E452E" w:rsidR="00497663" w:rsidRPr="005A4D2C" w:rsidRDefault="005A4D2C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497663" w:rsidRPr="00803683">
        <w:rPr>
          <w:sz w:val="24"/>
          <w:szCs w:val="24"/>
        </w:rPr>
        <w:t>2</w:t>
      </w:r>
      <w:r w:rsidR="00497663" w:rsidRPr="005A4D2C">
        <w:rPr>
          <w:sz w:val="24"/>
          <w:szCs w:val="24"/>
        </w:rPr>
        <w:t xml:space="preserve"> л. в 1 экз.</w:t>
      </w:r>
    </w:p>
    <w:p w14:paraId="0E209F13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48359CC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E189BF0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</w:p>
    <w:p w14:paraId="6122FBD6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  <w:r w:rsidRPr="005A4D2C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14:paraId="16241CAF" w14:textId="77777777" w:rsidR="008F7C21" w:rsidRPr="005A4D2C" w:rsidRDefault="008F7C21" w:rsidP="008F7C21">
      <w:pPr>
        <w:spacing w:after="0" w:line="240" w:lineRule="auto"/>
        <w:rPr>
          <w:rFonts w:eastAsia="Calibri"/>
          <w:sz w:val="24"/>
          <w:szCs w:val="24"/>
        </w:rPr>
      </w:pPr>
    </w:p>
    <w:p w14:paraId="026D142F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14:paraId="2DAC01CD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sectPr w:rsidR="008F7C21" w:rsidRPr="008F7C21" w:rsidSect="005A4D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0300AC"/>
    <w:rsid w:val="00125D61"/>
    <w:rsid w:val="0026302E"/>
    <w:rsid w:val="00446271"/>
    <w:rsid w:val="00497663"/>
    <w:rsid w:val="005A4D2C"/>
    <w:rsid w:val="00674D18"/>
    <w:rsid w:val="00803683"/>
    <w:rsid w:val="008F7C21"/>
    <w:rsid w:val="009020A6"/>
    <w:rsid w:val="00A455BA"/>
    <w:rsid w:val="00C37021"/>
    <w:rsid w:val="00DD64BC"/>
    <w:rsid w:val="00EA27F5"/>
    <w:rsid w:val="00F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2025-06-10T14:15:00Z</cp:lastPrinted>
  <dcterms:created xsi:type="dcterms:W3CDTF">2025-05-11T12:15:00Z</dcterms:created>
  <dcterms:modified xsi:type="dcterms:W3CDTF">2025-06-10T14:15:00Z</dcterms:modified>
</cp:coreProperties>
</file>