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к Извещению </w:t>
      </w:r>
      <w:r w:rsidRPr="000744C3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0744C3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7FBEE27B" w14:textId="1937EEC5" w:rsidR="00291EC4" w:rsidRPr="000744C3" w:rsidRDefault="00E95EB9" w:rsidP="0013147C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13147C" w:rsidRPr="000744C3">
        <w:rPr>
          <w:rFonts w:eastAsia="Calibri"/>
          <w:sz w:val="24"/>
          <w:szCs w:val="24"/>
        </w:rPr>
        <w:t>жалюзи</w:t>
      </w:r>
      <w:r w:rsidR="0013147C" w:rsidRPr="000744C3">
        <w:rPr>
          <w:rFonts w:eastAsia="Calibri"/>
          <w:sz w:val="24"/>
          <w:szCs w:val="24"/>
          <w:lang w:eastAsia="ar-SA"/>
        </w:rPr>
        <w:t xml:space="preserve"> </w:t>
      </w:r>
      <w:r w:rsidRPr="000744C3">
        <w:rPr>
          <w:rFonts w:eastAsia="Calibri"/>
          <w:sz w:val="24"/>
          <w:szCs w:val="24"/>
          <w:lang w:eastAsia="ar-SA"/>
        </w:rPr>
        <w:t>для нужд ИПУ РАН</w:t>
      </w:r>
    </w:p>
    <w:p w14:paraId="59037999" w14:textId="77777777" w:rsidR="00E95EB9" w:rsidRPr="000744C3" w:rsidRDefault="00E95EB9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55CD897" w14:textId="77777777" w:rsidR="00291EC4" w:rsidRPr="000744C3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5EE1C49" w14:textId="77777777" w:rsidR="00291EC4" w:rsidRPr="000744C3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ABFC0B6" w14:textId="77777777" w:rsidR="00314D84" w:rsidRPr="000744C3" w:rsidRDefault="00291EC4" w:rsidP="00E95EB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44C3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4950D5B1" w14:textId="02AC728D" w:rsidR="00D6466C" w:rsidRPr="000744C3" w:rsidRDefault="00E95EB9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73359659"/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13147C" w:rsidRPr="000744C3">
        <w:rPr>
          <w:rFonts w:eastAsia="Calibri"/>
          <w:sz w:val="24"/>
          <w:szCs w:val="24"/>
          <w:lang w:eastAsia="ar-SA"/>
        </w:rPr>
        <w:t xml:space="preserve">на поставку жалюзи </w:t>
      </w:r>
      <w:r w:rsidRPr="000744C3">
        <w:rPr>
          <w:rFonts w:eastAsia="Calibri"/>
          <w:sz w:val="24"/>
          <w:szCs w:val="24"/>
          <w:lang w:eastAsia="ar-SA"/>
        </w:rPr>
        <w:t>для нужд ИПУ РАН</w:t>
      </w:r>
    </w:p>
    <w:bookmarkEnd w:id="0"/>
    <w:p w14:paraId="3D22BD65" w14:textId="77777777" w:rsidR="00E95EB9" w:rsidRDefault="00E95EB9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56849196" w14:textId="77777777" w:rsidR="004C4CDA" w:rsidRPr="004C4CDA" w:rsidRDefault="004C4CDA" w:rsidP="004C4CD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C4CDA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Pr="004C4CDA">
        <w:rPr>
          <w:rFonts w:eastAsia="Times New Roman"/>
          <w:sz w:val="24"/>
          <w:szCs w:val="24"/>
        </w:rPr>
        <w:t>поставка жалюзи для нужд ИПУ РАН (далее - Товар).</w:t>
      </w:r>
    </w:p>
    <w:p w14:paraId="36D20A2C" w14:textId="77777777" w:rsidR="004C4CDA" w:rsidRPr="004C4CDA" w:rsidRDefault="004C4CDA" w:rsidP="004C4CDA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</w:rPr>
      </w:pPr>
      <w:r w:rsidRPr="004C4CDA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4C4CDA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4C4CDA">
        <w:rPr>
          <w:rFonts w:eastAsia="Times New Roman"/>
          <w:sz w:val="24"/>
          <w:szCs w:val="24"/>
        </w:rPr>
        <w:br/>
        <w:t>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14:paraId="32DD1C4B" w14:textId="77777777" w:rsidR="004C4CDA" w:rsidRPr="004C4CDA" w:rsidRDefault="004C4CDA" w:rsidP="004C4CD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C4CDA">
        <w:rPr>
          <w:rFonts w:eastAsia="Times New Roman"/>
          <w:sz w:val="24"/>
          <w:szCs w:val="24"/>
        </w:rPr>
        <w:t>Товары должны соответствовать или превышать требования Технического задания                    по функциональным, техническим, качественным, эксплуатационными и эргономическим показателям, указанным в Приложении к Техническому заданию.</w:t>
      </w:r>
    </w:p>
    <w:p w14:paraId="679328B5" w14:textId="77777777" w:rsidR="004C4CDA" w:rsidRPr="004C4CDA" w:rsidRDefault="004C4CDA" w:rsidP="004C4CDA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ru-RU" w:bidi="hi-IN"/>
        </w:rPr>
      </w:pPr>
      <w:r w:rsidRPr="004C4CDA"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Код ОКПД 2: </w:t>
      </w:r>
      <w:r w:rsidRPr="004C4CDA">
        <w:rPr>
          <w:rFonts w:eastAsia="Times New Roman" w:hint="eastAsia"/>
          <w:bCs/>
          <w:kern w:val="2"/>
          <w:sz w:val="24"/>
          <w:szCs w:val="24"/>
          <w:lang w:eastAsia="ru-RU" w:bidi="hi-IN"/>
        </w:rPr>
        <w:t xml:space="preserve">13.92.22.120 </w:t>
      </w:r>
      <w:r w:rsidRPr="004C4CDA">
        <w:rPr>
          <w:rFonts w:eastAsia="Times New Roman"/>
          <w:bCs/>
          <w:kern w:val="2"/>
          <w:sz w:val="24"/>
          <w:szCs w:val="24"/>
          <w:lang w:eastAsia="ru-RU" w:bidi="hi-IN"/>
        </w:rPr>
        <w:t>-</w:t>
      </w:r>
      <w:r w:rsidRPr="004C4CDA">
        <w:rPr>
          <w:rFonts w:eastAsia="Times New Roman" w:hint="eastAsia"/>
          <w:bCs/>
          <w:kern w:val="2"/>
          <w:sz w:val="24"/>
          <w:szCs w:val="24"/>
          <w:lang w:eastAsia="ru-RU" w:bidi="hi-IN"/>
        </w:rPr>
        <w:t xml:space="preserve"> Навесы и маркизы (шторы от солнца)</w:t>
      </w:r>
      <w:r w:rsidRPr="004C4CDA">
        <w:rPr>
          <w:rFonts w:eastAsia="Times New Roman"/>
          <w:bCs/>
          <w:kern w:val="2"/>
          <w:sz w:val="24"/>
          <w:szCs w:val="24"/>
          <w:lang w:eastAsia="ru-RU" w:bidi="hi-IN"/>
        </w:rPr>
        <w:t>,</w:t>
      </w:r>
    </w:p>
    <w:p w14:paraId="138DA231" w14:textId="77777777" w:rsidR="004C4CDA" w:rsidRPr="004C4CDA" w:rsidRDefault="004C4CDA" w:rsidP="004C4CDA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ru-RU" w:bidi="hi-IN"/>
        </w:rPr>
      </w:pPr>
      <w:r w:rsidRPr="004C4CDA">
        <w:rPr>
          <w:rFonts w:eastAsia="Times New Roman"/>
          <w:bCs/>
          <w:i/>
          <w:kern w:val="2"/>
          <w:sz w:val="24"/>
          <w:szCs w:val="24"/>
          <w:lang w:eastAsia="ru-RU" w:bidi="hi-IN"/>
        </w:rPr>
        <w:t>КТРУ: 13.92.22.120-00000017- Жалюзи оконные</w:t>
      </w:r>
      <w:r w:rsidRPr="004C4CDA">
        <w:rPr>
          <w:rFonts w:eastAsia="Times New Roman"/>
          <w:bCs/>
          <w:kern w:val="2"/>
          <w:sz w:val="24"/>
          <w:szCs w:val="24"/>
          <w:lang w:eastAsia="ru-RU" w:bidi="hi-IN"/>
        </w:rPr>
        <w:t>.</w:t>
      </w:r>
    </w:p>
    <w:p w14:paraId="3B93DDA2" w14:textId="51201009" w:rsidR="004C4CDA" w:rsidRPr="004C4CDA" w:rsidRDefault="004C4CDA" w:rsidP="004C4CD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C4CDA">
        <w:rPr>
          <w:rFonts w:eastAsia="Times New Roman"/>
          <w:b/>
          <w:bCs/>
          <w:sz w:val="24"/>
          <w:szCs w:val="24"/>
        </w:rPr>
        <w:t xml:space="preserve">3. Перечень и количество поставляемого Товара: </w:t>
      </w:r>
      <w:r w:rsidRPr="004C4CDA">
        <w:rPr>
          <w:rFonts w:eastAsia="Times New Roman"/>
          <w:kern w:val="2"/>
          <w:sz w:val="24"/>
          <w:szCs w:val="24"/>
          <w:lang w:eastAsia="ru-RU" w:bidi="hi-IN"/>
        </w:rPr>
        <w:t xml:space="preserve">общее количество поставляемого Товара по 3 (трем) номенклатурным позициям – </w:t>
      </w:r>
      <w:r w:rsidRPr="004C4CDA">
        <w:rPr>
          <w:rFonts w:eastAsia="Times New Roman" w:hint="eastAsia"/>
          <w:kern w:val="2"/>
          <w:sz w:val="24"/>
          <w:szCs w:val="24"/>
          <w:lang w:eastAsia="ru-RU" w:bidi="hi-IN"/>
        </w:rPr>
        <w:t>47 (сорок семь</w:t>
      </w:r>
      <w:r w:rsidRPr="004C4CDA">
        <w:rPr>
          <w:rFonts w:eastAsia="Times New Roman"/>
          <w:kern w:val="2"/>
          <w:sz w:val="24"/>
          <w:szCs w:val="24"/>
          <w:lang w:eastAsia="ru-RU" w:bidi="hi-IN"/>
        </w:rPr>
        <w:t xml:space="preserve">) штук, </w:t>
      </w:r>
      <w:r w:rsidRPr="004C4CDA">
        <w:rPr>
          <w:rFonts w:eastAsia="Times New Roman"/>
          <w:bCs/>
          <w:sz w:val="24"/>
          <w:szCs w:val="24"/>
        </w:rPr>
        <w:t>в</w:t>
      </w:r>
      <w:r w:rsidRPr="004C4CDA">
        <w:rPr>
          <w:rFonts w:eastAsia="Times New Roman"/>
          <w:sz w:val="24"/>
          <w:szCs w:val="24"/>
        </w:rPr>
        <w:t xml:space="preserve"> соответствии                             с Приложением</w:t>
      </w:r>
      <w:r w:rsidR="00BE1FC2">
        <w:rPr>
          <w:rFonts w:eastAsia="Times New Roman"/>
          <w:sz w:val="24"/>
          <w:szCs w:val="24"/>
        </w:rPr>
        <w:t xml:space="preserve"> </w:t>
      </w:r>
      <w:r w:rsidRPr="004C4CDA">
        <w:rPr>
          <w:rFonts w:eastAsia="Times New Roman"/>
          <w:sz w:val="24"/>
          <w:szCs w:val="24"/>
        </w:rPr>
        <w:t xml:space="preserve">к Техническому заданию </w:t>
      </w:r>
      <w:r w:rsidR="00BE1FC2">
        <w:rPr>
          <w:rFonts w:eastAsia="Times New Roman"/>
          <w:sz w:val="24"/>
          <w:szCs w:val="24"/>
        </w:rPr>
        <w:t xml:space="preserve">№ 1 </w:t>
      </w:r>
      <w:r w:rsidRPr="004C4CDA">
        <w:rPr>
          <w:rFonts w:eastAsia="Times New Roman"/>
          <w:sz w:val="24"/>
          <w:szCs w:val="24"/>
        </w:rPr>
        <w:t xml:space="preserve">«Спецификация на поставку жалюзи для нужд </w:t>
      </w:r>
      <w:r w:rsidR="00BE1FC2">
        <w:rPr>
          <w:rFonts w:eastAsia="Times New Roman"/>
          <w:sz w:val="24"/>
          <w:szCs w:val="24"/>
        </w:rPr>
        <w:t xml:space="preserve">ИПУ РАН», </w:t>
      </w:r>
      <w:r w:rsidRPr="004C4CDA">
        <w:rPr>
          <w:rFonts w:eastAsia="Times New Roman"/>
          <w:sz w:val="24"/>
          <w:szCs w:val="24"/>
        </w:rPr>
        <w:t>являющимся его неотъемлемой частью.</w:t>
      </w:r>
    </w:p>
    <w:p w14:paraId="32AA73A8" w14:textId="77777777" w:rsidR="004C4CDA" w:rsidRPr="004C4CDA" w:rsidRDefault="004C4CDA" w:rsidP="004C4CDA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4C4CDA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5023CBC6" w14:textId="77777777" w:rsidR="004C4CDA" w:rsidRPr="004C4CDA" w:rsidRDefault="004C4CDA" w:rsidP="004C4CD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C4CDA">
        <w:rPr>
          <w:rFonts w:eastAsia="Times New Roman"/>
          <w:sz w:val="24"/>
          <w:szCs w:val="24"/>
        </w:rPr>
        <w:t xml:space="preserve">Поставляемый Товар должен принадлежать Поставщику на праве собственности, </w:t>
      </w:r>
      <w:r w:rsidRPr="004C4CDA">
        <w:rPr>
          <w:rFonts w:eastAsia="Times New Roman"/>
          <w:sz w:val="24"/>
          <w:szCs w:val="24"/>
        </w:rPr>
        <w:br/>
        <w:t xml:space="preserve">не должен быть заложен, являться предметом ареста, свободен от прав третьих лиц, ввезен </w:t>
      </w:r>
      <w:r w:rsidRPr="004C4CDA">
        <w:rPr>
          <w:rFonts w:eastAsia="Times New Roman"/>
          <w:sz w:val="24"/>
          <w:szCs w:val="24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084D394F" w14:textId="77777777" w:rsidR="004C4CDA" w:rsidRPr="004C4CDA" w:rsidRDefault="004C4CDA" w:rsidP="004C4CD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C4CDA">
        <w:rPr>
          <w:rFonts w:eastAsia="Times New Roman"/>
          <w:sz w:val="24"/>
          <w:szCs w:val="24"/>
        </w:rPr>
        <w:t>Поставляемый Товар должен быть новым товаром (товаром, который не был                                 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 в соответствии с требованиями, установленными законодательством Российской Федерации.</w:t>
      </w:r>
    </w:p>
    <w:p w14:paraId="159C3F07" w14:textId="77777777" w:rsidR="004C4CDA" w:rsidRPr="004C4CDA" w:rsidRDefault="004C4CDA" w:rsidP="004C4CD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C4CDA">
        <w:rPr>
          <w:rFonts w:eastAsia="Times New Roman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спецификации.</w:t>
      </w:r>
    </w:p>
    <w:p w14:paraId="262AB348" w14:textId="77777777" w:rsidR="004C4CDA" w:rsidRPr="004C4CDA" w:rsidRDefault="004C4CDA" w:rsidP="004C4CDA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C4CDA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4F2C8C6D" w14:textId="77777777" w:rsidR="004C4CDA" w:rsidRPr="004C4CDA" w:rsidRDefault="004C4CDA" w:rsidP="004C4CD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C4CDA">
        <w:rPr>
          <w:rFonts w:eastAsia="Times New Roman"/>
          <w:kern w:val="2"/>
          <w:sz w:val="24"/>
          <w:szCs w:val="24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4C4CDA">
        <w:rPr>
          <w:rFonts w:eastAsia="Times New Roman"/>
          <w:kern w:val="2"/>
          <w:sz w:val="24"/>
          <w:szCs w:val="24"/>
          <w:lang w:eastAsia="ar-SA" w:bidi="hi-IN"/>
        </w:rPr>
        <w:br/>
        <w:t>«О безопасности упаковки», ГОСТ 17527-2020 «Межгосударственный стандарт. Упаковка. Термины и определения».</w:t>
      </w:r>
    </w:p>
    <w:p w14:paraId="7B13FF12" w14:textId="77777777" w:rsidR="004C4CDA" w:rsidRPr="004C4CDA" w:rsidRDefault="004C4CDA" w:rsidP="004C4CD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C4CDA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4C4CDA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4C4CDA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4C4CDA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14:paraId="492D4EB3" w14:textId="77777777" w:rsidR="004C4CDA" w:rsidRPr="004C4CDA" w:rsidRDefault="004C4CDA" w:rsidP="004C4CD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C4CDA">
        <w:rPr>
          <w:rFonts w:eastAsia="Times New Roman"/>
          <w:kern w:val="2"/>
          <w:sz w:val="24"/>
          <w:szCs w:val="24"/>
          <w:lang w:eastAsia="ar-SA" w:bidi="hi-IN"/>
        </w:rPr>
        <w:t xml:space="preserve"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</w:t>
      </w:r>
      <w:r w:rsidRPr="004C4CDA">
        <w:rPr>
          <w:rFonts w:eastAsia="Times New Roman"/>
          <w:kern w:val="2"/>
          <w:sz w:val="24"/>
          <w:szCs w:val="24"/>
          <w:lang w:eastAsia="ar-SA" w:bidi="hi-IN"/>
        </w:rPr>
        <w:lastRenderedPageBreak/>
        <w:t>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6A30F7ED" w14:textId="77777777" w:rsidR="004C4CDA" w:rsidRPr="004C4CDA" w:rsidRDefault="004C4CDA" w:rsidP="004C4CDA">
      <w:pPr>
        <w:suppressAutoHyphens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4C4CDA">
        <w:rPr>
          <w:rFonts w:eastAsia="Times New Roman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73A42333" w14:textId="77777777" w:rsidR="004C4CDA" w:rsidRPr="004C4CDA" w:rsidRDefault="004C4CDA" w:rsidP="004C4CD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4C4CDA">
        <w:rPr>
          <w:rFonts w:eastAsia="Times New Roman"/>
          <w:sz w:val="24"/>
          <w:szCs w:val="24"/>
          <w:lang w:eastAsia="zh-CN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7AE74F23" w14:textId="77777777" w:rsidR="004C4CDA" w:rsidRPr="004C4CDA" w:rsidRDefault="004C4CDA" w:rsidP="004C4CD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4C4CDA">
        <w:rPr>
          <w:rFonts w:eastAsia="Times New Roman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16D3FC69" w14:textId="77777777" w:rsidR="004C4CDA" w:rsidRPr="004C4CDA" w:rsidRDefault="004C4CDA" w:rsidP="004C4CD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b/>
          <w:kern w:val="2"/>
          <w:sz w:val="24"/>
          <w:szCs w:val="24"/>
          <w:lang w:eastAsia="ar-SA" w:bidi="hi-IN"/>
        </w:rPr>
      </w:pPr>
      <w:r w:rsidRPr="004C4CDA">
        <w:rPr>
          <w:rFonts w:eastAsia="Times New Roman"/>
          <w:b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5D870403" w14:textId="77777777" w:rsidR="004C4CDA" w:rsidRPr="004C4CDA" w:rsidRDefault="004C4CDA" w:rsidP="004C4CDA">
      <w:pPr>
        <w:suppressAutoHyphens/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C4CDA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1FB1C5F4" w14:textId="77777777" w:rsidR="004C4CDA" w:rsidRPr="004C4CDA" w:rsidRDefault="004C4CDA" w:rsidP="004C4CD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C4CDA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должен быть экологически чистыми, безопасными для здоровья человека.</w:t>
      </w:r>
    </w:p>
    <w:p w14:paraId="0203D379" w14:textId="77777777" w:rsidR="004C4CDA" w:rsidRPr="004C4CDA" w:rsidRDefault="004C4CDA" w:rsidP="004C4CDA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C4CDA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67D4746A" w14:textId="77777777" w:rsidR="004C4CDA" w:rsidRPr="004C4CDA" w:rsidRDefault="004C4CDA" w:rsidP="004C4CDA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4C4CDA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5C82EDD6" w14:textId="77777777" w:rsidR="004C4CDA" w:rsidRPr="004C4CDA" w:rsidRDefault="004C4CDA" w:rsidP="004C4CDA">
      <w:pPr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C4CDA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  <w:r w:rsidRPr="004C4CDA">
        <w:rPr>
          <w:rFonts w:eastAsia="Times New Roman" w:hint="eastAsia"/>
          <w:kern w:val="2"/>
          <w:sz w:val="24"/>
          <w:szCs w:val="24"/>
          <w:lang w:eastAsia="ar-SA" w:bidi="hi-IN"/>
        </w:rPr>
        <w:t>Поставляемый Товар должен соответствовать</w:t>
      </w:r>
      <w:r w:rsidRPr="004C4CDA">
        <w:rPr>
          <w:rFonts w:eastAsia="Times New Roman"/>
          <w:kern w:val="2"/>
          <w:sz w:val="24"/>
          <w:szCs w:val="24"/>
          <w:lang w:eastAsia="ar-SA" w:bidi="hi-IN"/>
        </w:rPr>
        <w:t xml:space="preserve"> требованиям:</w:t>
      </w:r>
      <w:r w:rsidRPr="004C4CDA">
        <w:rPr>
          <w:rFonts w:eastAsia="Times New Roman" w:hint="eastAsia"/>
          <w:kern w:val="2"/>
          <w:sz w:val="24"/>
          <w:szCs w:val="24"/>
          <w:lang w:eastAsia="ar-SA" w:bidi="hi-IN"/>
        </w:rPr>
        <w:t xml:space="preserve"> </w:t>
      </w:r>
      <w:r w:rsidRPr="004C4CDA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</w:p>
    <w:p w14:paraId="25EB07BB" w14:textId="77777777" w:rsidR="004C4CDA" w:rsidRPr="004C4CDA" w:rsidRDefault="004C4CDA" w:rsidP="004C4CDA">
      <w:pPr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C4CDA">
        <w:rPr>
          <w:rFonts w:eastAsia="Times New Roman"/>
          <w:kern w:val="2"/>
          <w:sz w:val="24"/>
          <w:szCs w:val="24"/>
          <w:lang w:eastAsia="ar-SA" w:bidi="hi-IN"/>
        </w:rPr>
        <w:t xml:space="preserve">- </w:t>
      </w:r>
      <w:r w:rsidRPr="004C4CDA">
        <w:rPr>
          <w:rFonts w:eastAsia="Times New Roman" w:hint="eastAsia"/>
          <w:kern w:val="2"/>
          <w:sz w:val="24"/>
          <w:szCs w:val="24"/>
          <w:lang w:eastAsia="ar-SA" w:bidi="hi-IN"/>
        </w:rPr>
        <w:t>ГОСТ Р 54863-2011</w:t>
      </w:r>
      <w:r w:rsidRPr="004C4CDA"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  <w:t xml:space="preserve"> </w:t>
      </w:r>
      <w:r w:rsidRPr="004C4CDA">
        <w:rPr>
          <w:rFonts w:eastAsia="Times New Roman" w:hint="eastAsia"/>
          <w:kern w:val="2"/>
          <w:sz w:val="24"/>
          <w:szCs w:val="24"/>
          <w:lang w:eastAsia="ar-SA" w:bidi="hi-IN"/>
        </w:rPr>
        <w:t>«</w:t>
      </w:r>
      <w:r w:rsidRPr="004C4CDA">
        <w:rPr>
          <w:rFonts w:eastAsia="Times New Roman" w:hint="cs"/>
          <w:kern w:val="2"/>
          <w:sz w:val="24"/>
          <w:szCs w:val="24"/>
          <w:cs/>
          <w:lang w:eastAsia="ar-SA" w:bidi="hi-IN"/>
        </w:rPr>
        <w:t xml:space="preserve">Национальный стандарт Российской Федерации. </w:t>
      </w:r>
      <w:r w:rsidRPr="004C4CDA">
        <w:rPr>
          <w:rFonts w:eastAsia="Times New Roman" w:hint="eastAsia"/>
          <w:kern w:val="2"/>
          <w:sz w:val="24"/>
          <w:szCs w:val="24"/>
          <w:lang w:eastAsia="ar-SA" w:bidi="hi-IN"/>
        </w:rPr>
        <w:t>Жалюзи и ставни.</w:t>
      </w:r>
      <w:r w:rsidRPr="004C4CDA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  <w:r w:rsidRPr="004C4CDA">
        <w:rPr>
          <w:rFonts w:eastAsia="Times New Roman" w:hint="eastAsia"/>
          <w:kern w:val="2"/>
          <w:sz w:val="24"/>
          <w:szCs w:val="24"/>
          <w:lang w:eastAsia="ar-SA" w:bidi="hi-IN"/>
        </w:rPr>
        <w:t>Определение дополнительного термического сопротивления</w:t>
      </w:r>
      <w:r w:rsidRPr="004C4CDA">
        <w:rPr>
          <w:rFonts w:eastAsia="Times New Roman"/>
          <w:kern w:val="2"/>
          <w:sz w:val="24"/>
          <w:szCs w:val="24"/>
          <w:lang w:eastAsia="ar-SA" w:bidi="hi-IN"/>
        </w:rPr>
        <w:t>»;</w:t>
      </w:r>
    </w:p>
    <w:p w14:paraId="4494545E" w14:textId="77777777" w:rsidR="004C4CDA" w:rsidRPr="004C4CDA" w:rsidRDefault="004C4CDA" w:rsidP="004C4CDA">
      <w:pPr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C4CDA">
        <w:rPr>
          <w:rFonts w:eastAsia="Times New Roman"/>
          <w:kern w:val="2"/>
          <w:sz w:val="24"/>
          <w:szCs w:val="24"/>
          <w:lang w:eastAsia="ar-SA" w:bidi="hi-IN"/>
        </w:rPr>
        <w:t>- </w:t>
      </w:r>
      <w:r w:rsidRPr="004C4CDA">
        <w:rPr>
          <w:rFonts w:eastAsia="Times New Roman" w:hint="eastAsia"/>
          <w:kern w:val="2"/>
          <w:sz w:val="24"/>
          <w:szCs w:val="24"/>
          <w:lang w:eastAsia="ar-SA" w:bidi="hi-IN"/>
        </w:rPr>
        <w:t>ГОСТ</w:t>
      </w:r>
      <w:r w:rsidRPr="004C4CDA">
        <w:rPr>
          <w:rFonts w:eastAsia="Times New Roman"/>
          <w:kern w:val="2"/>
          <w:sz w:val="24"/>
          <w:szCs w:val="24"/>
          <w:lang w:eastAsia="ar-SA" w:bidi="hi-IN"/>
        </w:rPr>
        <w:t> </w:t>
      </w:r>
      <w:r w:rsidRPr="004C4CDA">
        <w:rPr>
          <w:rFonts w:eastAsia="Times New Roman" w:hint="eastAsia"/>
          <w:kern w:val="2"/>
          <w:sz w:val="24"/>
          <w:szCs w:val="24"/>
          <w:lang w:eastAsia="ar-SA" w:bidi="hi-IN"/>
        </w:rPr>
        <w:t xml:space="preserve">33125-2014 </w:t>
      </w:r>
      <w:r w:rsidRPr="004C4CDA">
        <w:rPr>
          <w:rFonts w:eastAsia="Times New Roman"/>
          <w:kern w:val="2"/>
          <w:sz w:val="24"/>
          <w:szCs w:val="24"/>
          <w:lang w:eastAsia="ar-SA" w:bidi="hi-IN"/>
        </w:rPr>
        <w:t>«</w:t>
      </w:r>
      <w:r w:rsidRPr="004C4CDA">
        <w:rPr>
          <w:rFonts w:eastAsia="Times New Roman" w:hint="eastAsia"/>
          <w:kern w:val="2"/>
          <w:sz w:val="24"/>
          <w:szCs w:val="24"/>
          <w:lang w:eastAsia="ar-SA" w:bidi="hi-IN"/>
        </w:rPr>
        <w:t>Межгосударственный стандарт. Устройства солнцезащитные. Технические условия</w:t>
      </w:r>
      <w:r w:rsidRPr="004C4CDA">
        <w:rPr>
          <w:rFonts w:eastAsia="Times New Roman"/>
          <w:kern w:val="2"/>
          <w:sz w:val="24"/>
          <w:szCs w:val="24"/>
          <w:lang w:eastAsia="ar-SA" w:bidi="hi-IN"/>
        </w:rPr>
        <w:t>».</w:t>
      </w:r>
    </w:p>
    <w:p w14:paraId="09758646" w14:textId="77777777" w:rsidR="004C4CDA" w:rsidRPr="004C4CDA" w:rsidRDefault="004C4CDA" w:rsidP="004C4CDA">
      <w:pPr>
        <w:overflowPunct w:val="0"/>
        <w:spacing w:after="0" w:line="240" w:lineRule="auto"/>
        <w:ind w:firstLine="567"/>
        <w:jc w:val="both"/>
        <w:rPr>
          <w:rFonts w:eastAsia="Times New Roman"/>
          <w:b/>
          <w:kern w:val="2"/>
          <w:sz w:val="24"/>
          <w:szCs w:val="24"/>
          <w:lang w:eastAsia="ru-RU" w:bidi="hi-IN"/>
        </w:rPr>
      </w:pPr>
      <w:r w:rsidRPr="004C4CDA">
        <w:rPr>
          <w:rFonts w:eastAsia="Calibri"/>
          <w:b/>
          <w:kern w:val="2"/>
          <w:sz w:val="24"/>
          <w:szCs w:val="24"/>
          <w:lang w:eastAsia="ru-RU" w:bidi="hi-IN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4C4CDA">
        <w:rPr>
          <w:rFonts w:eastAsia="Times New Roman"/>
          <w:b/>
          <w:kern w:val="2"/>
          <w:sz w:val="24"/>
          <w:szCs w:val="24"/>
          <w:lang w:eastAsia="ru-RU" w:bidi="hi-IN"/>
        </w:rPr>
        <w:t>:</w:t>
      </w:r>
    </w:p>
    <w:p w14:paraId="7CACE306" w14:textId="77777777" w:rsidR="004C4CDA" w:rsidRPr="004C4CDA" w:rsidRDefault="004C4CDA" w:rsidP="004C4CDA">
      <w:pPr>
        <w:widowControl w:val="0"/>
        <w:tabs>
          <w:tab w:val="left" w:pos="567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C4CDA">
        <w:rPr>
          <w:rFonts w:eastAsia="Times New Roman"/>
          <w:b/>
          <w:sz w:val="24"/>
          <w:szCs w:val="24"/>
          <w:lang w:eastAsia="ru-RU"/>
        </w:rPr>
        <w:t xml:space="preserve">Поставка Товара (включая </w:t>
      </w:r>
      <w:r w:rsidRPr="004C4CDA">
        <w:rPr>
          <w:rFonts w:eastAsia="Times New Roman" w:hint="eastAsia"/>
          <w:b/>
          <w:sz w:val="24"/>
          <w:szCs w:val="24"/>
          <w:lang w:eastAsia="ru-RU"/>
        </w:rPr>
        <w:t>замеры</w:t>
      </w:r>
      <w:r w:rsidRPr="004C4CDA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4C4CDA">
        <w:rPr>
          <w:rFonts w:eastAsia="Times New Roman" w:hint="eastAsia"/>
          <w:b/>
          <w:sz w:val="24"/>
          <w:szCs w:val="24"/>
          <w:lang w:eastAsia="ru-RU"/>
        </w:rPr>
        <w:t>и монтаж</w:t>
      </w:r>
      <w:r w:rsidRPr="004C4CDA">
        <w:rPr>
          <w:rFonts w:eastAsia="Times New Roman"/>
          <w:b/>
          <w:sz w:val="24"/>
          <w:szCs w:val="24"/>
          <w:lang w:eastAsia="ru-RU"/>
        </w:rPr>
        <w:t xml:space="preserve">) осуществляется по адресу: г. </w:t>
      </w:r>
      <w:proofErr w:type="gramStart"/>
      <w:r w:rsidRPr="004C4CDA">
        <w:rPr>
          <w:rFonts w:eastAsia="Times New Roman"/>
          <w:b/>
          <w:sz w:val="24"/>
          <w:szCs w:val="24"/>
          <w:lang w:eastAsia="ru-RU"/>
        </w:rPr>
        <w:t>Москва,</w:t>
      </w:r>
      <w:r w:rsidRPr="004C4CDA">
        <w:rPr>
          <w:rFonts w:eastAsia="Times New Roman"/>
          <w:b/>
          <w:sz w:val="24"/>
          <w:szCs w:val="24"/>
          <w:lang w:eastAsia="ru-RU"/>
        </w:rPr>
        <w:br/>
        <w:t>ул.</w:t>
      </w:r>
      <w:proofErr w:type="gramEnd"/>
      <w:r w:rsidRPr="004C4CDA">
        <w:rPr>
          <w:rFonts w:eastAsia="Times New Roman"/>
          <w:b/>
          <w:sz w:val="24"/>
          <w:szCs w:val="24"/>
          <w:lang w:eastAsia="ru-RU"/>
        </w:rPr>
        <w:t xml:space="preserve"> Профсоюзная, д. 65, ИПУ РАН.</w:t>
      </w:r>
    </w:p>
    <w:p w14:paraId="0F8E54D8" w14:textId="77777777" w:rsidR="004C4CDA" w:rsidRPr="004C4CDA" w:rsidRDefault="004C4CDA" w:rsidP="004C4CDA">
      <w:pPr>
        <w:widowControl w:val="0"/>
        <w:tabs>
          <w:tab w:val="left" w:pos="567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C4CDA">
        <w:rPr>
          <w:rFonts w:eastAsia="Calibri"/>
          <w:sz w:val="23"/>
        </w:rPr>
        <w:t>Поставляемый Товар должен быть доставлен Заказчику и разгружен в указанное Заказчиком помещение.</w:t>
      </w:r>
    </w:p>
    <w:p w14:paraId="62599917" w14:textId="77777777" w:rsidR="004C4CDA" w:rsidRPr="004C4CDA" w:rsidRDefault="004C4CDA" w:rsidP="004C4CD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4C4CDA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замера                              и поставки. Поставка Товара должна осуществляться в рабочие дни с 9 ч. 30 мин по 18 ч. 15 мин.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4C4CDA">
        <w:rPr>
          <w:rFonts w:eastAsia="Calibri"/>
          <w:sz w:val="24"/>
          <w:szCs w:val="24"/>
          <w:lang w:eastAsia="ru-RU"/>
        </w:rPr>
        <w:t xml:space="preserve"> </w:t>
      </w:r>
    </w:p>
    <w:p w14:paraId="2252F128" w14:textId="77777777" w:rsidR="004C4CDA" w:rsidRPr="004C4CDA" w:rsidRDefault="004C4CDA" w:rsidP="004C4CD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4C4CDA">
        <w:rPr>
          <w:rFonts w:eastAsia="Times New Roman" w:hint="eastAsia"/>
          <w:kern w:val="2"/>
          <w:sz w:val="24"/>
          <w:szCs w:val="24"/>
          <w:lang w:eastAsia="ru-RU" w:bidi="hi-IN"/>
        </w:rPr>
        <w:t>Срок поставки Товара (включая замеры</w:t>
      </w:r>
      <w:r w:rsidRPr="004C4CDA">
        <w:rPr>
          <w:rFonts w:eastAsia="Times New Roman"/>
          <w:kern w:val="2"/>
          <w:sz w:val="24"/>
          <w:szCs w:val="24"/>
          <w:lang w:eastAsia="ru-RU" w:bidi="hi-IN"/>
        </w:rPr>
        <w:t>, демонтаж</w:t>
      </w:r>
      <w:r w:rsidRPr="004C4CDA">
        <w:rPr>
          <w:rFonts w:eastAsia="Times New Roman" w:hint="eastAsia"/>
          <w:kern w:val="2"/>
          <w:sz w:val="24"/>
          <w:szCs w:val="24"/>
          <w:lang w:eastAsia="ru-RU" w:bidi="hi-IN"/>
        </w:rPr>
        <w:t xml:space="preserve"> и монтаж) </w:t>
      </w:r>
      <w:r w:rsidRPr="004C4CDA">
        <w:rPr>
          <w:rFonts w:eastAsia="Times New Roman" w:hint="eastAsia"/>
          <w:b/>
          <w:kern w:val="2"/>
          <w:sz w:val="24"/>
          <w:szCs w:val="24"/>
          <w:lang w:eastAsia="ru-RU" w:bidi="hi-IN"/>
        </w:rPr>
        <w:t>в течение 14 (четырнадцати) рабочих</w:t>
      </w:r>
      <w:r w:rsidRPr="004C4CDA">
        <w:rPr>
          <w:rFonts w:eastAsia="Times New Roman"/>
          <w:b/>
          <w:kern w:val="2"/>
          <w:sz w:val="24"/>
          <w:szCs w:val="24"/>
          <w:lang w:eastAsia="ru-RU" w:bidi="hi-IN"/>
        </w:rPr>
        <w:t xml:space="preserve"> </w:t>
      </w:r>
      <w:r w:rsidRPr="004C4CDA">
        <w:rPr>
          <w:rFonts w:eastAsia="Times New Roman" w:hint="eastAsia"/>
          <w:b/>
          <w:kern w:val="2"/>
          <w:sz w:val="24"/>
          <w:szCs w:val="24"/>
          <w:lang w:eastAsia="ru-RU" w:bidi="hi-IN"/>
        </w:rPr>
        <w:t>дней</w:t>
      </w:r>
      <w:r w:rsidRPr="004C4CDA">
        <w:rPr>
          <w:rFonts w:eastAsia="Times New Roman" w:hint="eastAsia"/>
          <w:kern w:val="2"/>
          <w:sz w:val="24"/>
          <w:szCs w:val="24"/>
          <w:lang w:eastAsia="ru-RU" w:bidi="hi-IN"/>
        </w:rPr>
        <w:t xml:space="preserve"> с даты заключения Контракта.</w:t>
      </w:r>
    </w:p>
    <w:p w14:paraId="62FA514A" w14:textId="77777777" w:rsidR="004C4CDA" w:rsidRPr="004C4CDA" w:rsidRDefault="004C4CDA" w:rsidP="004C4CDA">
      <w:pPr>
        <w:tabs>
          <w:tab w:val="left" w:pos="567"/>
        </w:tabs>
        <w:spacing w:after="0" w:line="240" w:lineRule="auto"/>
        <w:jc w:val="both"/>
        <w:rPr>
          <w:rFonts w:eastAsia="Calibri"/>
          <w:sz w:val="23"/>
        </w:rPr>
      </w:pPr>
      <w:r w:rsidRPr="004C4CDA">
        <w:rPr>
          <w:rFonts w:eastAsia="Calibri"/>
          <w:b/>
          <w:sz w:val="23"/>
        </w:rPr>
        <w:tab/>
        <w:t>5.1.</w:t>
      </w:r>
      <w:r w:rsidRPr="004C4CDA">
        <w:rPr>
          <w:rFonts w:eastAsia="Calibri"/>
          <w:sz w:val="23"/>
        </w:rPr>
        <w:t xml:space="preserve"> По результатам проведенных замеров возможна незначительная корректировка с целью обеспечения правильного монтажа на перекрытия оконного проема. </w:t>
      </w:r>
    </w:p>
    <w:p w14:paraId="380D61D8" w14:textId="77777777" w:rsidR="004C4CDA" w:rsidRPr="004C4CDA" w:rsidRDefault="004C4CDA" w:rsidP="004C4CDA">
      <w:pPr>
        <w:tabs>
          <w:tab w:val="left" w:pos="567"/>
        </w:tabs>
        <w:spacing w:after="0" w:line="240" w:lineRule="auto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ab/>
        <w:t>Параметры установки жалюзи по местам согласовываются и уточняются при предварительном замере в соответствии с размерами окна.</w:t>
      </w:r>
    </w:p>
    <w:p w14:paraId="746F6CC3" w14:textId="77777777" w:rsidR="004C4CDA" w:rsidRPr="004C4CDA" w:rsidRDefault="004C4CDA" w:rsidP="004C4CDA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C4CDA">
        <w:rPr>
          <w:rFonts w:eastAsia="Times New Roman"/>
          <w:b/>
          <w:sz w:val="24"/>
          <w:szCs w:val="24"/>
          <w:lang w:eastAsia="ru-RU"/>
        </w:rPr>
        <w:tab/>
        <w:t>Монтаж Товара должен осуществляться Поставщиком в условиях действующего Объекта Заказчика с использованием собственного оборудования, инструментов, из своих материалов и за счет Поставщика, собственными средствами либо привлеченными силами и средствами</w:t>
      </w:r>
      <w:r w:rsidRPr="004C4CDA">
        <w:rPr>
          <w:rFonts w:eastAsia="Times New Roman"/>
          <w:sz w:val="24"/>
          <w:szCs w:val="24"/>
          <w:lang w:eastAsia="ru-RU"/>
        </w:rPr>
        <w:t>.</w:t>
      </w:r>
    </w:p>
    <w:p w14:paraId="71AC781D" w14:textId="77777777" w:rsidR="004C4CDA" w:rsidRPr="004C4CDA" w:rsidRDefault="004C4CDA" w:rsidP="004C4CDA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C4CDA">
        <w:rPr>
          <w:rFonts w:eastAsia="Times New Roman"/>
          <w:sz w:val="24"/>
          <w:szCs w:val="24"/>
          <w:lang w:eastAsia="ru-RU"/>
        </w:rPr>
        <w:tab/>
        <w:t>Работы по монтажу должны быть проведены без нарушения функционального назначения здания (без отселения и нарушения графика и ритма работ сотрудников) в часы, согласованные с Заказчиком.</w:t>
      </w:r>
    </w:p>
    <w:p w14:paraId="0088D35F" w14:textId="77777777" w:rsidR="004C4CDA" w:rsidRPr="004C4CDA" w:rsidRDefault="004C4CDA" w:rsidP="004C4CDA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C4CDA">
        <w:rPr>
          <w:rFonts w:eastAsia="Calibri"/>
          <w:sz w:val="24"/>
          <w:szCs w:val="24"/>
        </w:rPr>
        <w:lastRenderedPageBreak/>
        <w:t>Перед монтажом необходимо выполнить все подготовительные работы, в том числе согласовать с Заказчиком окончательное место установки Товара.</w:t>
      </w:r>
    </w:p>
    <w:p w14:paraId="1C21871B" w14:textId="77777777" w:rsidR="004C4CDA" w:rsidRPr="004C4CDA" w:rsidRDefault="004C4CDA" w:rsidP="004C4CDA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C4CDA">
        <w:rPr>
          <w:rFonts w:eastAsia="Times New Roman"/>
          <w:sz w:val="24"/>
          <w:szCs w:val="24"/>
          <w:lang w:eastAsia="ru-RU"/>
        </w:rPr>
        <w:t>Размеры кронштейнов</w:t>
      </w:r>
      <w:r w:rsidRPr="004C4CDA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</w:t>
      </w:r>
      <w:r w:rsidRPr="004C4CDA">
        <w:rPr>
          <w:rFonts w:eastAsia="Times New Roman"/>
          <w:sz w:val="24"/>
          <w:szCs w:val="24"/>
          <w:lang w:eastAsia="ru-RU"/>
        </w:rPr>
        <w:t>с выносом и</w:t>
      </w:r>
      <w:r w:rsidRPr="004C4CDA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</w:t>
      </w:r>
      <w:r w:rsidRPr="004C4CDA">
        <w:rPr>
          <w:rFonts w:eastAsia="Times New Roman"/>
          <w:sz w:val="24"/>
          <w:szCs w:val="24"/>
          <w:lang w:eastAsia="ru-RU"/>
        </w:rPr>
        <w:t>параметры установки согласовывается и уточняется                                            при предварительном замере в соответствии с размерами подоконников.</w:t>
      </w:r>
    </w:p>
    <w:p w14:paraId="35D8A7BE" w14:textId="6F07C735" w:rsidR="004C4CDA" w:rsidRPr="004C4CDA" w:rsidRDefault="004C4CDA" w:rsidP="002C7C8D">
      <w:pPr>
        <w:tabs>
          <w:tab w:val="left" w:pos="1134"/>
        </w:tabs>
        <w:spacing w:after="0" w:line="240" w:lineRule="auto"/>
        <w:jc w:val="both"/>
        <w:rPr>
          <w:rFonts w:eastAsia="Calibri"/>
          <w:sz w:val="23"/>
        </w:rPr>
      </w:pPr>
      <w:r w:rsidRPr="004C4CDA">
        <w:rPr>
          <w:rFonts w:eastAsia="Calibri"/>
          <w:b/>
          <w:sz w:val="23"/>
        </w:rPr>
        <w:t xml:space="preserve">           5.2.</w:t>
      </w:r>
      <w:r w:rsidRPr="004C4CDA">
        <w:rPr>
          <w:rFonts w:eastAsia="Calibri"/>
          <w:sz w:val="23"/>
        </w:rPr>
        <w:t xml:space="preserve"> В комплект поставляемого Товара должны входить все комплектующие, необходимые для его сборки и монтажа.</w:t>
      </w:r>
    </w:p>
    <w:p w14:paraId="53A7F22C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b/>
          <w:sz w:val="23"/>
        </w:rPr>
      </w:pPr>
      <w:r w:rsidRPr="004C4CDA">
        <w:rPr>
          <w:rFonts w:eastAsia="Calibri"/>
          <w:b/>
          <w:sz w:val="23"/>
        </w:rPr>
        <w:t xml:space="preserve">Комплектация вертикальных жалюзи: </w:t>
      </w:r>
    </w:p>
    <w:p w14:paraId="6D026D21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 xml:space="preserve">1. Карниз (Профиль алюминиевый)                 </w:t>
      </w:r>
    </w:p>
    <w:p w14:paraId="11218174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2. Стержень поворотный</w:t>
      </w:r>
    </w:p>
    <w:p w14:paraId="4D6FF95C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3. Колечко на стержень</w:t>
      </w:r>
    </w:p>
    <w:p w14:paraId="5BBE1D6E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4. Бегунок 3-го поколения</w:t>
      </w:r>
    </w:p>
    <w:p w14:paraId="277BEB17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5. Дистанция</w:t>
      </w:r>
    </w:p>
    <w:p w14:paraId="57F69AEF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6. Ограничитель дистанции</w:t>
      </w:r>
    </w:p>
    <w:p w14:paraId="2AA2AAE7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7. Механизм управления</w:t>
      </w:r>
    </w:p>
    <w:p w14:paraId="3D831EDC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8. Вставка</w:t>
      </w:r>
    </w:p>
    <w:p w14:paraId="6A43A793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9. Шуруп для механизма</w:t>
      </w:r>
    </w:p>
    <w:p w14:paraId="4080A172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10. Держатель ламели</w:t>
      </w:r>
    </w:p>
    <w:p w14:paraId="21BE7399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 xml:space="preserve">11. Грузик нижний </w:t>
      </w:r>
    </w:p>
    <w:p w14:paraId="22657E9D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12. Веревка</w:t>
      </w:r>
    </w:p>
    <w:p w14:paraId="2AB71232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13. Груз веревки комплект</w:t>
      </w:r>
    </w:p>
    <w:p w14:paraId="4C41D4BE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14. Цепь нижняя</w:t>
      </w:r>
    </w:p>
    <w:p w14:paraId="148B48EE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15. Замок цепи управления</w:t>
      </w:r>
    </w:p>
    <w:p w14:paraId="3E798603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16. Стопор магнитный</w:t>
      </w:r>
    </w:p>
    <w:p w14:paraId="5716F9BB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17. Уголок к фиксатору веревки, металлический</w:t>
      </w:r>
    </w:p>
    <w:p w14:paraId="27775034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18. Фиксатор веревки</w:t>
      </w:r>
    </w:p>
    <w:p w14:paraId="274CA97E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19. С-клип (держатель 1-го бегунка)</w:t>
      </w:r>
    </w:p>
    <w:p w14:paraId="430F0F01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20. Крепеж (болт-гайка)</w:t>
      </w:r>
    </w:p>
    <w:p w14:paraId="33BF771A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21. Кронштейн потолочный</w:t>
      </w:r>
    </w:p>
    <w:p w14:paraId="5348DCD6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22. Ламели</w:t>
      </w:r>
    </w:p>
    <w:p w14:paraId="2D4CE705" w14:textId="77777777" w:rsidR="004C4CDA" w:rsidRPr="004C4CDA" w:rsidRDefault="004C4CDA" w:rsidP="004C4CDA">
      <w:pPr>
        <w:tabs>
          <w:tab w:val="left" w:pos="1134"/>
        </w:tabs>
        <w:spacing w:after="0" w:line="240" w:lineRule="auto"/>
        <w:jc w:val="both"/>
        <w:rPr>
          <w:rFonts w:eastAsia="Calibri"/>
          <w:b/>
          <w:sz w:val="23"/>
        </w:rPr>
      </w:pPr>
      <w:r w:rsidRPr="004C4CDA">
        <w:rPr>
          <w:rFonts w:eastAsia="Calibri"/>
          <w:b/>
          <w:sz w:val="23"/>
        </w:rPr>
        <w:t xml:space="preserve">            5.3. Описание конструкции:</w:t>
      </w:r>
    </w:p>
    <w:p w14:paraId="7A476628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Вертикальные жалюзи состоят из алюминиевого карниза с вертикальными ламелями шириной не менее 89,0 мм и не более 92,0 мм и толщиной не менее 0,3 мм и не более 0,4 мм</w:t>
      </w:r>
    </w:p>
    <w:p w14:paraId="20270757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Вертикальные жалюзи сдвигаются влево/вправо, поворачиваются.</w:t>
      </w:r>
    </w:p>
    <w:p w14:paraId="1451635C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 xml:space="preserve">Ламели крепятся к карнизу держателями. Снизу ламели скреплены между собой соединительной цепью. Устойчивость ламелей обеспечивается при помощи нижних грузиков, вшитых в нижний край тканевых ламелей. </w:t>
      </w:r>
    </w:p>
    <w:p w14:paraId="115D703B" w14:textId="77777777" w:rsidR="004C4CDA" w:rsidRPr="004C4CDA" w:rsidRDefault="004C4CDA" w:rsidP="004C4CDA">
      <w:pPr>
        <w:tabs>
          <w:tab w:val="left" w:pos="1134"/>
        </w:tabs>
        <w:spacing w:after="0" w:line="240" w:lineRule="auto"/>
        <w:jc w:val="both"/>
        <w:rPr>
          <w:rFonts w:eastAsia="Calibri"/>
          <w:b/>
          <w:sz w:val="23"/>
        </w:rPr>
      </w:pPr>
      <w:r w:rsidRPr="004C4CDA">
        <w:rPr>
          <w:rFonts w:eastAsia="Calibri"/>
          <w:b/>
          <w:sz w:val="23"/>
        </w:rPr>
        <w:t xml:space="preserve">             5.4. Виды жалюзи по форме, предусмотренные Контрактом: </w:t>
      </w:r>
    </w:p>
    <w:p w14:paraId="48A73690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- Прямоугольные - вертикальные жалюзи крепятся к карнизу. Все ламели одной длины.</w:t>
      </w:r>
    </w:p>
    <w:p w14:paraId="51E515D1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b/>
          <w:sz w:val="23"/>
        </w:rPr>
      </w:pPr>
      <w:r w:rsidRPr="004C4CDA">
        <w:rPr>
          <w:rFonts w:eastAsia="Calibri"/>
          <w:b/>
          <w:sz w:val="23"/>
        </w:rPr>
        <w:t xml:space="preserve"> 5.5. Основные термины:</w:t>
      </w:r>
    </w:p>
    <w:p w14:paraId="5C82D528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Ламели - полоски ткани или другого материала, составляющие полотно жалюзи.</w:t>
      </w:r>
    </w:p>
    <w:p w14:paraId="22383E65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Карниз - несущая часть, к которой крепят ламели.</w:t>
      </w:r>
    </w:p>
    <w:p w14:paraId="62BE5A84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Потолочный кронштейн (скоба) - металлический крепежный элемент, который присоединяют либо к стеновым кронштейнам при помощи болта и гайки, либо крепят к потолку для присоединения карниза.</w:t>
      </w:r>
    </w:p>
    <w:p w14:paraId="3BA37224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Бегунки - составная часть вертикальных жалюзи, необходимая для передвижения, а также для поворота ламелей.</w:t>
      </w:r>
    </w:p>
    <w:p w14:paraId="085E900B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Нижний грузик - небольшая пластина, которую фиксируют в нижней части ламели для отвеса.</w:t>
      </w:r>
    </w:p>
    <w:p w14:paraId="2EC8BBFB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Цепь управления - служит для разворота ламелей вокруг своей оси на любой угол до 180</w:t>
      </w:r>
      <w:r w:rsidRPr="004C4CDA">
        <w:rPr>
          <w:rFonts w:eastAsia="Calibri"/>
          <w:sz w:val="23"/>
          <w:vertAlign w:val="superscript"/>
        </w:rPr>
        <w:t>0</w:t>
      </w:r>
      <w:r w:rsidRPr="004C4CDA">
        <w:rPr>
          <w:rFonts w:eastAsia="Calibri"/>
          <w:sz w:val="23"/>
        </w:rPr>
        <w:t>.</w:t>
      </w:r>
    </w:p>
    <w:p w14:paraId="65E058AF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Веревка - служит для передвижения ламелей в одну или обе стороны.</w:t>
      </w:r>
    </w:p>
    <w:p w14:paraId="6AB71CDF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Нижняя цепь - цепочка для соединения между собой ламелей в нижней части жалюзи.</w:t>
      </w:r>
    </w:p>
    <w:p w14:paraId="0DDB750D" w14:textId="77777777" w:rsidR="004C4CDA" w:rsidRPr="004C4CDA" w:rsidRDefault="004C4CDA" w:rsidP="004C4CDA">
      <w:pPr>
        <w:tabs>
          <w:tab w:val="left" w:pos="1134"/>
        </w:tabs>
        <w:spacing w:after="0" w:line="240" w:lineRule="auto"/>
        <w:jc w:val="both"/>
        <w:rPr>
          <w:rFonts w:eastAsia="Calibri"/>
          <w:b/>
          <w:sz w:val="23"/>
        </w:rPr>
      </w:pPr>
      <w:r w:rsidRPr="004C4CDA">
        <w:rPr>
          <w:rFonts w:eastAsia="Calibri"/>
          <w:b/>
          <w:sz w:val="23"/>
        </w:rPr>
        <w:t xml:space="preserve">            5.6. Управление вертикальными жалюзи.</w:t>
      </w:r>
    </w:p>
    <w:p w14:paraId="372625A0" w14:textId="77777777" w:rsidR="004C4CDA" w:rsidRPr="004C4CDA" w:rsidRDefault="004C4CDA" w:rsidP="004C4CDA">
      <w:pPr>
        <w:tabs>
          <w:tab w:val="left" w:pos="1134"/>
        </w:tabs>
        <w:spacing w:after="0" w:line="240" w:lineRule="auto"/>
        <w:jc w:val="both"/>
        <w:rPr>
          <w:rFonts w:eastAsia="Calibri"/>
          <w:b/>
          <w:sz w:val="23"/>
        </w:rPr>
      </w:pPr>
      <w:r w:rsidRPr="004C4CDA">
        <w:rPr>
          <w:rFonts w:eastAsia="Calibri"/>
          <w:b/>
          <w:sz w:val="23"/>
        </w:rPr>
        <w:t xml:space="preserve">            5.6.1</w:t>
      </w:r>
      <w:r w:rsidRPr="004C4CDA">
        <w:rPr>
          <w:rFonts w:eastAsia="Calibri"/>
          <w:sz w:val="23"/>
        </w:rPr>
        <w:t xml:space="preserve"> </w:t>
      </w:r>
      <w:r w:rsidRPr="004C4CDA">
        <w:rPr>
          <w:rFonts w:eastAsia="Calibri"/>
          <w:b/>
          <w:sz w:val="23"/>
        </w:rPr>
        <w:t>Типы управления вертикальными жалюзи:</w:t>
      </w:r>
    </w:p>
    <w:p w14:paraId="4D7E43EA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1. Ламели двигаются в сторону веревки управления.</w:t>
      </w:r>
    </w:p>
    <w:p w14:paraId="00004B38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2. Ламели двигаются от центра в стороны.</w:t>
      </w:r>
    </w:p>
    <w:p w14:paraId="26524357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3. Ламели двигаются в сторону, противоположную веревке управления.</w:t>
      </w:r>
    </w:p>
    <w:p w14:paraId="3CEE2996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 xml:space="preserve">Тип управления ламели согласовывается и уточняется при предварительном замере </w:t>
      </w:r>
    </w:p>
    <w:p w14:paraId="17BE43F9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в соответствии с конструкцией открывающейся оконной створки.</w:t>
      </w:r>
    </w:p>
    <w:p w14:paraId="7942712F" w14:textId="77777777" w:rsidR="004C4CDA" w:rsidRPr="004C4CDA" w:rsidRDefault="004C4CDA" w:rsidP="004C4CDA">
      <w:pPr>
        <w:tabs>
          <w:tab w:val="left" w:pos="1134"/>
        </w:tabs>
        <w:spacing w:after="0" w:line="240" w:lineRule="auto"/>
        <w:jc w:val="both"/>
        <w:rPr>
          <w:rFonts w:eastAsia="Calibri"/>
          <w:b/>
          <w:sz w:val="23"/>
        </w:rPr>
      </w:pPr>
      <w:r w:rsidRPr="004C4CDA">
        <w:rPr>
          <w:rFonts w:eastAsia="Calibri"/>
          <w:b/>
          <w:sz w:val="23"/>
        </w:rPr>
        <w:t xml:space="preserve">            5.6.2.Управление вертикальными жалюзи:</w:t>
      </w:r>
    </w:p>
    <w:p w14:paraId="04FD0E17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Управление вертикальными жалюзи осуществляется с помощью веревки и управляющей цепи. Веревкой регулируется движение ламелей вдоль карниза, а управляющей цепью – их разворот.</w:t>
      </w:r>
    </w:p>
    <w:p w14:paraId="7B123F20" w14:textId="77777777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Управляющая цепь позволяет поворачивать ламели жалюзи на 180</w:t>
      </w:r>
      <w:r w:rsidRPr="004C4CDA">
        <w:rPr>
          <w:rFonts w:eastAsia="Calibri"/>
          <w:sz w:val="23"/>
          <w:vertAlign w:val="superscript"/>
        </w:rPr>
        <w:t>0</w:t>
      </w:r>
      <w:r w:rsidRPr="004C4CDA">
        <w:rPr>
          <w:rFonts w:eastAsia="Calibri"/>
          <w:sz w:val="23"/>
        </w:rPr>
        <w:t>.</w:t>
      </w:r>
    </w:p>
    <w:p w14:paraId="4D9BB29C" w14:textId="07B3A596" w:rsidR="004C4CDA" w:rsidRPr="004C4CDA" w:rsidRDefault="004C4CDA" w:rsidP="004C4CDA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3"/>
        </w:rPr>
      </w:pPr>
      <w:r w:rsidRPr="004C4CDA">
        <w:rPr>
          <w:rFonts w:eastAsia="Calibri"/>
          <w:sz w:val="23"/>
        </w:rPr>
        <w:t>Верёвка сдвигает ламели в зависимости от типа управления.</w:t>
      </w:r>
    </w:p>
    <w:p w14:paraId="39829421" w14:textId="11E40F50" w:rsidR="004C4CDA" w:rsidRPr="004C4CDA" w:rsidRDefault="004C4CDA" w:rsidP="004C4CD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ru-RU" w:bidi="hi-IN"/>
        </w:rPr>
      </w:pPr>
      <w:r w:rsidRPr="004C4CDA">
        <w:rPr>
          <w:rFonts w:eastAsia="Calibri"/>
          <w:b/>
          <w:kern w:val="2"/>
          <w:sz w:val="24"/>
          <w:szCs w:val="24"/>
          <w:lang w:eastAsia="ru-RU" w:bidi="hi-IN"/>
        </w:rPr>
        <w:tab/>
        <w:t>6. 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4C4CDA">
        <w:rPr>
          <w:rFonts w:eastAsia="Times New Roman"/>
          <w:b/>
          <w:kern w:val="2"/>
          <w:sz w:val="24"/>
          <w:szCs w:val="24"/>
          <w:lang w:eastAsia="ru-RU" w:bidi="hi-IN"/>
        </w:rPr>
        <w:t xml:space="preserve">: </w:t>
      </w:r>
      <w:r w:rsidRPr="004C4CDA">
        <w:rPr>
          <w:rFonts w:eastAsia="Times New Roman"/>
          <w:kern w:val="2"/>
          <w:sz w:val="24"/>
          <w:szCs w:val="24"/>
          <w:lang w:eastAsia="ru-RU" w:bidi="hi-IN"/>
        </w:rPr>
        <w:t>в соответствии с условиями Контракта.</w:t>
      </w:r>
    </w:p>
    <w:p w14:paraId="604DF702" w14:textId="77777777" w:rsidR="0013147C" w:rsidRPr="0013147C" w:rsidRDefault="0013147C" w:rsidP="0013147C">
      <w:pPr>
        <w:suppressAutoHyphens/>
        <w:overflowPunct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ab/>
        <w:t>7. Качественные и количественные характеристики поставляемых Товара, выполняемых работ, оказываемых услуг:</w:t>
      </w:r>
    </w:p>
    <w:p w14:paraId="2A09E490" w14:textId="3437AAD5" w:rsidR="0013147C" w:rsidRPr="0013147C" w:rsidRDefault="0013147C" w:rsidP="001314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744C3">
        <w:rPr>
          <w:rFonts w:eastAsia="Times New Roman"/>
          <w:sz w:val="24"/>
          <w:szCs w:val="24"/>
          <w:lang w:eastAsia="ru-RU"/>
        </w:rPr>
        <w:t>Согласно требованиям</w:t>
      </w:r>
      <w:r w:rsidRPr="0013147C">
        <w:rPr>
          <w:rFonts w:eastAsia="Times New Roman"/>
          <w:sz w:val="24"/>
          <w:szCs w:val="24"/>
          <w:lang w:eastAsia="ru-RU"/>
        </w:rPr>
        <w:t xml:space="preserve">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жалюзи для нужд ИПУ РАН (Приложение № 1 к Техническому заданию).</w:t>
      </w:r>
    </w:p>
    <w:p w14:paraId="5892442C" w14:textId="45A2E596" w:rsidR="0013147C" w:rsidRPr="000744C3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54E724D" w14:textId="77777777" w:rsidR="0013147C" w:rsidRPr="0013147C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E4E4058" w14:textId="77777777" w:rsidR="0013147C" w:rsidRPr="0013147C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B07738C" w14:textId="18722BAD" w:rsidR="0013147C" w:rsidRPr="0013147C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3147C">
        <w:rPr>
          <w:rFonts w:eastAsia="Times New Roman"/>
          <w:sz w:val="24"/>
          <w:szCs w:val="24"/>
          <w:lang w:eastAsia="ru-RU"/>
        </w:rPr>
        <w:t xml:space="preserve">Заведующий ОМТС                                                                                                    </w:t>
      </w:r>
      <w:r w:rsidR="002C7C8D">
        <w:rPr>
          <w:rFonts w:eastAsia="Times New Roman"/>
          <w:sz w:val="24"/>
          <w:szCs w:val="24"/>
          <w:lang w:eastAsia="ru-RU"/>
        </w:rPr>
        <w:t xml:space="preserve">      </w:t>
      </w:r>
      <w:r w:rsidRPr="0013147C">
        <w:rPr>
          <w:rFonts w:eastAsia="Times New Roman"/>
          <w:sz w:val="24"/>
          <w:szCs w:val="24"/>
          <w:lang w:eastAsia="ru-RU"/>
        </w:rPr>
        <w:t>С.В. Матвеева</w:t>
      </w:r>
    </w:p>
    <w:p w14:paraId="7C6E856E" w14:textId="77777777" w:rsidR="00D6466C" w:rsidRPr="000744C3" w:rsidRDefault="00D6466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3701BD95" w14:textId="77777777" w:rsidR="00D6466C" w:rsidRPr="000744C3" w:rsidRDefault="00D6466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4B7DE22C" w14:textId="77777777" w:rsidR="00126FDD" w:rsidRPr="000744C3" w:rsidRDefault="00DB0B97" w:rsidP="00E95EB9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0744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375A90EB" w14:textId="77777777" w:rsidR="007D0C86" w:rsidRPr="000744C3" w:rsidRDefault="007D0C86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8766688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483D1B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B5D1C83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E1B900D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27220FB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F682A5B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A2DB18F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601A63F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539CEC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AB7E200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B65F2CB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201296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75F137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5B393F7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5401B10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75AEE5C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6770614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F31121E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890F579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C25DE14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3C564CF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6B90DDF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4561873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5F4D7F5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D0DA63A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FAEB8D6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CF5EBAA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15ED7C3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E88292F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8A0C5A4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977748C" w14:textId="77777777" w:rsidR="0013147C" w:rsidRPr="000744C3" w:rsidRDefault="0013147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7C4F7CA" w14:textId="77777777" w:rsidR="0013147C" w:rsidRPr="000744C3" w:rsidRDefault="0013147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52C1CCB" w14:textId="77777777" w:rsidR="004C4CDA" w:rsidRDefault="004C4CDA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8598272" w14:textId="77777777" w:rsidR="004C4CDA" w:rsidRDefault="004C4CDA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F024338" w14:textId="77777777" w:rsidR="002C7C8D" w:rsidRDefault="002C7C8D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F0219D" w14:textId="26BEFB8C" w:rsidR="00314D84" w:rsidRPr="000744C3" w:rsidRDefault="00314D8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14:paraId="654658B4" w14:textId="77777777" w:rsidR="0049354C" w:rsidRPr="000744C3" w:rsidRDefault="0049354C" w:rsidP="00E95EB9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56C5D4F8" w14:textId="77777777" w:rsidR="00314D84" w:rsidRPr="000744C3" w:rsidRDefault="00314D84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E88174A" w14:textId="77777777" w:rsidR="00E95EB9" w:rsidRPr="000744C3" w:rsidRDefault="00E95EB9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45F272FC" w14:textId="77777777" w:rsidR="00D6466C" w:rsidRPr="000744C3" w:rsidRDefault="00D6466C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0744C3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2681BDDE" w14:textId="534AB26D" w:rsidR="0013147C" w:rsidRPr="000744C3" w:rsidRDefault="0013147C" w:rsidP="0013147C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на поставку жалюзи для нужд ИПУ РАН</w:t>
      </w:r>
    </w:p>
    <w:p w14:paraId="73ABD922" w14:textId="22B5EFE1" w:rsidR="0013147C" w:rsidRPr="000744C3" w:rsidRDefault="0013147C" w:rsidP="0013147C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tbl>
      <w:tblPr>
        <w:tblStyle w:val="21"/>
        <w:tblW w:w="0" w:type="auto"/>
        <w:tblInd w:w="562" w:type="dxa"/>
        <w:tblLook w:val="04A0" w:firstRow="1" w:lastRow="0" w:firstColumn="1" w:lastColumn="0" w:noHBand="0" w:noVBand="1"/>
      </w:tblPr>
      <w:tblGrid>
        <w:gridCol w:w="868"/>
        <w:gridCol w:w="4377"/>
        <w:gridCol w:w="2211"/>
        <w:gridCol w:w="1673"/>
      </w:tblGrid>
      <w:tr w:rsidR="0013147C" w:rsidRPr="0013147C" w14:paraId="2336E4FE" w14:textId="77777777" w:rsidTr="00AB3BEC">
        <w:trPr>
          <w:trHeight w:val="759"/>
        </w:trPr>
        <w:tc>
          <w:tcPr>
            <w:tcW w:w="868" w:type="dxa"/>
            <w:vAlign w:val="center"/>
          </w:tcPr>
          <w:p w14:paraId="50A3D3BB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77" w:type="dxa"/>
            <w:vAlign w:val="center"/>
          </w:tcPr>
          <w:p w14:paraId="37FE8F77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Наименование поставляемого товара</w:t>
            </w:r>
          </w:p>
        </w:tc>
        <w:tc>
          <w:tcPr>
            <w:tcW w:w="2211" w:type="dxa"/>
            <w:vAlign w:val="center"/>
          </w:tcPr>
          <w:p w14:paraId="3BD29C9A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673" w:type="dxa"/>
            <w:vAlign w:val="center"/>
          </w:tcPr>
          <w:p w14:paraId="19CE87A8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13147C" w:rsidRPr="0013147C" w14:paraId="45C2B77F" w14:textId="77777777" w:rsidTr="00AB3BEC">
        <w:trPr>
          <w:trHeight w:val="380"/>
        </w:trPr>
        <w:tc>
          <w:tcPr>
            <w:tcW w:w="868" w:type="dxa"/>
          </w:tcPr>
          <w:p w14:paraId="0BFB9727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7" w:type="dxa"/>
          </w:tcPr>
          <w:p w14:paraId="4DE27375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Жалюзи оконные</w:t>
            </w:r>
          </w:p>
        </w:tc>
        <w:tc>
          <w:tcPr>
            <w:tcW w:w="2211" w:type="dxa"/>
          </w:tcPr>
          <w:p w14:paraId="03742381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73" w:type="dxa"/>
          </w:tcPr>
          <w:p w14:paraId="1982B0BB" w14:textId="7F2AAE2E" w:rsidR="0013147C" w:rsidRPr="0013147C" w:rsidRDefault="004C4CDA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3147C" w:rsidRPr="0013147C" w14:paraId="6073099F" w14:textId="77777777" w:rsidTr="00AB3BEC">
        <w:trPr>
          <w:trHeight w:val="380"/>
        </w:trPr>
        <w:tc>
          <w:tcPr>
            <w:tcW w:w="868" w:type="dxa"/>
          </w:tcPr>
          <w:p w14:paraId="5A065A80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</w:tcPr>
          <w:p w14:paraId="40CAD8C3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Жалюзи оконные</w:t>
            </w:r>
          </w:p>
        </w:tc>
        <w:tc>
          <w:tcPr>
            <w:tcW w:w="2211" w:type="dxa"/>
          </w:tcPr>
          <w:p w14:paraId="40EA78C5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73" w:type="dxa"/>
          </w:tcPr>
          <w:p w14:paraId="7E2805CA" w14:textId="236912D3" w:rsidR="0013147C" w:rsidRPr="0013147C" w:rsidRDefault="004C4CDA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147C" w:rsidRPr="0013147C" w14:paraId="3C987DCC" w14:textId="77777777" w:rsidTr="00AB3BEC">
        <w:trPr>
          <w:trHeight w:val="380"/>
        </w:trPr>
        <w:tc>
          <w:tcPr>
            <w:tcW w:w="868" w:type="dxa"/>
          </w:tcPr>
          <w:p w14:paraId="384500B0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7" w:type="dxa"/>
          </w:tcPr>
          <w:p w14:paraId="4A38374E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Жалюзи оконные</w:t>
            </w:r>
          </w:p>
        </w:tc>
        <w:tc>
          <w:tcPr>
            <w:tcW w:w="2211" w:type="dxa"/>
          </w:tcPr>
          <w:p w14:paraId="69AE7D3B" w14:textId="77777777" w:rsidR="0013147C" w:rsidRPr="0013147C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7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73" w:type="dxa"/>
          </w:tcPr>
          <w:p w14:paraId="66072EBA" w14:textId="1103E2BA" w:rsidR="0013147C" w:rsidRPr="0013147C" w:rsidRDefault="004C4CDA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38C04E66" w14:textId="77777777" w:rsidR="0013147C" w:rsidRPr="000744C3" w:rsidRDefault="0013147C" w:rsidP="0013147C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772434B4" w14:textId="77777777" w:rsidR="00E95EB9" w:rsidRPr="000744C3" w:rsidRDefault="00E95EB9" w:rsidP="00E95EB9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p w14:paraId="529A0A24" w14:textId="77777777" w:rsidR="00D6466C" w:rsidRPr="000744C3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A83D932" w14:textId="77777777" w:rsidR="00D6466C" w:rsidRPr="000744C3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F30565D" w14:textId="77777777" w:rsidR="0049354C" w:rsidRPr="000744C3" w:rsidRDefault="0049354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6C6E09B8" w14:textId="77777777" w:rsidR="00866999" w:rsidRPr="000744C3" w:rsidRDefault="0086699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5477D32D" w14:textId="77777777" w:rsidR="00314D84" w:rsidRPr="000744C3" w:rsidRDefault="00314D84" w:rsidP="00E95EB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0744C3" w:rsidSect="0013147C">
          <w:footerReference w:type="default" r:id="rId7"/>
          <w:pgSz w:w="11906" w:h="16838"/>
          <w:pgMar w:top="567" w:right="851" w:bottom="567" w:left="1134" w:header="397" w:footer="397" w:gutter="0"/>
          <w:cols w:space="708"/>
          <w:titlePg/>
          <w:docGrid w:linePitch="381"/>
        </w:sectPr>
      </w:pPr>
    </w:p>
    <w:p w14:paraId="13ED3E97" w14:textId="77777777" w:rsidR="00314D84" w:rsidRPr="000744C3" w:rsidRDefault="00314D84" w:rsidP="00E95EB9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0744C3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14:paraId="0F86E726" w14:textId="77777777" w:rsidR="00314D84" w:rsidRPr="000744C3" w:rsidRDefault="00314D84" w:rsidP="00E95EB9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0744C3">
        <w:rPr>
          <w:rFonts w:eastAsia="Times New Roman"/>
          <w:sz w:val="24"/>
          <w:szCs w:val="24"/>
          <w:lang w:eastAsia="ar-SA"/>
        </w:rPr>
        <w:t xml:space="preserve"> </w:t>
      </w:r>
    </w:p>
    <w:p w14:paraId="42418F66" w14:textId="77777777" w:rsidR="0013147C" w:rsidRPr="0013147C" w:rsidRDefault="0013147C" w:rsidP="0013147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3147C">
        <w:rPr>
          <w:rFonts w:eastAsia="Times New Roman"/>
          <w:sz w:val="24"/>
          <w:szCs w:val="24"/>
          <w:lang w:eastAsia="ru-RU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p w14:paraId="68271DFC" w14:textId="77777777" w:rsidR="0013147C" w:rsidRPr="0013147C" w:rsidRDefault="0013147C" w:rsidP="0013147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1"/>
        <w:gridCol w:w="1701"/>
        <w:gridCol w:w="2551"/>
        <w:gridCol w:w="2268"/>
        <w:gridCol w:w="1565"/>
        <w:gridCol w:w="1984"/>
        <w:gridCol w:w="2126"/>
      </w:tblGrid>
      <w:tr w:rsidR="004C4CDA" w:rsidRPr="004C4CDA" w14:paraId="7F6FD579" w14:textId="77777777" w:rsidTr="00DA65B1">
        <w:trPr>
          <w:trHeight w:val="68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C63" w14:textId="77777777" w:rsidR="004C4CDA" w:rsidRPr="004C4CDA" w:rsidRDefault="004C4CDA" w:rsidP="004C4CD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№ п/п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D703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47CA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BE9C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Технические характеристики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269A6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324BCC43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</w:tcPr>
          <w:p w14:paraId="20E800B5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bCs/>
                <w:color w:val="000000"/>
                <w:kern w:val="2"/>
                <w:sz w:val="22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bCs/>
                <w:color w:val="000000"/>
                <w:kern w:val="2"/>
                <w:sz w:val="22"/>
                <w:lang w:eastAsia="zh-CN" w:bidi="hi-IN"/>
              </w:rPr>
              <w:t>Инструкция по заполнению характеристики в заявке</w:t>
            </w:r>
          </w:p>
        </w:tc>
      </w:tr>
      <w:tr w:rsidR="004C4CDA" w:rsidRPr="004C4CDA" w14:paraId="7DC044A6" w14:textId="77777777" w:rsidTr="00DA65B1">
        <w:trPr>
          <w:trHeight w:val="12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8C3B" w14:textId="77777777" w:rsidR="004C4CDA" w:rsidRPr="004C4CDA" w:rsidRDefault="004C4CDA" w:rsidP="004C4CD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5DEC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9D6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CA52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Параметр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9511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Требуемое значение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6898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Значение, предлагаемое участником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276AA3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732AA68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4C4CDA" w:rsidRPr="004C4CDA" w14:paraId="20B37F1D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568" w:type="dxa"/>
            <w:vMerge w:val="restart"/>
            <w:shd w:val="clear" w:color="000000" w:fill="FFFFFF"/>
            <w:hideMark/>
          </w:tcPr>
          <w:p w14:paraId="54169195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kern w:val="2"/>
                <w:sz w:val="22"/>
                <w:lang w:eastAsia="ru-RU" w:bidi="hi-IN"/>
              </w:rPr>
              <w:t>1</w:t>
            </w:r>
          </w:p>
        </w:tc>
        <w:tc>
          <w:tcPr>
            <w:tcW w:w="2121" w:type="dxa"/>
            <w:vMerge w:val="restart"/>
            <w:shd w:val="clear" w:color="000000" w:fill="FFFFFF"/>
          </w:tcPr>
          <w:p w14:paraId="00DBF5F2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Жалюзи оконные</w:t>
            </w:r>
          </w:p>
          <w:p w14:paraId="1176FF36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4C4CDA">
              <w:rPr>
                <w:rFonts w:eastAsia="Times New Roman"/>
                <w:bCs/>
                <w:i/>
                <w:sz w:val="22"/>
                <w:lang w:eastAsia="ru-RU"/>
              </w:rPr>
              <w:t>ОКПД 2: 13.92.22.120 Навесы и маркизы (шторы от солнца)</w:t>
            </w:r>
          </w:p>
          <w:p w14:paraId="1D297A3C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4C4CDA">
              <w:rPr>
                <w:rFonts w:eastAsia="Times New Roman"/>
                <w:bCs/>
                <w:i/>
                <w:sz w:val="22"/>
                <w:lang w:eastAsia="ru-RU"/>
              </w:rPr>
              <w:t>КТРУ: 13.92.22.120-00000017- Жалюзи оконные</w:t>
            </w:r>
          </w:p>
          <w:p w14:paraId="5B4316F1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37D3F428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7906EC8B" wp14:editId="19AD9280">
                  <wp:extent cx="2103170" cy="751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441" cy="78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A612C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16"/>
                <w:szCs w:val="16"/>
                <w:lang w:eastAsia="ru-RU" w:bidi="hi-IN"/>
              </w:rPr>
            </w:pPr>
            <w:r w:rsidRPr="004C4CDA">
              <w:rPr>
                <w:rFonts w:ascii="Liberation Serif" w:eastAsia="Times New Roman" w:hAnsi="Liberation Serif" w:cs="Mangal"/>
                <w:kern w:val="2"/>
                <w:sz w:val="16"/>
                <w:szCs w:val="16"/>
                <w:lang w:eastAsia="zh-CN" w:bidi="hi-IN"/>
              </w:rPr>
              <w:t xml:space="preserve"> (изображение является примером и не несет отсылки на производителя)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157EA92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3027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 w:hint="eastAsia"/>
                <w:sz w:val="22"/>
                <w:lang w:eastAsia="ru-RU"/>
              </w:rPr>
              <w:t>Антибактериальная пропитка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27DB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CAE50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7FDEB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val="en-US"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4E575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79AAC43E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68" w:type="dxa"/>
            <w:vMerge/>
            <w:shd w:val="clear" w:color="000000" w:fill="FFFFFF"/>
          </w:tcPr>
          <w:p w14:paraId="21204B90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6EFF867C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5BD7459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DC0F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Вид жалюзи по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2C7A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прямоугольные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61610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96A89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val="en-US"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8D40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451DECD6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568" w:type="dxa"/>
            <w:vMerge/>
            <w:shd w:val="clear" w:color="000000" w:fill="FFFFFF"/>
          </w:tcPr>
          <w:p w14:paraId="2737651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132E638D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75ADC82C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49C8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Вид материала ламелей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32A1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ткань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F3471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B806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9055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00FF2538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68" w:type="dxa"/>
            <w:vMerge/>
            <w:shd w:val="clear" w:color="000000" w:fill="FFFFFF"/>
          </w:tcPr>
          <w:p w14:paraId="2813A39D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147877A8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6C9335A8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4EC3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 w:hint="eastAsia"/>
                <w:sz w:val="22"/>
                <w:lang w:eastAsia="ru-RU"/>
              </w:rPr>
              <w:t>Водоотталкивающая пропитка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7BDD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C8BC7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B1780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16AE8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77AE678D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57438E2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55B0C8C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7A136D7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024F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 w:hint="eastAsia"/>
                <w:sz w:val="22"/>
                <w:lang w:eastAsia="ru-RU"/>
              </w:rPr>
              <w:t>Грязеотталкивающая пропитка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849C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054CD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2075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FE699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2DE2C856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568" w:type="dxa"/>
            <w:vMerge/>
            <w:shd w:val="clear" w:color="000000" w:fill="FFFFFF"/>
          </w:tcPr>
          <w:p w14:paraId="78C782AE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18ED5429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63C2619D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122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Способ открывания/закрывания жалюзи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2AD0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ручной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E2FA7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6D516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98868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5EF1EEC2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68" w:type="dxa"/>
            <w:vMerge/>
            <w:shd w:val="clear" w:color="000000" w:fill="FFFFFF"/>
          </w:tcPr>
          <w:p w14:paraId="702C5AD0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70A4DA0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7F4CC06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912D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Способ установки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021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потолочный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2C13B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BB39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5D32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7170DFC7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68" w:type="dxa"/>
            <w:vMerge/>
            <w:shd w:val="clear" w:color="000000" w:fill="FFFFFF"/>
          </w:tcPr>
          <w:p w14:paraId="02616AC9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6E4A607B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3664491F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ED2C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Сырьевой состав ткани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92B1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синтетический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064BF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5C20F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2AF0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65D71A2C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568" w:type="dxa"/>
            <w:vMerge/>
            <w:shd w:val="clear" w:color="000000" w:fill="FFFFFF"/>
          </w:tcPr>
          <w:p w14:paraId="1245BF65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18CC40F6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6EE4EAD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3343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Тип жалюзи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869A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вертикальные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9A60C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40DF9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8EDC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172318FF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0814083E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038CF3F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5177079E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1289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Высота изделия,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FF50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2350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28F55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17FAE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В соответствии с размерами окна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BFAD8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 w:rsidRPr="004C4CD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C4CDA" w:rsidRPr="004C4CDA" w14:paraId="0046D26F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3882B106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08CE0A7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63748EE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685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Ширина изделия,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BDCF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2850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D583B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ECBD0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В соответствии с размерами окна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DD87B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 w:rsidRPr="004C4CD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C4CDA" w:rsidRPr="004C4CDA" w14:paraId="65662C5D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3803A77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7F3B7FF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28A89D1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5E87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Светонепроницаемость,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A94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 w:hint="eastAsia"/>
                <w:sz w:val="22"/>
                <w:lang w:eastAsia="ru-RU"/>
              </w:rPr>
              <w:t>≥</w:t>
            </w:r>
            <w:r w:rsidRPr="004C4CDA">
              <w:rPr>
                <w:rFonts w:eastAsia="Times New Roman"/>
                <w:sz w:val="22"/>
                <w:lang w:eastAsia="ru-RU"/>
              </w:rPr>
              <w:t xml:space="preserve"> 50 и </w:t>
            </w:r>
            <w:proofErr w:type="gramStart"/>
            <w:r w:rsidRPr="004C4CDA">
              <w:rPr>
                <w:rFonts w:eastAsia="Times New Roman"/>
                <w:sz w:val="22"/>
                <w:lang w:eastAsia="ru-RU"/>
              </w:rPr>
              <w:t>&lt; 55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8AB1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highlight w:val="yellow"/>
                <w:lang w:eastAsia="ru-RU" w:bidi="hi-IN"/>
              </w:rPr>
            </w:pPr>
            <w:r w:rsidRPr="004C4CDA">
              <w:rPr>
                <w:rFonts w:eastAsia="SimSun"/>
                <w:kern w:val="2"/>
                <w:sz w:val="22"/>
                <w:highlight w:val="yellow"/>
                <w:lang w:eastAsia="ru-RU" w:bidi="hi-I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79A1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Для защиты от солнечного света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E77C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 w:rsidRPr="004C4CD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C4CDA" w:rsidRPr="004C4CDA" w14:paraId="03558F35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1BC0DD8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50FF538B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6E34CA9E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0868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Цвет ткани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651C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Белый, серый, бежевый, кремовый, персик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4A93B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D0FE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Для поддержания единообразия в помещениях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7F819" w14:textId="3B58D6E2" w:rsidR="004C4CDA" w:rsidRPr="004C4CDA" w:rsidRDefault="001329E1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Liberation Serif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1635C729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0463999B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7C088F5E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6F7114F6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1F78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Тип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3368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ламели двигаются в сторону веревки управления/ ламели двигаются от центра в стороны/ ламели двигаются в сторону, противоположную веревке 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2FD71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197A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В соответствии с конструкцией открывающейся оконной створки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436C4" w14:textId="68EFEF01" w:rsidR="004C4CDA" w:rsidRPr="004C4CDA" w:rsidRDefault="001329E1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Liberation Serif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42F717E1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568" w:type="dxa"/>
            <w:vMerge w:val="restart"/>
            <w:shd w:val="clear" w:color="000000" w:fill="FFFFFF"/>
            <w:hideMark/>
          </w:tcPr>
          <w:p w14:paraId="28262E16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kern w:val="2"/>
                <w:sz w:val="22"/>
                <w:lang w:eastAsia="ru-RU" w:bidi="hi-IN"/>
              </w:rPr>
              <w:t>2</w:t>
            </w:r>
          </w:p>
        </w:tc>
        <w:tc>
          <w:tcPr>
            <w:tcW w:w="2121" w:type="dxa"/>
            <w:vMerge w:val="restart"/>
            <w:shd w:val="clear" w:color="000000" w:fill="FFFFFF"/>
          </w:tcPr>
          <w:p w14:paraId="5BC2D2B0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Жалюзи оконные</w:t>
            </w:r>
          </w:p>
          <w:p w14:paraId="5C199BD4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4C4CDA">
              <w:rPr>
                <w:rFonts w:eastAsia="Times New Roman"/>
                <w:bCs/>
                <w:i/>
                <w:sz w:val="22"/>
                <w:lang w:eastAsia="ru-RU"/>
              </w:rPr>
              <w:t>ОКПД 2: 13.92.22.120 Навесы и маркизы (шторы от солнца)</w:t>
            </w:r>
          </w:p>
          <w:p w14:paraId="5D7BF173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4C4CDA">
              <w:rPr>
                <w:rFonts w:eastAsia="Times New Roman"/>
                <w:bCs/>
                <w:i/>
                <w:sz w:val="22"/>
                <w:lang w:eastAsia="ru-RU"/>
              </w:rPr>
              <w:t>КТРУ: 13.92.22.120-00000017- Жалюзи оконные</w:t>
            </w:r>
          </w:p>
          <w:p w14:paraId="76EAB605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2555D794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32D9F1AC" wp14:editId="6E191DA9">
                  <wp:extent cx="2103170" cy="7518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441" cy="78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C02AF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16"/>
                <w:szCs w:val="16"/>
                <w:lang w:eastAsia="ru-RU" w:bidi="hi-IN"/>
              </w:rPr>
            </w:pPr>
            <w:r w:rsidRPr="004C4CDA">
              <w:rPr>
                <w:rFonts w:ascii="Liberation Serif" w:eastAsia="Times New Roman" w:hAnsi="Liberation Serif" w:cs="Mangal"/>
                <w:kern w:val="2"/>
                <w:sz w:val="16"/>
                <w:szCs w:val="16"/>
                <w:lang w:eastAsia="zh-CN" w:bidi="hi-IN"/>
              </w:rPr>
              <w:t xml:space="preserve"> (изображение является примером и не несет отсылки на производителя)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3E3FDD1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F227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 w:hint="eastAsia"/>
                <w:sz w:val="22"/>
                <w:lang w:eastAsia="ru-RU"/>
              </w:rPr>
              <w:t>Антибактериальная пропитка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8A40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2890C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07C5B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val="en-US"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F9795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735193D7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68" w:type="dxa"/>
            <w:vMerge/>
            <w:shd w:val="clear" w:color="000000" w:fill="FFFFFF"/>
          </w:tcPr>
          <w:p w14:paraId="1C5BEA2F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0D33BF94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1549549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7401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Вид жалюзи по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13B8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прямоугольные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24D03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15DC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val="en-US"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6A415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13054193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568" w:type="dxa"/>
            <w:vMerge/>
            <w:shd w:val="clear" w:color="000000" w:fill="FFFFFF"/>
          </w:tcPr>
          <w:p w14:paraId="1BA1939F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20A8FFA0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0E634DD5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9A68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Вид материала ламелей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39D6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ткань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C871B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7F1C6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3000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22505403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68" w:type="dxa"/>
            <w:vMerge/>
            <w:shd w:val="clear" w:color="000000" w:fill="FFFFFF"/>
          </w:tcPr>
          <w:p w14:paraId="4BB151E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6C9F2EC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31D19248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AAD9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 w:hint="eastAsia"/>
                <w:sz w:val="22"/>
                <w:lang w:eastAsia="ru-RU"/>
              </w:rPr>
              <w:t>Водоотталкивающая пропитка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26BE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30DAE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0B11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59F6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027F3C75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7EB3AFA8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4E66C58E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57B5A66F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E5F6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 w:hint="eastAsia"/>
                <w:sz w:val="22"/>
                <w:lang w:eastAsia="ru-RU"/>
              </w:rPr>
              <w:t>Грязеотталкивающая пропитка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EEF4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3BF5D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1198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CC8C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2312F2AC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568" w:type="dxa"/>
            <w:vMerge/>
            <w:shd w:val="clear" w:color="000000" w:fill="FFFFFF"/>
          </w:tcPr>
          <w:p w14:paraId="663F16E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1D5E0020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3A37873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C25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Способ открывания/закрывания жалюзи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67A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ручной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EDD15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444A6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A5BDC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54588D1C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68" w:type="dxa"/>
            <w:vMerge/>
            <w:shd w:val="clear" w:color="000000" w:fill="FFFFFF"/>
          </w:tcPr>
          <w:p w14:paraId="28F46BC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43D6989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1AA8ABA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F47E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Способ установки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62E9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потолочный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45605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4BB55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38A98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06BE15F2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68" w:type="dxa"/>
            <w:vMerge/>
            <w:shd w:val="clear" w:color="000000" w:fill="FFFFFF"/>
          </w:tcPr>
          <w:p w14:paraId="642A453C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44AF03C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0930181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4847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Сырьевой состав ткани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882F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синтетический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A5C5A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5A40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2E81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32AA3E1E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568" w:type="dxa"/>
            <w:vMerge/>
            <w:shd w:val="clear" w:color="000000" w:fill="FFFFFF"/>
          </w:tcPr>
          <w:p w14:paraId="455C8DC0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0AB6D85E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23974AEB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D8C2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Тип жалюзи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7DF0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вертикальные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D5CF1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37406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6E84B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3E6E613D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481DD99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3C30734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29C26DD0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9F4E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Высота изделия,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258A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2300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BED6E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08E0C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В соответствии с размерами окна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62A3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 w:rsidRPr="004C4CD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C4CDA" w:rsidRPr="004C4CDA" w14:paraId="161CA205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2B953229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15B20FEF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6B1A10C6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6AAC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Ширина изделия,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344F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2950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A7CCA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0CCC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В соответствии с размерами окна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1EFE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 w:rsidRPr="004C4CD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C4CDA" w:rsidRPr="004C4CDA" w14:paraId="671A46C7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6380696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5057F76C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59BBB8C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21B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Светонепроницаемость,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114E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 w:hint="eastAsia"/>
                <w:sz w:val="22"/>
                <w:lang w:eastAsia="ru-RU"/>
              </w:rPr>
              <w:t>≥</w:t>
            </w:r>
            <w:r w:rsidRPr="004C4CDA">
              <w:rPr>
                <w:rFonts w:eastAsia="Times New Roman"/>
                <w:sz w:val="22"/>
                <w:lang w:eastAsia="ru-RU"/>
              </w:rPr>
              <w:t xml:space="preserve"> 50 и </w:t>
            </w:r>
            <w:proofErr w:type="gramStart"/>
            <w:r w:rsidRPr="004C4CDA">
              <w:rPr>
                <w:rFonts w:eastAsia="Times New Roman"/>
                <w:sz w:val="22"/>
                <w:lang w:eastAsia="ru-RU"/>
              </w:rPr>
              <w:t>&lt; 55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C995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highlight w:val="yellow"/>
                <w:lang w:eastAsia="ru-RU" w:bidi="hi-IN"/>
              </w:rPr>
            </w:pPr>
            <w:r w:rsidRPr="004C4CDA">
              <w:rPr>
                <w:rFonts w:eastAsia="SimSun"/>
                <w:kern w:val="2"/>
                <w:sz w:val="22"/>
                <w:highlight w:val="yellow"/>
                <w:lang w:eastAsia="ru-RU" w:bidi="hi-I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3FE7D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Для защиты от солнечного света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6F7B9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 w:rsidRPr="004C4CD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C4CDA" w:rsidRPr="004C4CDA" w14:paraId="1D891693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761A209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636090E6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0AA3BE2B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3FB4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Цвет ткани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C30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Белый, серый, бежевый, кремовый, персик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D9870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DC2D9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Для поддержания единообразия в помещениях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8E795" w14:textId="306E90EB" w:rsidR="004C4CDA" w:rsidRPr="004C4CDA" w:rsidRDefault="001329E1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Liberation Serif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10A9D6F7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2F33B7E8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6E23031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503A71F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D5B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Тип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D598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ламели двигаются в сторону веревки управления/ ламели двигаются от центра в стороны/ ламели двигаются в сторону, противоположную веревке 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FF3AC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3E3F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В соответствии с конструкцией открывающейся оконной створки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CD2A5" w14:textId="2BE2E5E5" w:rsidR="004C4CDA" w:rsidRPr="004C4CDA" w:rsidRDefault="001329E1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Liberation Serif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592DC485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568" w:type="dxa"/>
            <w:vMerge w:val="restart"/>
            <w:shd w:val="clear" w:color="000000" w:fill="FFFFFF"/>
            <w:hideMark/>
          </w:tcPr>
          <w:p w14:paraId="5EA87F18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kern w:val="2"/>
                <w:sz w:val="22"/>
                <w:lang w:eastAsia="ru-RU" w:bidi="hi-IN"/>
              </w:rPr>
              <w:t>3</w:t>
            </w:r>
          </w:p>
        </w:tc>
        <w:tc>
          <w:tcPr>
            <w:tcW w:w="2121" w:type="dxa"/>
            <w:vMerge w:val="restart"/>
            <w:shd w:val="clear" w:color="000000" w:fill="FFFFFF"/>
          </w:tcPr>
          <w:p w14:paraId="0120B2DC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Жалюзи оконные</w:t>
            </w:r>
          </w:p>
          <w:p w14:paraId="5E7A4E0E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4C4CDA">
              <w:rPr>
                <w:rFonts w:eastAsia="Times New Roman"/>
                <w:bCs/>
                <w:i/>
                <w:sz w:val="22"/>
                <w:lang w:eastAsia="ru-RU"/>
              </w:rPr>
              <w:t>ОКПД 2: 13.92.22.120 Навесы и маркизы (шторы от солнца)</w:t>
            </w:r>
          </w:p>
          <w:p w14:paraId="15114868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4C4CDA">
              <w:rPr>
                <w:rFonts w:eastAsia="Times New Roman"/>
                <w:bCs/>
                <w:i/>
                <w:sz w:val="22"/>
                <w:lang w:eastAsia="ru-RU"/>
              </w:rPr>
              <w:t>КТРУ: 13.92.22.120-00000017- Жалюзи оконные</w:t>
            </w:r>
          </w:p>
          <w:p w14:paraId="53136A23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2ADBAEF0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5493D5DA" wp14:editId="467FF6F8">
                  <wp:extent cx="2103170" cy="7518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441" cy="78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2E815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16"/>
                <w:szCs w:val="16"/>
                <w:lang w:eastAsia="ru-RU" w:bidi="hi-IN"/>
              </w:rPr>
            </w:pPr>
            <w:r w:rsidRPr="004C4CDA">
              <w:rPr>
                <w:rFonts w:ascii="Liberation Serif" w:eastAsia="Times New Roman" w:hAnsi="Liberation Serif" w:cs="Mangal"/>
                <w:kern w:val="2"/>
                <w:sz w:val="16"/>
                <w:szCs w:val="16"/>
                <w:lang w:eastAsia="zh-CN" w:bidi="hi-IN"/>
              </w:rPr>
              <w:t xml:space="preserve"> (изображение является примером и не несет отсылки на производителя)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5E1E3EA0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6787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 w:hint="eastAsia"/>
                <w:sz w:val="22"/>
                <w:lang w:eastAsia="ru-RU"/>
              </w:rPr>
              <w:t>Антибактериальная пропитка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72FE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56904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AAA4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val="en-US"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327E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6F318744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68" w:type="dxa"/>
            <w:vMerge/>
            <w:shd w:val="clear" w:color="000000" w:fill="FFFFFF"/>
          </w:tcPr>
          <w:p w14:paraId="4BD914BB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61FD31C8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496BBC6B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2AE4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Вид жалюзи по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3463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прямоугольные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07F59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25AD0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val="en-US"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2C37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061C8CA0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568" w:type="dxa"/>
            <w:vMerge/>
            <w:shd w:val="clear" w:color="000000" w:fill="FFFFFF"/>
          </w:tcPr>
          <w:p w14:paraId="5A1F302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7986B96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4083ACF0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4B3B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Вид материала ламелей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A51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ткань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C44FE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FAFF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DB16D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0DDD13CC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68" w:type="dxa"/>
            <w:vMerge/>
            <w:shd w:val="clear" w:color="000000" w:fill="FFFFFF"/>
          </w:tcPr>
          <w:p w14:paraId="104B8A8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3D0D291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3CED3F7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FE0A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 w:hint="eastAsia"/>
                <w:sz w:val="22"/>
                <w:lang w:eastAsia="ru-RU"/>
              </w:rPr>
              <w:t>Водоотталкивающая пропитка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B3DB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E9386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E7A0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B822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179DE219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754D35B9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2E12F86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28CFC34F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8344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 w:hint="eastAsia"/>
                <w:sz w:val="22"/>
                <w:lang w:eastAsia="ru-RU"/>
              </w:rPr>
              <w:t>Грязеотталкивающая пропитка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B22E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C4676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7D5BD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F885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776DD6E9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568" w:type="dxa"/>
            <w:vMerge/>
            <w:shd w:val="clear" w:color="000000" w:fill="FFFFFF"/>
          </w:tcPr>
          <w:p w14:paraId="1EF79BEC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1C25611D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610B47BC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BF7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Способ открывания/закрывания жалюзи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F17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ручной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7AD37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CD1DF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C4F60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0EBD2BF7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68" w:type="dxa"/>
            <w:vMerge/>
            <w:shd w:val="clear" w:color="000000" w:fill="FFFFFF"/>
          </w:tcPr>
          <w:p w14:paraId="4BDA9BF5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1C9DF4D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72C60EED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6DB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Способ установки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13AA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потолочный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6653B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667A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3DFC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3D3E6F8D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68" w:type="dxa"/>
            <w:vMerge/>
            <w:shd w:val="clear" w:color="000000" w:fill="FFFFFF"/>
          </w:tcPr>
          <w:p w14:paraId="0A4C659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2FE1466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7057291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8C33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Сырьевой состав ткани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79AF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синтетический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323C2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FCCF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7644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025290C3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568" w:type="dxa"/>
            <w:vMerge/>
            <w:shd w:val="clear" w:color="000000" w:fill="FFFFFF"/>
          </w:tcPr>
          <w:p w14:paraId="1F4A4EF7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00C40BF0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7C0A9E1F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0459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Тип жалюзи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9DBB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вертикальные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FC8C7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65CD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В </w:t>
            </w: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соответствии</w:t>
            </w:r>
            <w:r w:rsidRPr="004C4CDA">
              <w:rPr>
                <w:rFonts w:eastAsia="SimSun"/>
                <w:i/>
                <w:kern w:val="2"/>
                <w:sz w:val="22"/>
                <w:lang w:val="en-US" w:eastAsia="ru-RU" w:bidi="hi-IN"/>
              </w:rPr>
              <w:t xml:space="preserve"> с КТРУ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3DF18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</w:pPr>
            <w:r w:rsidRPr="004C4CDA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4CDA" w:rsidRPr="004C4CDA" w14:paraId="2F4AA371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348848C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6B5BEBA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406B765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2B49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Высота изделия,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8742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2300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5ACA4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CFC3A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В соответствии с размерами окна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4FF15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 w:rsidRPr="004C4CD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C4CDA" w:rsidRPr="004C4CDA" w14:paraId="75584B72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5D6D0595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3A7C15AC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45583A94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2A76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Ширина изделия,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E3E3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2700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427F9" w14:textId="77777777" w:rsidR="004C4CDA" w:rsidRPr="004C4CDA" w:rsidRDefault="004C4CDA" w:rsidP="004C4CDA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E514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В соответствии с размерами окна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FDD43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 w:rsidRPr="004C4CD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C4CDA" w:rsidRPr="004C4CDA" w14:paraId="01BE27F2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57535B22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33DC17F8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1D905F29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681C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Светонепроницаемость,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C732" w14:textId="77777777" w:rsidR="004C4CDA" w:rsidRPr="004C4CDA" w:rsidRDefault="004C4CDA" w:rsidP="004C4CDA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 w:hint="eastAsia"/>
                <w:sz w:val="22"/>
                <w:lang w:eastAsia="ru-RU"/>
              </w:rPr>
              <w:t>≥</w:t>
            </w:r>
            <w:r w:rsidRPr="004C4CDA">
              <w:rPr>
                <w:rFonts w:eastAsia="Times New Roman"/>
                <w:sz w:val="22"/>
                <w:lang w:eastAsia="ru-RU"/>
              </w:rPr>
              <w:t xml:space="preserve"> 50 и </w:t>
            </w:r>
            <w:proofErr w:type="gramStart"/>
            <w:r w:rsidRPr="004C4CDA">
              <w:rPr>
                <w:rFonts w:eastAsia="Times New Roman"/>
                <w:sz w:val="22"/>
                <w:lang w:eastAsia="ru-RU"/>
              </w:rPr>
              <w:t>&lt; 55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BBEE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highlight w:val="yellow"/>
                <w:lang w:eastAsia="ru-RU" w:bidi="hi-IN"/>
              </w:rPr>
            </w:pPr>
            <w:r w:rsidRPr="004C4CDA">
              <w:rPr>
                <w:rFonts w:eastAsia="SimSun"/>
                <w:kern w:val="2"/>
                <w:sz w:val="22"/>
                <w:highlight w:val="yellow"/>
                <w:lang w:eastAsia="ru-RU" w:bidi="hi-I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67F01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Для защиты от солнечного света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304DB" w14:textId="77777777" w:rsidR="004C4CDA" w:rsidRPr="004C4CDA" w:rsidRDefault="004C4CDA" w:rsidP="004C4CDA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 w:rsidRPr="004C4CD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329E1" w:rsidRPr="004C4CDA" w14:paraId="183DB719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770F0EFB" w14:textId="77777777" w:rsidR="001329E1" w:rsidRPr="004C4CDA" w:rsidRDefault="001329E1" w:rsidP="001329E1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17BEA980" w14:textId="77777777" w:rsidR="001329E1" w:rsidRPr="004C4CDA" w:rsidRDefault="001329E1" w:rsidP="001329E1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087956B7" w14:textId="77777777" w:rsidR="001329E1" w:rsidRPr="004C4CDA" w:rsidRDefault="001329E1" w:rsidP="001329E1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5B56" w14:textId="77777777" w:rsidR="001329E1" w:rsidRPr="004C4CDA" w:rsidRDefault="001329E1" w:rsidP="001329E1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Цвет ткани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B634" w14:textId="77777777" w:rsidR="001329E1" w:rsidRPr="004C4CDA" w:rsidRDefault="001329E1" w:rsidP="001329E1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Белый, серый, бежевый, кремовый, персик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6B911" w14:textId="77777777" w:rsidR="001329E1" w:rsidRPr="004C4CDA" w:rsidRDefault="001329E1" w:rsidP="001329E1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6824B" w14:textId="77777777" w:rsidR="001329E1" w:rsidRPr="004C4CDA" w:rsidRDefault="001329E1" w:rsidP="001329E1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Для поддержания единообразия в помещениях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124CD" w14:textId="3EA0123B" w:rsidR="001329E1" w:rsidRPr="004C4CDA" w:rsidRDefault="001329E1" w:rsidP="001329E1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 w:rsidRPr="00B1447D">
              <w:rPr>
                <w:rFonts w:ascii="Liberation Serif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1329E1" w:rsidRPr="004C4CDA" w14:paraId="37595461" w14:textId="77777777" w:rsidTr="00DA65B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8" w:type="dxa"/>
            <w:vMerge/>
            <w:shd w:val="clear" w:color="000000" w:fill="FFFFFF"/>
          </w:tcPr>
          <w:p w14:paraId="12A5FFC5" w14:textId="77777777" w:rsidR="001329E1" w:rsidRPr="004C4CDA" w:rsidRDefault="001329E1" w:rsidP="001329E1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121" w:type="dxa"/>
            <w:vMerge/>
            <w:shd w:val="clear" w:color="000000" w:fill="FFFFFF"/>
          </w:tcPr>
          <w:p w14:paraId="0551D933" w14:textId="77777777" w:rsidR="001329E1" w:rsidRPr="004C4CDA" w:rsidRDefault="001329E1" w:rsidP="001329E1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30062895" w14:textId="77777777" w:rsidR="001329E1" w:rsidRPr="004C4CDA" w:rsidRDefault="001329E1" w:rsidP="001329E1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8AA" w14:textId="77777777" w:rsidR="001329E1" w:rsidRPr="004C4CDA" w:rsidRDefault="001329E1" w:rsidP="001329E1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Тип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381C" w14:textId="77777777" w:rsidR="001329E1" w:rsidRPr="004C4CDA" w:rsidRDefault="001329E1" w:rsidP="001329E1">
            <w:pPr>
              <w:tabs>
                <w:tab w:val="left" w:pos="1727"/>
                <w:tab w:val="left" w:pos="2174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2"/>
                <w:lang w:eastAsia="ru-RU"/>
              </w:rPr>
            </w:pPr>
            <w:r w:rsidRPr="004C4CDA">
              <w:rPr>
                <w:rFonts w:eastAsia="Times New Roman"/>
                <w:sz w:val="22"/>
                <w:lang w:eastAsia="ru-RU"/>
              </w:rPr>
              <w:t>ламели двигаются в сторону веревки управления/ ламели двигаются от центра в стороны/ ламели двигаются в сторону, противоположную веревке 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168CE" w14:textId="77777777" w:rsidR="001329E1" w:rsidRPr="004C4CDA" w:rsidRDefault="001329E1" w:rsidP="001329E1">
            <w:pPr>
              <w:overflowPunct w:val="0"/>
              <w:spacing w:after="0" w:line="240" w:lineRule="auto"/>
              <w:rPr>
                <w:rFonts w:eastAsia="SimSun"/>
                <w:kern w:val="2"/>
                <w:sz w:val="22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E907D" w14:textId="77777777" w:rsidR="001329E1" w:rsidRPr="004C4CDA" w:rsidRDefault="001329E1" w:rsidP="001329E1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2"/>
                <w:lang w:eastAsia="ru-RU" w:bidi="hi-IN"/>
              </w:rPr>
            </w:pPr>
            <w:r w:rsidRPr="004C4CDA">
              <w:rPr>
                <w:rFonts w:eastAsia="SimSun"/>
                <w:i/>
                <w:kern w:val="2"/>
                <w:sz w:val="22"/>
                <w:lang w:eastAsia="ru-RU" w:bidi="hi-IN"/>
              </w:rPr>
              <w:t>В соответствии с конструкцией открывающейся оконной створки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C361" w14:textId="1DE83056" w:rsidR="001329E1" w:rsidRPr="004C4CDA" w:rsidRDefault="001329E1" w:rsidP="001329E1">
            <w:pPr>
              <w:overflowPunct w:val="0"/>
              <w:spacing w:after="0" w:line="240" w:lineRule="auto"/>
              <w:jc w:val="center"/>
              <w:rPr>
                <w:rFonts w:eastAsia="SimSun"/>
                <w:i/>
                <w:kern w:val="2"/>
                <w:sz w:val="20"/>
                <w:szCs w:val="20"/>
                <w:lang w:eastAsia="ru-RU" w:bidi="hi-IN"/>
              </w:rPr>
            </w:pPr>
            <w:r w:rsidRPr="00B1447D">
              <w:rPr>
                <w:rFonts w:ascii="Liberation Serif" w:hAnsi="Liberation Serif" w:cs="Mangal"/>
                <w:i/>
                <w:kern w:val="2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</w:t>
            </w:r>
            <w:bookmarkStart w:id="1" w:name="_GoBack"/>
            <w:bookmarkEnd w:id="1"/>
            <w:r w:rsidRPr="00B1447D">
              <w:rPr>
                <w:rFonts w:ascii="Liberation Serif" w:hAnsi="Liberation Serif" w:cs="Mangal"/>
                <w:i/>
                <w:kern w:val="2"/>
                <w:sz w:val="20"/>
                <w:szCs w:val="20"/>
                <w:lang w:eastAsia="zh-CN" w:bidi="hi-IN"/>
              </w:rPr>
              <w:t>купки</w:t>
            </w:r>
          </w:p>
        </w:tc>
      </w:tr>
    </w:tbl>
    <w:p w14:paraId="1E07909C" w14:textId="40B5E665" w:rsidR="00314D84" w:rsidRDefault="00314D84" w:rsidP="0013147C">
      <w:pPr>
        <w:suppressAutoHyphens/>
        <w:spacing w:after="0" w:line="240" w:lineRule="auto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4E1FC2EA" w14:textId="77777777" w:rsidR="004C4CDA" w:rsidRPr="004C4CDA" w:rsidRDefault="004C4CDA" w:rsidP="004C4CDA">
      <w:pPr>
        <w:keepNext/>
        <w:overflowPunct w:val="0"/>
        <w:autoSpaceDE w:val="0"/>
        <w:spacing w:after="0" w:line="240" w:lineRule="auto"/>
        <w:ind w:firstLine="993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  <w:r w:rsidRPr="004C4CDA">
        <w:rPr>
          <w:rFonts w:eastAsia="Arial Unicode MS"/>
          <w:bCs/>
          <w:color w:val="000000"/>
          <w:sz w:val="24"/>
          <w:szCs w:val="24"/>
          <w:lang w:eastAsia="ar-SA"/>
        </w:rPr>
        <w:t>Форму подготовил:</w:t>
      </w:r>
    </w:p>
    <w:p w14:paraId="3385775B" w14:textId="77777777" w:rsidR="004C4CDA" w:rsidRPr="004C4CDA" w:rsidRDefault="004C4CDA" w:rsidP="004C4CDA">
      <w:pPr>
        <w:keepNext/>
        <w:overflowPunct w:val="0"/>
        <w:autoSpaceDE w:val="0"/>
        <w:spacing w:after="0" w:line="240" w:lineRule="auto"/>
        <w:ind w:firstLine="993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2240AA90" w14:textId="28F161D5" w:rsidR="004C4CDA" w:rsidRPr="004C4CDA" w:rsidRDefault="004C4CDA" w:rsidP="004C4CDA">
      <w:pPr>
        <w:keepNext/>
        <w:overflowPunct w:val="0"/>
        <w:autoSpaceDE w:val="0"/>
        <w:spacing w:after="0" w:line="240" w:lineRule="auto"/>
        <w:ind w:firstLine="993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  <w:r w:rsidRPr="004C4CDA">
        <w:rPr>
          <w:rFonts w:eastAsia="Arial Unicode MS"/>
          <w:bCs/>
          <w:color w:val="000000"/>
          <w:sz w:val="24"/>
          <w:szCs w:val="24"/>
          <w:lang w:eastAsia="ar-SA"/>
        </w:rPr>
        <w:t xml:space="preserve">Заместитель заведующего ОМТС                                                     </w:t>
      </w:r>
      <w:r>
        <w:rPr>
          <w:rFonts w:eastAsia="Arial Unicode MS"/>
          <w:bCs/>
          <w:color w:val="000000"/>
          <w:sz w:val="24"/>
          <w:szCs w:val="24"/>
          <w:lang w:eastAsia="ar-SA"/>
        </w:rPr>
        <w:t xml:space="preserve">                                                                </w:t>
      </w:r>
      <w:r w:rsidRPr="004C4CDA">
        <w:rPr>
          <w:rFonts w:eastAsia="Arial Unicode MS"/>
          <w:bCs/>
          <w:color w:val="000000"/>
          <w:sz w:val="24"/>
          <w:szCs w:val="24"/>
          <w:lang w:eastAsia="ar-SA"/>
        </w:rPr>
        <w:t>Омельченко Т.В.</w:t>
      </w:r>
    </w:p>
    <w:p w14:paraId="25DC1B40" w14:textId="77777777" w:rsidR="004C4CDA" w:rsidRPr="004C4CDA" w:rsidRDefault="004C4CDA" w:rsidP="004C4CDA">
      <w:pPr>
        <w:keepNext/>
        <w:overflowPunct w:val="0"/>
        <w:autoSpaceDE w:val="0"/>
        <w:spacing w:after="0" w:line="240" w:lineRule="auto"/>
        <w:ind w:firstLine="993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080E1DED" w14:textId="77777777" w:rsidR="004C4CDA" w:rsidRPr="004C4CDA" w:rsidRDefault="004C4CDA" w:rsidP="004C4CDA">
      <w:pPr>
        <w:keepNext/>
        <w:overflowPunct w:val="0"/>
        <w:autoSpaceDE w:val="0"/>
        <w:spacing w:after="0" w:line="240" w:lineRule="auto"/>
        <w:ind w:firstLine="993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  <w:r w:rsidRPr="004C4CDA">
        <w:rPr>
          <w:rFonts w:eastAsia="Arial Unicode MS"/>
          <w:bCs/>
          <w:color w:val="000000"/>
          <w:sz w:val="24"/>
          <w:szCs w:val="24"/>
          <w:lang w:eastAsia="ar-SA"/>
        </w:rPr>
        <w:t>Согласовал:</w:t>
      </w:r>
    </w:p>
    <w:p w14:paraId="209EBF01" w14:textId="77777777" w:rsidR="004C4CDA" w:rsidRPr="004C4CDA" w:rsidRDefault="004C4CDA" w:rsidP="004C4CDA">
      <w:pPr>
        <w:keepNext/>
        <w:overflowPunct w:val="0"/>
        <w:autoSpaceDE w:val="0"/>
        <w:spacing w:after="0" w:line="240" w:lineRule="auto"/>
        <w:ind w:firstLine="993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05123BCB" w14:textId="4F42EF09" w:rsidR="004C4CDA" w:rsidRPr="004C4CDA" w:rsidRDefault="004C4CDA" w:rsidP="004C4CDA">
      <w:pPr>
        <w:keepNext/>
        <w:overflowPunct w:val="0"/>
        <w:autoSpaceDE w:val="0"/>
        <w:spacing w:after="0" w:line="240" w:lineRule="auto"/>
        <w:ind w:firstLine="993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  <w:r w:rsidRPr="004C4CDA">
        <w:rPr>
          <w:rFonts w:eastAsia="Arial Unicode MS"/>
          <w:bCs/>
          <w:color w:val="000000"/>
          <w:sz w:val="24"/>
          <w:szCs w:val="24"/>
          <w:lang w:eastAsia="ar-SA"/>
        </w:rPr>
        <w:t xml:space="preserve">Заведующий АХО                                                                               </w:t>
      </w:r>
      <w:r>
        <w:rPr>
          <w:rFonts w:eastAsia="Arial Unicode MS"/>
          <w:bCs/>
          <w:color w:val="000000"/>
          <w:sz w:val="24"/>
          <w:szCs w:val="24"/>
          <w:lang w:eastAsia="ar-SA"/>
        </w:rPr>
        <w:t xml:space="preserve">                                                                </w:t>
      </w:r>
      <w:proofErr w:type="spellStart"/>
      <w:r w:rsidRPr="004C4CDA">
        <w:rPr>
          <w:rFonts w:eastAsia="Arial Unicode MS"/>
          <w:bCs/>
          <w:color w:val="000000"/>
          <w:sz w:val="24"/>
          <w:szCs w:val="24"/>
          <w:lang w:eastAsia="ar-SA"/>
        </w:rPr>
        <w:t>Чумачкова</w:t>
      </w:r>
      <w:proofErr w:type="spellEnd"/>
      <w:r w:rsidRPr="004C4CDA">
        <w:rPr>
          <w:rFonts w:eastAsia="Arial Unicode MS"/>
          <w:bCs/>
          <w:color w:val="000000"/>
          <w:sz w:val="24"/>
          <w:szCs w:val="24"/>
          <w:lang w:eastAsia="ar-SA"/>
        </w:rPr>
        <w:t xml:space="preserve"> И.С.</w:t>
      </w:r>
    </w:p>
    <w:p w14:paraId="1D548284" w14:textId="77777777" w:rsidR="004C4CDA" w:rsidRPr="000744C3" w:rsidRDefault="004C4CDA" w:rsidP="004C4CDA">
      <w:pPr>
        <w:suppressAutoHyphens/>
        <w:spacing w:after="0" w:line="240" w:lineRule="auto"/>
        <w:ind w:firstLine="993"/>
        <w:rPr>
          <w:rFonts w:eastAsia="Calibri"/>
          <w:sz w:val="24"/>
          <w:szCs w:val="24"/>
          <w:lang w:eastAsia="ar-SA"/>
        </w:rPr>
      </w:pPr>
    </w:p>
    <w:sectPr w:rsidR="004C4CDA" w:rsidRPr="000744C3" w:rsidSect="00166B78">
      <w:footerReference w:type="default" r:id="rId9"/>
      <w:footerReference w:type="first" r:id="rId10"/>
      <w:pgSz w:w="16838" w:h="11906" w:orient="landscape"/>
      <w:pgMar w:top="851" w:right="567" w:bottom="567" w:left="567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ADCE9" w14:textId="77777777" w:rsidR="006A11E6" w:rsidRDefault="006A11E6" w:rsidP="00F43C80">
      <w:pPr>
        <w:spacing w:after="0" w:line="240" w:lineRule="auto"/>
      </w:pPr>
      <w:r>
        <w:separator/>
      </w:r>
    </w:p>
  </w:endnote>
  <w:endnote w:type="continuationSeparator" w:id="0">
    <w:p w14:paraId="39A5D02F" w14:textId="77777777" w:rsidR="006A11E6" w:rsidRDefault="006A11E6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32B4CBA" w14:textId="5406CD57" w:rsidR="0013147C" w:rsidRPr="0013147C" w:rsidRDefault="0013147C" w:rsidP="0013147C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13147C">
          <w:rPr>
            <w:rFonts w:ascii="Arial" w:hAnsi="Arial" w:cs="Arial"/>
            <w:sz w:val="20"/>
            <w:szCs w:val="20"/>
          </w:rPr>
          <w:fldChar w:fldCharType="begin"/>
        </w:r>
        <w:r w:rsidRPr="0013147C">
          <w:rPr>
            <w:rFonts w:ascii="Arial" w:hAnsi="Arial" w:cs="Arial"/>
            <w:sz w:val="20"/>
            <w:szCs w:val="20"/>
          </w:rPr>
          <w:instrText>PAGE   \* MERGEFORMAT</w:instrText>
        </w:r>
        <w:r w:rsidRPr="0013147C">
          <w:rPr>
            <w:rFonts w:ascii="Arial" w:hAnsi="Arial" w:cs="Arial"/>
            <w:sz w:val="20"/>
            <w:szCs w:val="20"/>
          </w:rPr>
          <w:fldChar w:fldCharType="separate"/>
        </w:r>
        <w:r w:rsidR="001329E1">
          <w:rPr>
            <w:rFonts w:ascii="Arial" w:hAnsi="Arial" w:cs="Arial"/>
            <w:noProof/>
            <w:sz w:val="20"/>
            <w:szCs w:val="20"/>
          </w:rPr>
          <w:t>5</w:t>
        </w:r>
        <w:r w:rsidRPr="0013147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E5A451B" w14:textId="77777777" w:rsidR="0013147C" w:rsidRPr="009001C0" w:rsidRDefault="0013147C" w:rsidP="009001C0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9001C0">
          <w:rPr>
            <w:rFonts w:ascii="Arial" w:hAnsi="Arial" w:cs="Arial"/>
            <w:sz w:val="20"/>
            <w:szCs w:val="20"/>
          </w:rPr>
          <w:fldChar w:fldCharType="begin"/>
        </w:r>
        <w:r w:rsidRPr="009001C0">
          <w:rPr>
            <w:rFonts w:ascii="Arial" w:hAnsi="Arial" w:cs="Arial"/>
            <w:sz w:val="20"/>
            <w:szCs w:val="20"/>
          </w:rPr>
          <w:instrText>PAGE   \* MERGEFORMAT</w:instrText>
        </w:r>
        <w:r w:rsidRPr="009001C0">
          <w:rPr>
            <w:rFonts w:ascii="Arial" w:hAnsi="Arial" w:cs="Arial"/>
            <w:sz w:val="20"/>
            <w:szCs w:val="20"/>
          </w:rPr>
          <w:fldChar w:fldCharType="separate"/>
        </w:r>
        <w:r w:rsidR="001329E1">
          <w:rPr>
            <w:rFonts w:ascii="Arial" w:hAnsi="Arial" w:cs="Arial"/>
            <w:noProof/>
            <w:sz w:val="20"/>
            <w:szCs w:val="20"/>
          </w:rPr>
          <w:t>8</w:t>
        </w:r>
        <w:r w:rsidRPr="009001C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13147C" w:rsidRPr="00207920" w:rsidRDefault="0013147C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1329E1">
          <w:rPr>
            <w:rFonts w:ascii="Arial" w:hAnsi="Arial" w:cs="Arial"/>
            <w:noProof/>
            <w:sz w:val="20"/>
            <w:szCs w:val="20"/>
          </w:rPr>
          <w:t>6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13147C" w:rsidRDefault="001314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40919" w14:textId="77777777" w:rsidR="006A11E6" w:rsidRDefault="006A11E6" w:rsidP="00F43C80">
      <w:pPr>
        <w:spacing w:after="0" w:line="240" w:lineRule="auto"/>
      </w:pPr>
      <w:r>
        <w:separator/>
      </w:r>
    </w:p>
  </w:footnote>
  <w:footnote w:type="continuationSeparator" w:id="0">
    <w:p w14:paraId="4594EF8E" w14:textId="77777777" w:rsidR="006A11E6" w:rsidRDefault="006A11E6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744C3"/>
    <w:rsid w:val="00096F06"/>
    <w:rsid w:val="000F0061"/>
    <w:rsid w:val="000F4549"/>
    <w:rsid w:val="0011603E"/>
    <w:rsid w:val="00126FDD"/>
    <w:rsid w:val="0013147C"/>
    <w:rsid w:val="001329E1"/>
    <w:rsid w:val="00164AF4"/>
    <w:rsid w:val="00166B78"/>
    <w:rsid w:val="001A760F"/>
    <w:rsid w:val="00291EC4"/>
    <w:rsid w:val="002C7C8D"/>
    <w:rsid w:val="00304AAF"/>
    <w:rsid w:val="00314D84"/>
    <w:rsid w:val="0034383F"/>
    <w:rsid w:val="003E670B"/>
    <w:rsid w:val="0049354C"/>
    <w:rsid w:val="004B691B"/>
    <w:rsid w:val="004C4CDA"/>
    <w:rsid w:val="0067535E"/>
    <w:rsid w:val="006A11E6"/>
    <w:rsid w:val="006A74D1"/>
    <w:rsid w:val="006C3EE0"/>
    <w:rsid w:val="007719E3"/>
    <w:rsid w:val="007D0C86"/>
    <w:rsid w:val="00807A25"/>
    <w:rsid w:val="00845489"/>
    <w:rsid w:val="00866999"/>
    <w:rsid w:val="0089075F"/>
    <w:rsid w:val="008F2F56"/>
    <w:rsid w:val="00940220"/>
    <w:rsid w:val="00967497"/>
    <w:rsid w:val="009E1C53"/>
    <w:rsid w:val="009F3406"/>
    <w:rsid w:val="00A31374"/>
    <w:rsid w:val="00A70770"/>
    <w:rsid w:val="00B12BEF"/>
    <w:rsid w:val="00B82022"/>
    <w:rsid w:val="00B9310F"/>
    <w:rsid w:val="00BA061B"/>
    <w:rsid w:val="00BE1FC2"/>
    <w:rsid w:val="00C16DB0"/>
    <w:rsid w:val="00C8209A"/>
    <w:rsid w:val="00D6466C"/>
    <w:rsid w:val="00D67040"/>
    <w:rsid w:val="00DB0B97"/>
    <w:rsid w:val="00DC7894"/>
    <w:rsid w:val="00E95EB9"/>
    <w:rsid w:val="00ED66D1"/>
    <w:rsid w:val="00F43C80"/>
    <w:rsid w:val="00F6372C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2025-06-24T11:53:00Z</cp:lastPrinted>
  <dcterms:created xsi:type="dcterms:W3CDTF">2023-04-24T15:09:00Z</dcterms:created>
  <dcterms:modified xsi:type="dcterms:W3CDTF">2025-06-24T11:55:00Z</dcterms:modified>
</cp:coreProperties>
</file>