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7B3B20">
        <w:rPr>
          <w:b/>
          <w:sz w:val="24"/>
          <w:szCs w:val="24"/>
        </w:rPr>
        <w:t xml:space="preserve">оказание </w:t>
      </w:r>
      <w:r w:rsidR="00C1645C">
        <w:rPr>
          <w:b/>
          <w:sz w:val="24"/>
          <w:szCs w:val="24"/>
        </w:rPr>
        <w:t>услуг по предоставлению лицензий на право использовать компьютерное программное обеспечение</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A518E">
        <w:trPr>
          <w:trHeight w:val="3897"/>
        </w:trPr>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w:t>
            </w:r>
            <w:r w:rsidR="004A68C8">
              <w:rPr>
                <w:rFonts w:cs="Times New Roman"/>
                <w:sz w:val="24"/>
                <w:szCs w:val="24"/>
              </w:rPr>
              <w:t>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w:t>
            </w:r>
            <w:r w:rsidR="003A6BE1">
              <w:rPr>
                <w:rFonts w:cs="Times New Roman"/>
                <w:sz w:val="24"/>
                <w:szCs w:val="24"/>
              </w:rPr>
              <w:t xml:space="preserve">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w:t>
            </w:r>
            <w:r w:rsidR="004A68C8">
              <w:rPr>
                <w:rFonts w:cs="Times New Roman"/>
                <w:sz w:val="24"/>
                <w:szCs w:val="24"/>
              </w:rPr>
              <w:t xml:space="preserve">Москва, </w:t>
            </w:r>
            <w:r w:rsidR="004A68C8">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w:t>
            </w:r>
            <w:r w:rsidR="004A68C8">
              <w:rPr>
                <w:rFonts w:cs="Times New Roman"/>
                <w:sz w:val="24"/>
                <w:szCs w:val="24"/>
              </w:rPr>
              <w:t>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4A68C8">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3B5CB7"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B00ECF" w:rsidP="001A518E">
            <w:pPr>
              <w:pStyle w:val="ConsPlusNormal"/>
              <w:rPr>
                <w:sz w:val="24"/>
                <w:szCs w:val="24"/>
              </w:rPr>
            </w:pPr>
            <w:r w:rsidRPr="001A518E">
              <w:rPr>
                <w:sz w:val="24"/>
                <w:szCs w:val="24"/>
              </w:rPr>
              <w:t>2</w:t>
            </w:r>
            <w:r w:rsidRPr="001A518E">
              <w:rPr>
                <w:sz w:val="24"/>
                <w:szCs w:val="24"/>
                <w:lang w:val="en-US"/>
              </w:rPr>
              <w:t>4</w:t>
            </w:r>
            <w:r w:rsidR="00686BE3" w:rsidRPr="001A518E">
              <w:rPr>
                <w:sz w:val="24"/>
                <w:szCs w:val="24"/>
              </w:rPr>
              <w:t xml:space="preserve"> 1 7728013512 772801001 </w:t>
            </w:r>
            <w:r w:rsidR="00804362" w:rsidRPr="001A518E">
              <w:rPr>
                <w:sz w:val="24"/>
                <w:szCs w:val="24"/>
              </w:rPr>
              <w:t>0</w:t>
            </w:r>
            <w:r w:rsidR="001A518E" w:rsidRPr="001A518E">
              <w:rPr>
                <w:sz w:val="24"/>
                <w:szCs w:val="24"/>
              </w:rPr>
              <w:t>028</w:t>
            </w:r>
            <w:r w:rsidR="00686BE3" w:rsidRPr="001A518E">
              <w:rPr>
                <w:sz w:val="24"/>
                <w:szCs w:val="24"/>
              </w:rPr>
              <w:t xml:space="preserve"> 001 </w:t>
            </w:r>
            <w:r w:rsidR="00C1645C" w:rsidRPr="001A518E">
              <w:rPr>
                <w:sz w:val="24"/>
                <w:szCs w:val="24"/>
              </w:rPr>
              <w:t>5829</w:t>
            </w:r>
            <w:r w:rsidR="00686BE3" w:rsidRPr="001A518E">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7B3B20" w:rsidRDefault="00C1645C" w:rsidP="00545C11">
            <w:pPr>
              <w:pStyle w:val="ConsPlusNormal"/>
              <w:jc w:val="both"/>
              <w:rPr>
                <w:sz w:val="24"/>
                <w:szCs w:val="24"/>
              </w:rPr>
            </w:pPr>
            <w:r>
              <w:rPr>
                <w:sz w:val="24"/>
                <w:szCs w:val="24"/>
              </w:rPr>
              <w:t>О</w:t>
            </w:r>
            <w:r w:rsidRPr="00C1645C">
              <w:rPr>
                <w:sz w:val="24"/>
                <w:szCs w:val="24"/>
              </w:rPr>
              <w:t>казание услуг по предоставлению лицензий на право использовать компьютерное программное обеспечение</w:t>
            </w:r>
          </w:p>
        </w:tc>
      </w:tr>
      <w:tr w:rsidR="00D2151A" w:rsidRPr="00621123" w:rsidTr="00720490">
        <w:trPr>
          <w:trHeight w:val="314"/>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7B3B20" w:rsidRPr="00804362" w:rsidRDefault="00061730" w:rsidP="00C1645C">
            <w:pPr>
              <w:shd w:val="clear" w:color="auto" w:fill="FFFFFF"/>
              <w:spacing w:after="0"/>
              <w:ind w:left="30" w:right="30"/>
              <w:jc w:val="both"/>
              <w:outlineLvl w:val="2"/>
              <w:rPr>
                <w:rFonts w:eastAsia="Times New Roman" w:cs="Times New Roman"/>
                <w:bCs/>
                <w:color w:val="000000"/>
                <w:sz w:val="24"/>
                <w:szCs w:val="24"/>
                <w:lang w:eastAsia="ru-RU"/>
              </w:rPr>
            </w:pPr>
            <w:r w:rsidRPr="00720490">
              <w:rPr>
                <w:rFonts w:eastAsia="Times New Roman" w:cs="Times New Roman"/>
                <w:bCs/>
                <w:sz w:val="24"/>
                <w:szCs w:val="24"/>
                <w:shd w:val="clear" w:color="auto" w:fill="FFFFFF"/>
                <w:lang w:eastAsia="zh-CN"/>
              </w:rPr>
              <w:t xml:space="preserve">ОКПД 2: </w:t>
            </w:r>
            <w:r w:rsidR="00C1645C">
              <w:rPr>
                <w:rFonts w:eastAsia="Times New Roman" w:cs="Times New Roman"/>
                <w:bCs/>
                <w:color w:val="000000"/>
                <w:sz w:val="24"/>
                <w:szCs w:val="24"/>
                <w:lang w:eastAsia="ru-RU"/>
              </w:rPr>
              <w:t>58.29.50.000</w:t>
            </w:r>
            <w:r w:rsidR="00720490">
              <w:rPr>
                <w:rFonts w:eastAsia="Times New Roman" w:cs="Times New Roman"/>
                <w:bCs/>
                <w:color w:val="000000"/>
                <w:sz w:val="24"/>
                <w:szCs w:val="24"/>
                <w:lang w:eastAsia="ru-RU"/>
              </w:rPr>
              <w:t xml:space="preserve"> – Услуги </w:t>
            </w:r>
            <w:r w:rsidR="00C1645C">
              <w:rPr>
                <w:rFonts w:eastAsia="Times New Roman" w:cs="Times New Roman"/>
                <w:bCs/>
                <w:color w:val="000000"/>
                <w:sz w:val="24"/>
                <w:szCs w:val="24"/>
                <w:lang w:eastAsia="ru-RU"/>
              </w:rPr>
              <w:t>по предоставлению лицензий на право использовать компьютерное программное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 xml:space="preserve">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0E5B93" w:rsidP="00C1645C">
            <w:pPr>
              <w:pStyle w:val="ConsPlusNormal"/>
              <w:rPr>
                <w:sz w:val="24"/>
                <w:szCs w:val="24"/>
              </w:rPr>
            </w:pPr>
            <w:r w:rsidRPr="00C1645C">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0E5B93" w:rsidRDefault="003172F6" w:rsidP="000E5B93">
            <w:pPr>
              <w:pStyle w:val="ConsPlusNormal"/>
              <w:rPr>
                <w:sz w:val="24"/>
                <w:szCs w:val="24"/>
              </w:rPr>
            </w:pPr>
            <w:r w:rsidRPr="003172F6">
              <w:rPr>
                <w:bCs/>
                <w:sz w:val="24"/>
                <w:szCs w:val="24"/>
              </w:rPr>
              <w:t>Услуги по предоставлению лицензий на право использовать компьютерное программное обеспечение</w:t>
            </w:r>
            <w:r w:rsidRPr="003172F6">
              <w:rPr>
                <w:sz w:val="24"/>
                <w:szCs w:val="24"/>
              </w:rPr>
              <w:t xml:space="preserve"> </w:t>
            </w:r>
            <w:r w:rsidR="000E5B93">
              <w:rPr>
                <w:sz w:val="24"/>
                <w:szCs w:val="24"/>
              </w:rPr>
              <w:t>–</w:t>
            </w:r>
            <w:r w:rsidR="000E5B93" w:rsidRPr="000D3889">
              <w:rPr>
                <w:sz w:val="24"/>
                <w:szCs w:val="24"/>
              </w:rPr>
              <w:t xml:space="preserve"> </w:t>
            </w:r>
            <w:r>
              <w:rPr>
                <w:sz w:val="24"/>
                <w:szCs w:val="24"/>
              </w:rPr>
              <w:t>15</w:t>
            </w:r>
            <w:r w:rsidR="000E5B93">
              <w:rPr>
                <w:sz w:val="24"/>
                <w:szCs w:val="24"/>
              </w:rPr>
              <w:t xml:space="preserve"> штук</w:t>
            </w:r>
          </w:p>
          <w:p w:rsidR="003172F6" w:rsidRDefault="003172F6" w:rsidP="000E5B93">
            <w:pPr>
              <w:pStyle w:val="ConsPlusNormal"/>
              <w:rPr>
                <w:bCs/>
                <w:sz w:val="24"/>
                <w:szCs w:val="24"/>
              </w:rPr>
            </w:pPr>
            <w:r w:rsidRPr="003172F6">
              <w:rPr>
                <w:bCs/>
                <w:sz w:val="24"/>
                <w:szCs w:val="24"/>
              </w:rPr>
              <w:t>Услуги по предоставлению лицензий на право использовать компьютерное программное обеспечение</w:t>
            </w:r>
            <w:r>
              <w:rPr>
                <w:bCs/>
                <w:sz w:val="24"/>
                <w:szCs w:val="24"/>
              </w:rPr>
              <w:t xml:space="preserve"> – 90 штук</w:t>
            </w:r>
          </w:p>
          <w:p w:rsidR="003172F6" w:rsidRPr="000D3889" w:rsidRDefault="003172F6" w:rsidP="000E5B93">
            <w:pPr>
              <w:pStyle w:val="ConsPlusNormal"/>
              <w:rPr>
                <w:sz w:val="24"/>
                <w:szCs w:val="24"/>
              </w:rPr>
            </w:pPr>
            <w:r w:rsidRPr="003172F6">
              <w:rPr>
                <w:bCs/>
                <w:sz w:val="24"/>
                <w:szCs w:val="24"/>
              </w:rPr>
              <w:t>Услуги по предоставлению лицензий на право использовать компьютерное программное обеспечение</w:t>
            </w:r>
            <w:r>
              <w:rPr>
                <w:bCs/>
                <w:sz w:val="24"/>
                <w:szCs w:val="24"/>
              </w:rPr>
              <w:t xml:space="preserve"> – 50 штук</w:t>
            </w:r>
          </w:p>
          <w:p w:rsidR="000E5B93" w:rsidRDefault="000E5B93" w:rsidP="000E5B93">
            <w:pPr>
              <w:pStyle w:val="ConsPlusNormal"/>
              <w:rPr>
                <w:sz w:val="24"/>
                <w:szCs w:val="24"/>
              </w:rPr>
            </w:pPr>
          </w:p>
          <w:p w:rsidR="000E5B93" w:rsidRDefault="000E5B93" w:rsidP="000E5B93">
            <w:pPr>
              <w:pStyle w:val="ConsPlusNormal"/>
              <w:rPr>
                <w:sz w:val="24"/>
                <w:szCs w:val="24"/>
              </w:rPr>
            </w:pPr>
            <w:r w:rsidRPr="000D3889">
              <w:rPr>
                <w:sz w:val="24"/>
                <w:szCs w:val="24"/>
              </w:rPr>
              <w:t>г. Москва,</w:t>
            </w:r>
            <w:r>
              <w:rPr>
                <w:sz w:val="24"/>
                <w:szCs w:val="24"/>
              </w:rPr>
              <w:t xml:space="preserve"> ул. Профсоюзная, д. 65, ИПУ РАН</w:t>
            </w:r>
            <w:r w:rsidRPr="00C1645C">
              <w:rPr>
                <w:sz w:val="24"/>
                <w:szCs w:val="24"/>
              </w:rPr>
              <w:t xml:space="preserve"> </w:t>
            </w:r>
          </w:p>
          <w:p w:rsidR="005D01B2" w:rsidRPr="00621123" w:rsidRDefault="005D01B2" w:rsidP="000E5B93">
            <w:pPr>
              <w:pStyle w:val="ConsPlusNormal"/>
              <w:rPr>
                <w:sz w:val="24"/>
                <w:szCs w:val="24"/>
              </w:rPr>
            </w:pPr>
          </w:p>
        </w:tc>
      </w:tr>
      <w:tr w:rsidR="00D2151A" w:rsidRPr="00621123" w:rsidTr="00CF0FC3">
        <w:trPr>
          <w:trHeight w:val="904"/>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46770E" w:rsidRPr="00526DB8" w:rsidRDefault="006D1468" w:rsidP="00EA12B0">
            <w:pPr>
              <w:pStyle w:val="ConsPlusNormal"/>
              <w:jc w:val="both"/>
              <w:rPr>
                <w:sz w:val="24"/>
                <w:szCs w:val="24"/>
              </w:rPr>
            </w:pPr>
            <w:r w:rsidRPr="00173F5A">
              <w:rPr>
                <w:sz w:val="24"/>
                <w:szCs w:val="24"/>
              </w:rPr>
              <w:t>Срок</w:t>
            </w:r>
            <w:r w:rsidR="0046757F" w:rsidRPr="00173F5A">
              <w:rPr>
                <w:sz w:val="24"/>
                <w:szCs w:val="24"/>
              </w:rPr>
              <w:t xml:space="preserve"> оказания</w:t>
            </w:r>
            <w:r w:rsidRPr="00173F5A">
              <w:rPr>
                <w:sz w:val="24"/>
                <w:szCs w:val="24"/>
              </w:rPr>
              <w:t xml:space="preserve"> </w:t>
            </w:r>
            <w:r w:rsidR="0046757F" w:rsidRPr="00173F5A">
              <w:rPr>
                <w:sz w:val="24"/>
                <w:szCs w:val="24"/>
              </w:rPr>
              <w:t>услуг:</w:t>
            </w:r>
            <w:r w:rsidR="00C1645C">
              <w:rPr>
                <w:b/>
                <w:sz w:val="24"/>
                <w:szCs w:val="24"/>
              </w:rPr>
              <w:t xml:space="preserve"> </w:t>
            </w:r>
            <w:r w:rsidR="00C1645C" w:rsidRPr="00526DB8">
              <w:rPr>
                <w:sz w:val="24"/>
                <w:szCs w:val="24"/>
              </w:rPr>
              <w:t>до истечения 14 (четырнадцати) рабочих дней с даты заключения Контракт</w:t>
            </w:r>
            <w:r w:rsidR="00CF0FC3" w:rsidRPr="00526DB8">
              <w:rPr>
                <w:sz w:val="24"/>
                <w:szCs w:val="24"/>
              </w:rPr>
              <w:t>а</w:t>
            </w:r>
            <w:r w:rsidR="00293252" w:rsidRPr="00526DB8">
              <w:rPr>
                <w:sz w:val="24"/>
                <w:szCs w:val="24"/>
              </w:rPr>
              <w:t>.</w:t>
            </w:r>
          </w:p>
          <w:p w:rsidR="00293252" w:rsidRPr="00621123" w:rsidRDefault="008F5A12" w:rsidP="003172F6">
            <w:pPr>
              <w:pStyle w:val="ConsPlusNormal"/>
              <w:jc w:val="both"/>
              <w:rPr>
                <w:sz w:val="24"/>
                <w:szCs w:val="24"/>
              </w:rPr>
            </w:pPr>
            <w:r>
              <w:rPr>
                <w:sz w:val="24"/>
                <w:szCs w:val="24"/>
              </w:rPr>
              <w:t>С</w:t>
            </w:r>
            <w:r w:rsidR="00293252" w:rsidRPr="00293252">
              <w:rPr>
                <w:sz w:val="24"/>
                <w:szCs w:val="24"/>
              </w:rPr>
              <w:t xml:space="preserve">рок действия Контракта: с даты заключения </w:t>
            </w:r>
            <w:r w:rsidR="003172F6">
              <w:rPr>
                <w:sz w:val="24"/>
                <w:szCs w:val="24"/>
              </w:rPr>
              <w:t xml:space="preserve">Контракта </w:t>
            </w:r>
            <w:r w:rsidR="003172F6" w:rsidRPr="000B2B63">
              <w:rPr>
                <w:sz w:val="24"/>
                <w:szCs w:val="24"/>
              </w:rPr>
              <w:t>по «20</w:t>
            </w:r>
            <w:r w:rsidR="00293252" w:rsidRPr="000B2B63">
              <w:rPr>
                <w:sz w:val="24"/>
                <w:szCs w:val="24"/>
              </w:rPr>
              <w:t xml:space="preserve">» </w:t>
            </w:r>
            <w:r w:rsidR="003172F6" w:rsidRPr="000B2B63">
              <w:rPr>
                <w:sz w:val="24"/>
                <w:szCs w:val="24"/>
              </w:rPr>
              <w:t>декабря</w:t>
            </w:r>
            <w:r w:rsidR="00293252" w:rsidRPr="000B2B63">
              <w:rPr>
                <w:sz w:val="24"/>
                <w:szCs w:val="24"/>
              </w:rPr>
              <w:t xml:space="preserve"> 2024 г</w:t>
            </w:r>
            <w:r w:rsidRPr="000B2B63">
              <w:rPr>
                <w:sz w:val="24"/>
                <w:szCs w:val="24"/>
              </w:rPr>
              <w:t>.</w:t>
            </w:r>
          </w:p>
        </w:tc>
      </w:tr>
      <w:tr w:rsidR="00D2151A" w:rsidRPr="00621123" w:rsidTr="00A061B8">
        <w:trPr>
          <w:trHeight w:val="32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CB18F8" w:rsidRPr="00ED264A" w:rsidRDefault="006973E5" w:rsidP="006973E5">
            <w:pPr>
              <w:pStyle w:val="ConsPlusNormal"/>
              <w:jc w:val="both"/>
              <w:rPr>
                <w:sz w:val="24"/>
                <w:szCs w:val="24"/>
              </w:rPr>
            </w:pPr>
            <w:r w:rsidRPr="006973E5">
              <w:rPr>
                <w:b/>
                <w:bCs/>
                <w:sz w:val="24"/>
                <w:szCs w:val="24"/>
              </w:rPr>
              <w:t xml:space="preserve">1 821 695 </w:t>
            </w:r>
            <w:r w:rsidRPr="006973E5">
              <w:rPr>
                <w:bCs/>
                <w:sz w:val="24"/>
                <w:szCs w:val="24"/>
              </w:rPr>
              <w:t>(</w:t>
            </w:r>
            <w:r>
              <w:rPr>
                <w:bCs/>
                <w:sz w:val="24"/>
                <w:szCs w:val="24"/>
              </w:rPr>
              <w:t>О</w:t>
            </w:r>
            <w:r w:rsidRPr="006973E5">
              <w:rPr>
                <w:bCs/>
                <w:sz w:val="24"/>
                <w:szCs w:val="24"/>
              </w:rPr>
              <w:t xml:space="preserve">дин миллион восемьсот двадцать одна тысяча шестьсот девяносто пять) рублей 00 копеек, </w:t>
            </w:r>
            <w:r w:rsidRPr="00B42CBF">
              <w:rPr>
                <w:bCs/>
                <w:sz w:val="24"/>
                <w:szCs w:val="24"/>
              </w:rPr>
              <w:t>НДС не облагается.</w:t>
            </w:r>
            <w:r w:rsidRPr="00B42CBF">
              <w:rPr>
                <w:b/>
                <w:bCs/>
                <w:sz w:val="24"/>
                <w:szCs w:val="24"/>
              </w:rPr>
              <w:t xml:space="preserve"> </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585530">
              <w:rPr>
                <w:sz w:val="24"/>
                <w:szCs w:val="24"/>
              </w:rPr>
              <w:t xml:space="preserve">Год бюджета </w:t>
            </w:r>
            <w:r w:rsidR="000A6DAD" w:rsidRPr="00585530">
              <w:rPr>
                <w:sz w:val="24"/>
                <w:szCs w:val="24"/>
              </w:rPr>
              <w:t>–</w:t>
            </w:r>
            <w:r w:rsidRPr="00585530">
              <w:rPr>
                <w:sz w:val="24"/>
                <w:szCs w:val="24"/>
              </w:rPr>
              <w:t xml:space="preserve"> 202</w:t>
            </w:r>
            <w:r w:rsidR="006973E5">
              <w:rPr>
                <w:sz w:val="24"/>
                <w:szCs w:val="24"/>
              </w:rPr>
              <w:t>4</w:t>
            </w:r>
            <w:r w:rsidR="000A6DAD" w:rsidRPr="00585530">
              <w:rPr>
                <w:sz w:val="24"/>
                <w:szCs w:val="24"/>
              </w:rPr>
              <w:t xml:space="preserve"> г.</w:t>
            </w:r>
          </w:p>
          <w:p w:rsidR="00DF74CD" w:rsidRPr="003B4304" w:rsidRDefault="00DF74CD"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1A518E" w:rsidRDefault="0016627A">
            <w:pPr>
              <w:pStyle w:val="ConsPlusNormal"/>
              <w:rPr>
                <w:sz w:val="24"/>
                <w:szCs w:val="24"/>
              </w:rPr>
            </w:pPr>
            <w:r w:rsidRPr="003B4304">
              <w:rPr>
                <w:sz w:val="24"/>
                <w:szCs w:val="24"/>
              </w:rPr>
              <w:t>Российский рубль</w:t>
            </w:r>
          </w:p>
          <w:p w:rsidR="00D2151A" w:rsidRPr="001A518E" w:rsidRDefault="00D2151A" w:rsidP="001A518E">
            <w:pPr>
              <w:rPr>
                <w:lang w:eastAsia="ru-RU"/>
              </w:rPr>
            </w:pP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3067B5" w:rsidRPr="003067B5" w:rsidRDefault="003067B5" w:rsidP="003067B5">
            <w:pPr>
              <w:pStyle w:val="ConsPlusNormal"/>
              <w:rPr>
                <w:b/>
                <w:i/>
                <w:sz w:val="24"/>
                <w:szCs w:val="24"/>
              </w:rPr>
            </w:pPr>
            <w:r w:rsidRPr="003067B5">
              <w:rPr>
                <w:b/>
                <w:i/>
                <w:sz w:val="24"/>
                <w:szCs w:val="24"/>
              </w:rPr>
              <w:t>Предоставляются</w:t>
            </w:r>
          </w:p>
          <w:p w:rsidR="0080459C" w:rsidRPr="00D950C3" w:rsidRDefault="003067B5" w:rsidP="003067B5">
            <w:pPr>
              <w:pStyle w:val="ConsPlusNormal"/>
              <w:rPr>
                <w:sz w:val="24"/>
                <w:szCs w:val="24"/>
              </w:rPr>
            </w:pPr>
            <w:r w:rsidRPr="003067B5">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3067B5">
        <w:trPr>
          <w:trHeight w:val="462"/>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224402" w:rsidRDefault="00585530" w:rsidP="00224402">
            <w:pPr>
              <w:widowControl w:val="0"/>
              <w:tabs>
                <w:tab w:val="left" w:pos="2980"/>
              </w:tabs>
              <w:autoSpaceDE w:val="0"/>
              <w:autoSpaceDN w:val="0"/>
              <w:spacing w:after="0" w:line="240" w:lineRule="auto"/>
              <w:rPr>
                <w:rFonts w:eastAsia="Times New Roman" w:cs="Times New Roman"/>
                <w:b/>
                <w:i/>
                <w:sz w:val="24"/>
                <w:szCs w:val="24"/>
                <w:lang w:eastAsia="ru-RU"/>
              </w:rPr>
            </w:pPr>
            <w:r>
              <w:rPr>
                <w:rFonts w:eastAsia="Times New Roman" w:cs="Times New Roman"/>
                <w:b/>
                <w:i/>
                <w:sz w:val="24"/>
                <w:szCs w:val="24"/>
                <w:lang w:eastAsia="ru-RU"/>
              </w:rPr>
              <w:t>Требование у</w:t>
            </w:r>
            <w:r w:rsidRPr="00585530">
              <w:rPr>
                <w:rFonts w:eastAsia="Times New Roman" w:cs="Times New Roman"/>
                <w:b/>
                <w:i/>
                <w:sz w:val="24"/>
                <w:szCs w:val="24"/>
                <w:lang w:eastAsia="ru-RU"/>
              </w:rPr>
              <w:t>становлено</w:t>
            </w:r>
          </w:p>
          <w:p w:rsidR="00F5631B" w:rsidRPr="00585530" w:rsidRDefault="00585530" w:rsidP="00585530">
            <w:pPr>
              <w:widowControl w:val="0"/>
              <w:tabs>
                <w:tab w:val="left" w:pos="2980"/>
              </w:tabs>
              <w:autoSpaceDE w:val="0"/>
              <w:autoSpaceDN w:val="0"/>
              <w:spacing w:after="0" w:line="240" w:lineRule="auto"/>
              <w:jc w:val="both"/>
              <w:rPr>
                <w:rFonts w:eastAsia="Times New Roman" w:cs="Times New Roman"/>
                <w:sz w:val="24"/>
                <w:szCs w:val="24"/>
                <w:lang w:eastAsia="ru-RU"/>
              </w:rPr>
            </w:pPr>
            <w:r w:rsidRPr="00585530">
              <w:rPr>
                <w:rFonts w:eastAsia="Times New Roman" w:cs="Times New Roman"/>
                <w:i/>
                <w:sz w:val="24"/>
                <w:szCs w:val="24"/>
                <w:lang w:eastAsia="ru-RU"/>
              </w:rPr>
              <w:t>Запрет</w:t>
            </w:r>
            <w:r>
              <w:rPr>
                <w:rFonts w:eastAsia="Times New Roman" w:cs="Times New Roman"/>
                <w:sz w:val="24"/>
                <w:szCs w:val="24"/>
                <w:lang w:eastAsia="ru-RU"/>
              </w:rPr>
              <w:t xml:space="preserve"> в соответствии с постановлением Правительства РФ от 16.11.2015 №</w:t>
            </w:r>
            <w:r w:rsidR="00B42CBF">
              <w:rPr>
                <w:rFonts w:eastAsia="Times New Roman" w:cs="Times New Roman"/>
                <w:sz w:val="24"/>
                <w:szCs w:val="24"/>
                <w:lang w:eastAsia="ru-RU"/>
              </w:rPr>
              <w:t xml:space="preserve"> 1236 </w:t>
            </w:r>
            <w:r w:rsidR="00B42CBF">
              <w:rPr>
                <w:rFonts w:eastAsia="Times New Roman" w:cs="Times New Roman"/>
                <w:sz w:val="24"/>
                <w:szCs w:val="24"/>
                <w:lang w:eastAsia="ru-RU"/>
              </w:rPr>
              <w:br/>
            </w:r>
            <w:r>
              <w:rPr>
                <w:rFonts w:eastAsia="Times New Roman" w:cs="Times New Roman"/>
                <w:sz w:val="24"/>
                <w:szCs w:val="24"/>
                <w:lang w:eastAsia="ru-RU"/>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6973E5" w:rsidRDefault="006973E5" w:rsidP="006973E5">
            <w:pPr>
              <w:pStyle w:val="ConsPlusNormal"/>
              <w:jc w:val="both"/>
              <w:rPr>
                <w:sz w:val="24"/>
                <w:szCs w:val="24"/>
              </w:rPr>
            </w:pPr>
            <w:r>
              <w:rPr>
                <w:sz w:val="24"/>
                <w:szCs w:val="24"/>
              </w:rPr>
              <w:t>Установлено.</w:t>
            </w:r>
          </w:p>
          <w:p w:rsidR="006973E5" w:rsidRPr="00027E22" w:rsidRDefault="006973E5" w:rsidP="006973E5">
            <w:pPr>
              <w:pStyle w:val="ConsPlusNormal"/>
              <w:jc w:val="both"/>
              <w:rPr>
                <w:b/>
                <w:sz w:val="24"/>
                <w:szCs w:val="24"/>
              </w:rPr>
            </w:pPr>
            <w:r w:rsidRPr="00027E22">
              <w:rPr>
                <w:sz w:val="24"/>
                <w:szCs w:val="24"/>
              </w:rPr>
              <w:t xml:space="preserve">Размер обеспечения заявки на участие в закупке </w:t>
            </w:r>
            <w:r>
              <w:rPr>
                <w:sz w:val="24"/>
                <w:szCs w:val="24"/>
              </w:rPr>
              <w:br/>
            </w:r>
            <w:r w:rsidRPr="00027E22">
              <w:rPr>
                <w:b/>
                <w:sz w:val="24"/>
                <w:szCs w:val="24"/>
              </w:rPr>
              <w:t xml:space="preserve">1 % от начальной (максимальной) цены контракта, что составляет </w:t>
            </w:r>
            <w:r>
              <w:rPr>
                <w:b/>
                <w:sz w:val="24"/>
                <w:szCs w:val="24"/>
              </w:rPr>
              <w:t>18 216</w:t>
            </w:r>
            <w:r w:rsidRPr="00027E22">
              <w:rPr>
                <w:b/>
                <w:sz w:val="24"/>
                <w:szCs w:val="24"/>
              </w:rPr>
              <w:t xml:space="preserve"> (</w:t>
            </w:r>
            <w:r w:rsidR="00214CA0">
              <w:rPr>
                <w:b/>
                <w:sz w:val="24"/>
                <w:szCs w:val="24"/>
              </w:rPr>
              <w:t>Восемнадцать</w:t>
            </w:r>
            <w:r>
              <w:rPr>
                <w:b/>
                <w:sz w:val="24"/>
                <w:szCs w:val="24"/>
              </w:rPr>
              <w:t xml:space="preserve"> тысяч двести шестнадцать</w:t>
            </w:r>
            <w:r w:rsidRPr="00027E22">
              <w:rPr>
                <w:b/>
                <w:sz w:val="24"/>
                <w:szCs w:val="24"/>
              </w:rPr>
              <w:t xml:space="preserve">) рублей </w:t>
            </w:r>
            <w:r>
              <w:rPr>
                <w:b/>
                <w:sz w:val="24"/>
                <w:szCs w:val="24"/>
              </w:rPr>
              <w:br/>
              <w:t>95 копее</w:t>
            </w:r>
            <w:r w:rsidRPr="00027E22">
              <w:rPr>
                <w:b/>
                <w:sz w:val="24"/>
                <w:szCs w:val="24"/>
              </w:rPr>
              <w:t>к, НДС не облагается.</w:t>
            </w:r>
          </w:p>
          <w:p w:rsidR="006973E5" w:rsidRDefault="006973E5" w:rsidP="006973E5">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w:t>
            </w:r>
            <w:r>
              <w:rPr>
                <w:sz w:val="24"/>
                <w:szCs w:val="24"/>
              </w:rPr>
              <w:br/>
            </w:r>
            <w:r w:rsidRPr="00254B8A">
              <w:rPr>
                <w:sz w:val="24"/>
                <w:szCs w:val="24"/>
              </w:rPr>
              <w:t xml:space="preserve">№ 44-ФЗ. </w:t>
            </w:r>
          </w:p>
          <w:p w:rsidR="006973E5" w:rsidRDefault="006973E5" w:rsidP="006973E5">
            <w:pPr>
              <w:pStyle w:val="ConsPlusNormal"/>
              <w:jc w:val="both"/>
              <w:rPr>
                <w:sz w:val="24"/>
                <w:szCs w:val="24"/>
              </w:rPr>
            </w:pPr>
          </w:p>
          <w:p w:rsidR="006973E5" w:rsidRDefault="006973E5" w:rsidP="006973E5">
            <w:pPr>
              <w:pStyle w:val="ConsPlusNormal"/>
              <w:jc w:val="both"/>
              <w:rPr>
                <w:sz w:val="24"/>
                <w:szCs w:val="24"/>
              </w:rPr>
            </w:pPr>
            <w:r w:rsidRPr="00254B8A">
              <w:rPr>
                <w:sz w:val="24"/>
                <w:szCs w:val="24"/>
              </w:rPr>
              <w:t xml:space="preserve">Выбор способа обеспечения осуществляется участником закупки самостоятельно. </w:t>
            </w:r>
          </w:p>
          <w:p w:rsidR="006973E5" w:rsidRDefault="006973E5" w:rsidP="006973E5">
            <w:pPr>
              <w:pStyle w:val="ConsPlusNormal"/>
              <w:jc w:val="both"/>
              <w:rPr>
                <w:sz w:val="24"/>
                <w:szCs w:val="24"/>
              </w:rPr>
            </w:pPr>
            <w:r w:rsidRPr="00254B8A">
              <w:rPr>
                <w:sz w:val="24"/>
                <w:szCs w:val="24"/>
              </w:rPr>
              <w:t xml:space="preserve">Срок действия независимой гарантии должен составлять не менее месяца с даты </w:t>
            </w:r>
            <w:r>
              <w:rPr>
                <w:sz w:val="24"/>
                <w:szCs w:val="24"/>
              </w:rPr>
              <w:t>окончания срока подачи заявок.</w:t>
            </w:r>
          </w:p>
          <w:p w:rsidR="006973E5" w:rsidRDefault="006973E5" w:rsidP="006973E5">
            <w:pPr>
              <w:pStyle w:val="ConsPlusNormal"/>
              <w:jc w:val="both"/>
              <w:rPr>
                <w:sz w:val="24"/>
                <w:szCs w:val="24"/>
              </w:rPr>
            </w:pPr>
          </w:p>
          <w:p w:rsidR="00D2151A" w:rsidRPr="00010C55" w:rsidRDefault="006973E5" w:rsidP="006973E5">
            <w:pPr>
              <w:pStyle w:val="ConsPlusNormal"/>
              <w:jc w:val="both"/>
              <w:rPr>
                <w:b/>
                <w:sz w:val="24"/>
                <w:szCs w:val="24"/>
              </w:rPr>
            </w:pPr>
            <w:r w:rsidRPr="00027E22">
              <w:rPr>
                <w:sz w:val="24"/>
                <w:szCs w:val="24"/>
              </w:rPr>
              <w:t xml:space="preserve">Порядок предоставления такого обеспечения, требования к такому обеспечению указаны </w:t>
            </w:r>
            <w:r>
              <w:rPr>
                <w:sz w:val="24"/>
                <w:szCs w:val="24"/>
              </w:rPr>
              <w:br/>
            </w:r>
            <w:r w:rsidRPr="00027E22">
              <w:rPr>
                <w:sz w:val="24"/>
                <w:szCs w:val="24"/>
              </w:rPr>
              <w:t xml:space="preserve">в Приложение № 5 к Извещению об осуществлении закупки при проведении электронного аукциона </w:t>
            </w:r>
            <w:r>
              <w:rPr>
                <w:sz w:val="24"/>
                <w:szCs w:val="24"/>
              </w:rPr>
              <w:br/>
            </w:r>
            <w:r w:rsidR="00010C55" w:rsidRPr="00010C55">
              <w:rPr>
                <w:sz w:val="24"/>
                <w:szCs w:val="24"/>
              </w:rPr>
              <w:t>на оказание услуг по предоставлению лицензий на право использовать компьютерное программное обеспечение.</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A518E">
        <w:trPr>
          <w:trHeight w:val="1737"/>
        </w:trPr>
        <w:tc>
          <w:tcPr>
            <w:tcW w:w="566" w:type="dxa"/>
          </w:tcPr>
          <w:p w:rsidR="00D2151A" w:rsidRPr="00621123" w:rsidRDefault="00797D49">
            <w:pPr>
              <w:pStyle w:val="ConsPlusNormal"/>
              <w:jc w:val="center"/>
              <w:rPr>
                <w:sz w:val="24"/>
                <w:szCs w:val="24"/>
              </w:rPr>
            </w:pPr>
            <w:r>
              <w:rPr>
                <w:sz w:val="24"/>
                <w:szCs w:val="24"/>
              </w:rPr>
              <w:lastRenderedPageBreak/>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067B5" w:rsidRDefault="003067B5" w:rsidP="00F04309">
            <w:pPr>
              <w:pStyle w:val="ConsPlusNormal"/>
              <w:jc w:val="both"/>
              <w:rPr>
                <w:sz w:val="24"/>
                <w:szCs w:val="24"/>
              </w:rPr>
            </w:pPr>
            <w:r w:rsidRPr="003067B5">
              <w:rPr>
                <w:sz w:val="24"/>
                <w:szCs w:val="24"/>
              </w:rPr>
              <w:t xml:space="preserve">Обеспечение исполнения контракта предусмотрено в следующем размере: </w:t>
            </w:r>
            <w:r w:rsidRPr="003067B5">
              <w:rPr>
                <w:b/>
                <w:sz w:val="24"/>
                <w:szCs w:val="24"/>
              </w:rPr>
              <w:t>10 % от цены контракта</w:t>
            </w:r>
            <w:r w:rsidRPr="003067B5">
              <w:rPr>
                <w:sz w:val="24"/>
                <w:szCs w:val="24"/>
              </w:rPr>
              <w:t>. НДС не облагается.</w:t>
            </w:r>
          </w:p>
          <w:p w:rsidR="003067B5" w:rsidRDefault="003067B5"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3067B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w:t>
            </w:r>
            <w:r w:rsidR="001A518E" w:rsidRPr="001A518E">
              <w:rPr>
                <w:i/>
                <w:sz w:val="24"/>
                <w:szCs w:val="24"/>
              </w:rPr>
              <w:t>на оказание услуг по предоставлению лицензий на право использовать компьютерное программное обеспечение.</w:t>
            </w:r>
          </w:p>
          <w:p w:rsidR="007F678B" w:rsidRPr="00E04F35" w:rsidRDefault="007F678B" w:rsidP="00F04309">
            <w:pPr>
              <w:pStyle w:val="ConsPlusNormal"/>
              <w:jc w:val="both"/>
              <w:rPr>
                <w:i/>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137D66" w:rsidRDefault="00E04F35" w:rsidP="00E04F35">
            <w:pPr>
              <w:pStyle w:val="ConsPlusNormal"/>
              <w:jc w:val="both"/>
              <w:rPr>
                <w:b/>
                <w:i/>
                <w:sz w:val="24"/>
                <w:szCs w:val="24"/>
              </w:rPr>
            </w:pPr>
            <w:r w:rsidRPr="00137D66">
              <w:rPr>
                <w:b/>
                <w:i/>
                <w:sz w:val="24"/>
                <w:szCs w:val="24"/>
              </w:rPr>
              <w:t>Обеспечение гарантийных обязательств</w:t>
            </w:r>
            <w:r w:rsidR="003067B5">
              <w:rPr>
                <w:b/>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A518E">
        <w:trPr>
          <w:trHeight w:val="840"/>
        </w:trPr>
        <w:tc>
          <w:tcPr>
            <w:tcW w:w="566" w:type="dxa"/>
          </w:tcPr>
          <w:p w:rsidR="00D2151A" w:rsidRPr="001A518E" w:rsidRDefault="00797D49">
            <w:pPr>
              <w:pStyle w:val="ConsPlusNormal"/>
              <w:jc w:val="center"/>
              <w:rPr>
                <w:sz w:val="22"/>
                <w:szCs w:val="22"/>
              </w:rPr>
            </w:pPr>
            <w:r w:rsidRPr="001A518E">
              <w:rPr>
                <w:sz w:val="22"/>
                <w:szCs w:val="22"/>
              </w:rPr>
              <w:t>31</w:t>
            </w:r>
          </w:p>
        </w:tc>
        <w:tc>
          <w:tcPr>
            <w:tcW w:w="3971" w:type="dxa"/>
          </w:tcPr>
          <w:p w:rsidR="00D2151A" w:rsidRPr="001A518E" w:rsidRDefault="00D2151A">
            <w:pPr>
              <w:pStyle w:val="ConsPlusNormal"/>
              <w:rPr>
                <w:sz w:val="22"/>
                <w:szCs w:val="22"/>
              </w:rPr>
            </w:pPr>
            <w:r w:rsidRPr="001A518E">
              <w:rPr>
                <w:sz w:val="22"/>
                <w:szCs w:val="22"/>
              </w:rPr>
              <w:t xml:space="preserve">Информация о возможности одностороннего отказа от исполнения контракта в соответствии со </w:t>
            </w:r>
            <w:hyperlink r:id="rId26" w:history="1">
              <w:r w:rsidRPr="001A518E">
                <w:rPr>
                  <w:sz w:val="22"/>
                  <w:szCs w:val="22"/>
                </w:rPr>
                <w:t>статьей 95</w:t>
              </w:r>
            </w:hyperlink>
            <w:r w:rsidRPr="001A518E">
              <w:rPr>
                <w:sz w:val="22"/>
                <w:szCs w:val="22"/>
              </w:rPr>
              <w:t xml:space="preserve"> Федерального закона</w:t>
            </w:r>
            <w:r w:rsidR="004A7D5A" w:rsidRPr="001A518E">
              <w:rPr>
                <w:sz w:val="22"/>
                <w:szCs w:val="22"/>
              </w:rPr>
              <w:t xml:space="preserve"> № 44-ФЗ</w:t>
            </w:r>
          </w:p>
        </w:tc>
        <w:tc>
          <w:tcPr>
            <w:tcW w:w="5528" w:type="dxa"/>
          </w:tcPr>
          <w:p w:rsidR="00D2151A" w:rsidRPr="001A518E" w:rsidRDefault="005C6956">
            <w:pPr>
              <w:pStyle w:val="ConsPlusNormal"/>
              <w:rPr>
                <w:b/>
                <w:i/>
                <w:sz w:val="22"/>
                <w:szCs w:val="22"/>
              </w:rPr>
            </w:pPr>
            <w:r w:rsidRPr="001A518E">
              <w:rPr>
                <w:b/>
                <w:i/>
                <w:sz w:val="22"/>
                <w:szCs w:val="22"/>
              </w:rPr>
              <w:t>Предусмотрена</w:t>
            </w:r>
          </w:p>
        </w:tc>
      </w:tr>
      <w:tr w:rsidR="00D2151A" w:rsidRPr="00621123" w:rsidTr="001A518E">
        <w:trPr>
          <w:trHeight w:val="501"/>
        </w:trPr>
        <w:tc>
          <w:tcPr>
            <w:tcW w:w="566" w:type="dxa"/>
          </w:tcPr>
          <w:p w:rsidR="00D2151A" w:rsidRPr="001A518E" w:rsidRDefault="00797D49">
            <w:pPr>
              <w:pStyle w:val="ConsPlusNormal"/>
              <w:jc w:val="center"/>
              <w:rPr>
                <w:sz w:val="22"/>
                <w:szCs w:val="22"/>
              </w:rPr>
            </w:pPr>
            <w:r w:rsidRPr="001A518E">
              <w:rPr>
                <w:sz w:val="22"/>
                <w:szCs w:val="22"/>
              </w:rPr>
              <w:t>32</w:t>
            </w:r>
          </w:p>
        </w:tc>
        <w:tc>
          <w:tcPr>
            <w:tcW w:w="3971" w:type="dxa"/>
          </w:tcPr>
          <w:p w:rsidR="00D2151A" w:rsidRPr="001A518E" w:rsidRDefault="00D2151A">
            <w:pPr>
              <w:pStyle w:val="ConsPlusNormal"/>
              <w:rPr>
                <w:sz w:val="22"/>
                <w:szCs w:val="22"/>
              </w:rPr>
            </w:pPr>
            <w:r w:rsidRPr="001A518E">
              <w:rPr>
                <w:sz w:val="22"/>
                <w:szCs w:val="22"/>
              </w:rPr>
              <w:t>Дата и время окончания срока подачи заявок на участие в закупке</w:t>
            </w:r>
          </w:p>
        </w:tc>
        <w:tc>
          <w:tcPr>
            <w:tcW w:w="5528" w:type="dxa"/>
          </w:tcPr>
          <w:p w:rsidR="00D2151A" w:rsidRPr="001A518E" w:rsidRDefault="003B5CB7" w:rsidP="003B5CB7">
            <w:pPr>
              <w:pStyle w:val="ConsPlusNormal"/>
              <w:rPr>
                <w:sz w:val="22"/>
                <w:szCs w:val="22"/>
              </w:rPr>
            </w:pPr>
            <w:r>
              <w:rPr>
                <w:b/>
                <w:sz w:val="22"/>
                <w:szCs w:val="22"/>
              </w:rPr>
              <w:t>«27</w:t>
            </w:r>
            <w:r w:rsidR="00CF3B61" w:rsidRPr="001A518E">
              <w:rPr>
                <w:b/>
                <w:sz w:val="22"/>
                <w:szCs w:val="22"/>
              </w:rPr>
              <w:t>»</w:t>
            </w:r>
            <w:r w:rsidRPr="003B5CB7">
              <w:rPr>
                <w:b/>
                <w:sz w:val="22"/>
                <w:szCs w:val="22"/>
              </w:rPr>
              <w:t xml:space="preserve"> </w:t>
            </w:r>
            <w:r>
              <w:rPr>
                <w:b/>
                <w:sz w:val="22"/>
                <w:szCs w:val="22"/>
              </w:rPr>
              <w:t>июня</w:t>
            </w:r>
            <w:r w:rsidR="00A93ABC" w:rsidRPr="001A518E">
              <w:rPr>
                <w:b/>
                <w:sz w:val="22"/>
                <w:szCs w:val="22"/>
              </w:rPr>
              <w:t xml:space="preserve"> </w:t>
            </w:r>
            <w:r w:rsidR="001A518E" w:rsidRPr="001A518E">
              <w:rPr>
                <w:b/>
                <w:sz w:val="22"/>
                <w:szCs w:val="22"/>
              </w:rPr>
              <w:t>2024</w:t>
            </w:r>
            <w:r w:rsidR="00CF3B61" w:rsidRPr="001A518E">
              <w:rPr>
                <w:b/>
                <w:sz w:val="22"/>
                <w:szCs w:val="22"/>
              </w:rPr>
              <w:t xml:space="preserve"> </w:t>
            </w:r>
            <w:r w:rsidR="00E3396B" w:rsidRPr="001A518E">
              <w:rPr>
                <w:b/>
                <w:sz w:val="22"/>
                <w:szCs w:val="22"/>
              </w:rPr>
              <w:t>г.</w:t>
            </w:r>
            <w:r w:rsidR="00F04309" w:rsidRPr="001A518E">
              <w:rPr>
                <w:sz w:val="22"/>
                <w:szCs w:val="22"/>
              </w:rPr>
              <w:t xml:space="preserve"> </w:t>
            </w:r>
            <w:r w:rsidR="00036E09" w:rsidRPr="001A518E">
              <w:rPr>
                <w:sz w:val="22"/>
                <w:szCs w:val="22"/>
              </w:rPr>
              <w:t>09</w:t>
            </w:r>
            <w:r w:rsidR="00F5786D" w:rsidRPr="001A518E">
              <w:rPr>
                <w:sz w:val="22"/>
                <w:szCs w:val="22"/>
              </w:rPr>
              <w:t xml:space="preserve">:00 </w:t>
            </w:r>
            <w:r w:rsidR="00E3396B" w:rsidRPr="001A518E">
              <w:rPr>
                <w:sz w:val="22"/>
                <w:szCs w:val="22"/>
              </w:rPr>
              <w:t>(МСК)</w:t>
            </w:r>
          </w:p>
        </w:tc>
      </w:tr>
      <w:tr w:rsidR="00437235" w:rsidRPr="00621123" w:rsidTr="001A518E">
        <w:trPr>
          <w:trHeight w:val="930"/>
        </w:trPr>
        <w:tc>
          <w:tcPr>
            <w:tcW w:w="566" w:type="dxa"/>
          </w:tcPr>
          <w:p w:rsidR="00437235" w:rsidRPr="001A518E" w:rsidRDefault="00797D49">
            <w:pPr>
              <w:pStyle w:val="ConsPlusNormal"/>
              <w:jc w:val="center"/>
              <w:rPr>
                <w:sz w:val="22"/>
                <w:szCs w:val="22"/>
              </w:rPr>
            </w:pPr>
            <w:r w:rsidRPr="001A518E">
              <w:rPr>
                <w:sz w:val="22"/>
                <w:szCs w:val="22"/>
              </w:rPr>
              <w:t>33</w:t>
            </w:r>
          </w:p>
        </w:tc>
        <w:tc>
          <w:tcPr>
            <w:tcW w:w="3971" w:type="dxa"/>
          </w:tcPr>
          <w:p w:rsidR="00437235" w:rsidRPr="001A518E" w:rsidRDefault="00437235">
            <w:pPr>
              <w:pStyle w:val="ConsPlusNormal"/>
              <w:rPr>
                <w:sz w:val="22"/>
                <w:szCs w:val="22"/>
              </w:rPr>
            </w:pPr>
            <w:r w:rsidRPr="001A518E">
              <w:rPr>
                <w:sz w:val="22"/>
                <w:szCs w:val="22"/>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1A518E" w:rsidRDefault="003B5CB7" w:rsidP="004115C4">
            <w:pPr>
              <w:pStyle w:val="ConsPlusNormal"/>
              <w:rPr>
                <w:b/>
                <w:sz w:val="22"/>
                <w:szCs w:val="22"/>
              </w:rPr>
            </w:pPr>
            <w:r>
              <w:rPr>
                <w:b/>
                <w:sz w:val="22"/>
                <w:szCs w:val="22"/>
              </w:rPr>
              <w:t>«27</w:t>
            </w:r>
            <w:r w:rsidR="00220F0C" w:rsidRPr="001A518E">
              <w:rPr>
                <w:b/>
                <w:sz w:val="22"/>
                <w:szCs w:val="22"/>
              </w:rPr>
              <w:t xml:space="preserve">» </w:t>
            </w:r>
            <w:r>
              <w:rPr>
                <w:b/>
                <w:sz w:val="22"/>
                <w:szCs w:val="22"/>
              </w:rPr>
              <w:t>июня</w:t>
            </w:r>
            <w:r w:rsidR="00CF3B61" w:rsidRPr="001A518E">
              <w:rPr>
                <w:b/>
                <w:sz w:val="22"/>
                <w:szCs w:val="22"/>
              </w:rPr>
              <w:t xml:space="preserve"> 202</w:t>
            </w:r>
            <w:r w:rsidR="001A518E" w:rsidRPr="001A518E">
              <w:rPr>
                <w:b/>
                <w:sz w:val="22"/>
                <w:szCs w:val="22"/>
              </w:rPr>
              <w:t>4</w:t>
            </w:r>
            <w:r w:rsidR="00CF3B61" w:rsidRPr="001A518E">
              <w:rPr>
                <w:b/>
                <w:sz w:val="22"/>
                <w:szCs w:val="22"/>
              </w:rPr>
              <w:t xml:space="preserve"> </w:t>
            </w:r>
            <w:r w:rsidR="00437235" w:rsidRPr="001A518E">
              <w:rPr>
                <w:b/>
                <w:sz w:val="22"/>
                <w:szCs w:val="22"/>
              </w:rPr>
              <w:t>г.</w:t>
            </w:r>
          </w:p>
          <w:p w:rsidR="00E47492" w:rsidRPr="001A518E" w:rsidRDefault="00E47492" w:rsidP="004115C4">
            <w:pPr>
              <w:pStyle w:val="ConsPlusNormal"/>
              <w:rPr>
                <w:sz w:val="22"/>
                <w:szCs w:val="22"/>
              </w:rPr>
            </w:pPr>
          </w:p>
          <w:p w:rsidR="00437235" w:rsidRPr="001A518E" w:rsidRDefault="00437235" w:rsidP="004115C4">
            <w:pPr>
              <w:pStyle w:val="ConsPlusNormal"/>
              <w:rPr>
                <w:sz w:val="22"/>
                <w:szCs w:val="22"/>
              </w:rPr>
            </w:pPr>
          </w:p>
        </w:tc>
      </w:tr>
      <w:tr w:rsidR="00437235" w:rsidRPr="00621123" w:rsidTr="001A518E">
        <w:trPr>
          <w:trHeight w:val="410"/>
        </w:trPr>
        <w:tc>
          <w:tcPr>
            <w:tcW w:w="566" w:type="dxa"/>
          </w:tcPr>
          <w:p w:rsidR="00437235" w:rsidRPr="001A518E" w:rsidRDefault="00437235">
            <w:pPr>
              <w:pStyle w:val="ConsPlusNormal"/>
              <w:jc w:val="center"/>
              <w:rPr>
                <w:sz w:val="22"/>
                <w:szCs w:val="22"/>
              </w:rPr>
            </w:pPr>
            <w:r w:rsidRPr="001A518E">
              <w:rPr>
                <w:sz w:val="22"/>
                <w:szCs w:val="22"/>
              </w:rPr>
              <w:t>34</w:t>
            </w:r>
          </w:p>
        </w:tc>
        <w:tc>
          <w:tcPr>
            <w:tcW w:w="3971" w:type="dxa"/>
          </w:tcPr>
          <w:p w:rsidR="00437235" w:rsidRPr="001A518E" w:rsidRDefault="00437235">
            <w:pPr>
              <w:pStyle w:val="ConsPlusNormal"/>
              <w:rPr>
                <w:sz w:val="22"/>
                <w:szCs w:val="22"/>
              </w:rPr>
            </w:pPr>
            <w:r w:rsidRPr="001A518E">
              <w:rPr>
                <w:sz w:val="22"/>
                <w:szCs w:val="22"/>
              </w:rPr>
              <w:t>Дата подведения итогов определения поставщика (подрядчика, исполнителя)</w:t>
            </w:r>
          </w:p>
        </w:tc>
        <w:tc>
          <w:tcPr>
            <w:tcW w:w="5528" w:type="dxa"/>
          </w:tcPr>
          <w:p w:rsidR="00437235" w:rsidRPr="001A518E" w:rsidRDefault="003B5CB7" w:rsidP="004115C4">
            <w:pPr>
              <w:pStyle w:val="ConsPlusNormal"/>
              <w:rPr>
                <w:b/>
                <w:sz w:val="22"/>
                <w:szCs w:val="22"/>
              </w:rPr>
            </w:pPr>
            <w:r>
              <w:rPr>
                <w:b/>
                <w:sz w:val="22"/>
                <w:szCs w:val="22"/>
              </w:rPr>
              <w:t>«01</w:t>
            </w:r>
            <w:r w:rsidR="00437235" w:rsidRPr="001A518E">
              <w:rPr>
                <w:b/>
                <w:sz w:val="22"/>
                <w:szCs w:val="22"/>
              </w:rPr>
              <w:t xml:space="preserve">» </w:t>
            </w:r>
            <w:r>
              <w:rPr>
                <w:b/>
                <w:sz w:val="22"/>
                <w:szCs w:val="22"/>
              </w:rPr>
              <w:t>июля</w:t>
            </w:r>
            <w:bookmarkStart w:id="0" w:name="_GoBack"/>
            <w:bookmarkEnd w:id="0"/>
            <w:r w:rsidR="001A518E" w:rsidRPr="001A518E">
              <w:rPr>
                <w:b/>
                <w:sz w:val="22"/>
                <w:szCs w:val="22"/>
              </w:rPr>
              <w:t xml:space="preserve"> </w:t>
            </w:r>
            <w:r w:rsidR="00437235" w:rsidRPr="001A518E">
              <w:rPr>
                <w:b/>
                <w:sz w:val="22"/>
                <w:szCs w:val="22"/>
              </w:rPr>
              <w:t>202</w:t>
            </w:r>
            <w:r w:rsidR="001A518E" w:rsidRPr="001A518E">
              <w:rPr>
                <w:b/>
                <w:sz w:val="22"/>
                <w:szCs w:val="22"/>
              </w:rPr>
              <w:t>4</w:t>
            </w:r>
            <w:r w:rsidR="009452F7" w:rsidRPr="001A518E">
              <w:rPr>
                <w:b/>
                <w:sz w:val="22"/>
                <w:szCs w:val="22"/>
              </w:rPr>
              <w:t xml:space="preserve"> </w:t>
            </w:r>
            <w:r w:rsidR="00437235" w:rsidRPr="001A518E">
              <w:rPr>
                <w:b/>
                <w:sz w:val="22"/>
                <w:szCs w:val="22"/>
              </w:rPr>
              <w:t>г.</w:t>
            </w:r>
          </w:p>
          <w:p w:rsidR="00437235" w:rsidRPr="001A518E" w:rsidRDefault="00437235" w:rsidP="00DE4098">
            <w:pPr>
              <w:pStyle w:val="ConsPlusNormal"/>
              <w:rPr>
                <w:sz w:val="22"/>
                <w:szCs w:val="22"/>
              </w:rPr>
            </w:pPr>
          </w:p>
        </w:tc>
      </w:tr>
    </w:tbl>
    <w:p w:rsidR="00D2151A" w:rsidRPr="001A518E" w:rsidRDefault="00D2151A" w:rsidP="001A518E">
      <w:pPr>
        <w:pStyle w:val="ConsPlusNormal"/>
        <w:spacing w:before="240"/>
        <w:ind w:left="-426" w:firstLine="540"/>
        <w:jc w:val="both"/>
        <w:outlineLvl w:val="0"/>
        <w:rPr>
          <w:sz w:val="22"/>
          <w:szCs w:val="22"/>
        </w:rPr>
      </w:pPr>
      <w:r w:rsidRPr="001A518E">
        <w:rPr>
          <w:sz w:val="22"/>
          <w:szCs w:val="22"/>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1A518E">
        <w:rPr>
          <w:sz w:val="22"/>
          <w:szCs w:val="22"/>
        </w:rPr>
        <w:t>:</w:t>
      </w:r>
    </w:p>
    <w:p w:rsidR="00923AF5" w:rsidRPr="001A518E" w:rsidRDefault="00923AF5" w:rsidP="001A518E">
      <w:pPr>
        <w:spacing w:after="0" w:line="240" w:lineRule="auto"/>
        <w:ind w:left="-426" w:firstLine="567"/>
        <w:jc w:val="both"/>
        <w:rPr>
          <w:sz w:val="22"/>
        </w:rPr>
      </w:pPr>
      <w:r w:rsidRPr="001A518E">
        <w:rPr>
          <w:sz w:val="22"/>
        </w:rPr>
        <w:t>- Приложение № 1 «Обоснование начальной (максимальной) цены контракта»;</w:t>
      </w:r>
    </w:p>
    <w:p w:rsidR="00923AF5" w:rsidRPr="001A518E" w:rsidRDefault="00923AF5" w:rsidP="001A518E">
      <w:pPr>
        <w:spacing w:after="0" w:line="240" w:lineRule="auto"/>
        <w:ind w:left="-426" w:firstLine="567"/>
        <w:jc w:val="both"/>
        <w:rPr>
          <w:sz w:val="22"/>
        </w:rPr>
      </w:pPr>
      <w:r w:rsidRPr="001A518E">
        <w:rPr>
          <w:sz w:val="22"/>
        </w:rPr>
        <w:t>- Приложение № 2 «Проект контракта»;</w:t>
      </w:r>
    </w:p>
    <w:p w:rsidR="00923AF5" w:rsidRPr="001A518E" w:rsidRDefault="00923AF5" w:rsidP="001A518E">
      <w:pPr>
        <w:spacing w:after="0" w:line="240" w:lineRule="auto"/>
        <w:ind w:left="-426" w:firstLine="567"/>
        <w:jc w:val="both"/>
        <w:rPr>
          <w:sz w:val="22"/>
        </w:rPr>
      </w:pPr>
      <w:r w:rsidRPr="001A518E">
        <w:rPr>
          <w:sz w:val="22"/>
        </w:rPr>
        <w:t>- Приложение № 3 «Описание объекта закупки в соответствии со статьей 33 Федерального закона</w:t>
      </w:r>
      <w:r w:rsidR="00543B8D" w:rsidRPr="001A518E">
        <w:rPr>
          <w:sz w:val="22"/>
        </w:rPr>
        <w:t xml:space="preserve"> № 44-ФЗ</w:t>
      </w:r>
      <w:r w:rsidRPr="001A518E">
        <w:rPr>
          <w:sz w:val="22"/>
        </w:rPr>
        <w:t>» (Техническое задание)»;</w:t>
      </w:r>
    </w:p>
    <w:p w:rsidR="00923AF5" w:rsidRPr="001A518E" w:rsidRDefault="00923AF5" w:rsidP="001A518E">
      <w:pPr>
        <w:spacing w:after="0" w:line="240" w:lineRule="auto"/>
        <w:ind w:left="-426" w:firstLine="567"/>
        <w:jc w:val="both"/>
        <w:rPr>
          <w:sz w:val="22"/>
        </w:rPr>
      </w:pPr>
      <w:r w:rsidRPr="001A518E">
        <w:rPr>
          <w:sz w:val="22"/>
        </w:rPr>
        <w:t>- Приложение № 4 «Требования к содержанию, составу заявки на участие в закупке в соответствии с Федеральным законом</w:t>
      </w:r>
      <w:r w:rsidR="00543B8D" w:rsidRPr="001A518E">
        <w:rPr>
          <w:sz w:val="22"/>
        </w:rPr>
        <w:t xml:space="preserve"> № 44-ФЗ</w:t>
      </w:r>
      <w:r w:rsidRPr="001A518E">
        <w:rPr>
          <w:sz w:val="22"/>
        </w:rPr>
        <w:t xml:space="preserve"> и инструкция по ее заполнению»;</w:t>
      </w:r>
    </w:p>
    <w:p w:rsidR="00F04309" w:rsidRPr="001A518E" w:rsidRDefault="00923AF5" w:rsidP="001A518E">
      <w:pPr>
        <w:spacing w:after="0" w:line="240" w:lineRule="auto"/>
        <w:ind w:left="-426" w:firstLine="567"/>
        <w:jc w:val="both"/>
        <w:rPr>
          <w:sz w:val="22"/>
        </w:rPr>
      </w:pPr>
      <w:r w:rsidRPr="001A518E">
        <w:rPr>
          <w:sz w:val="22"/>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1A518E" w:rsidRDefault="001A518E" w:rsidP="009A1F81">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23AF5" w:rsidRPr="00585530" w:rsidRDefault="00923AF5" w:rsidP="00923AF5">
      <w:pPr>
        <w:spacing w:after="0"/>
        <w:jc w:val="both"/>
        <w:rPr>
          <w:sz w:val="20"/>
          <w:szCs w:val="20"/>
        </w:rPr>
      </w:pPr>
      <w:r w:rsidRPr="00585530">
        <w:rPr>
          <w:sz w:val="20"/>
          <w:szCs w:val="20"/>
        </w:rPr>
        <w:t>Исп.</w:t>
      </w:r>
    </w:p>
    <w:p w:rsidR="00923AF5" w:rsidRPr="00585530" w:rsidRDefault="001A518E" w:rsidP="00923AF5">
      <w:pPr>
        <w:spacing w:after="0"/>
        <w:jc w:val="both"/>
        <w:rPr>
          <w:sz w:val="20"/>
          <w:szCs w:val="20"/>
        </w:rPr>
      </w:pPr>
      <w:r>
        <w:rPr>
          <w:sz w:val="20"/>
          <w:szCs w:val="20"/>
        </w:rPr>
        <w:t>Старший</w:t>
      </w:r>
      <w:r w:rsidR="00923AF5" w:rsidRPr="00585530">
        <w:rPr>
          <w:sz w:val="20"/>
          <w:szCs w:val="20"/>
        </w:rPr>
        <w:t xml:space="preserve"> специалист контрактного отдела</w:t>
      </w:r>
    </w:p>
    <w:p w:rsidR="00923AF5" w:rsidRPr="00585530" w:rsidRDefault="00543B8D" w:rsidP="00923AF5">
      <w:pPr>
        <w:spacing w:after="0"/>
        <w:jc w:val="both"/>
        <w:rPr>
          <w:sz w:val="20"/>
          <w:szCs w:val="20"/>
        </w:rPr>
      </w:pPr>
      <w:r w:rsidRPr="00585530">
        <w:rPr>
          <w:sz w:val="20"/>
          <w:szCs w:val="20"/>
        </w:rPr>
        <w:t>Е</w:t>
      </w:r>
      <w:r w:rsidR="001A518E">
        <w:rPr>
          <w:sz w:val="20"/>
          <w:szCs w:val="20"/>
        </w:rPr>
        <w:t>.С</w:t>
      </w:r>
      <w:r w:rsidR="003067B5" w:rsidRPr="00585530">
        <w:rPr>
          <w:sz w:val="20"/>
          <w:szCs w:val="20"/>
        </w:rPr>
        <w:t xml:space="preserve">. </w:t>
      </w:r>
      <w:proofErr w:type="spellStart"/>
      <w:r w:rsidR="001A518E">
        <w:rPr>
          <w:sz w:val="20"/>
          <w:szCs w:val="20"/>
        </w:rPr>
        <w:t>Балдина</w:t>
      </w:r>
      <w:proofErr w:type="spellEnd"/>
    </w:p>
    <w:p w:rsidR="00923AF5" w:rsidRDefault="00543B8D" w:rsidP="00923AF5">
      <w:pPr>
        <w:spacing w:after="0"/>
        <w:jc w:val="both"/>
        <w:rPr>
          <w:sz w:val="20"/>
          <w:szCs w:val="20"/>
        </w:rPr>
      </w:pPr>
      <w:r w:rsidRPr="00585530">
        <w:rPr>
          <w:sz w:val="20"/>
          <w:szCs w:val="20"/>
        </w:rPr>
        <w:t>84951981720 доб.16</w:t>
      </w:r>
      <w:r w:rsidR="001A518E">
        <w:rPr>
          <w:sz w:val="20"/>
          <w:szCs w:val="20"/>
        </w:rPr>
        <w:t>53</w:t>
      </w:r>
    </w:p>
    <w:p w:rsidR="003E1762" w:rsidRPr="00585530" w:rsidRDefault="003E1762" w:rsidP="00923AF5">
      <w:pPr>
        <w:spacing w:after="0"/>
        <w:jc w:val="both"/>
        <w:rPr>
          <w:sz w:val="20"/>
          <w:szCs w:val="20"/>
        </w:rPr>
      </w:pPr>
      <w:r>
        <w:rPr>
          <w:sz w:val="20"/>
          <w:szCs w:val="20"/>
        </w:rPr>
        <w:t>Вставить ЭП</w:t>
      </w:r>
    </w:p>
    <w:sectPr w:rsidR="003E1762" w:rsidRPr="00585530" w:rsidSect="001A518E">
      <w:footerReference w:type="default" r:id="rId27"/>
      <w:pgSz w:w="11906" w:h="16838"/>
      <w:pgMar w:top="567" w:right="850" w:bottom="568" w:left="1701" w:header="850" w:footer="17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416661"/>
      <w:docPartObj>
        <w:docPartGallery w:val="Page Numbers (Bottom of Page)"/>
        <w:docPartUnique/>
      </w:docPartObj>
    </w:sdtPr>
    <w:sdtEndPr>
      <w:rPr>
        <w:sz w:val="20"/>
        <w:szCs w:val="20"/>
      </w:rPr>
    </w:sdtEndPr>
    <w:sdtContent>
      <w:p w:rsidR="00BF1C72" w:rsidRPr="001A518E" w:rsidRDefault="00923AF5" w:rsidP="001A518E">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3B5CB7">
          <w:rPr>
            <w:noProof/>
            <w:sz w:val="20"/>
            <w:szCs w:val="20"/>
          </w:rPr>
          <w:t>7</w:t>
        </w:r>
        <w:r w:rsidRPr="00543B8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C55"/>
    <w:rsid w:val="00012A3A"/>
    <w:rsid w:val="000334D1"/>
    <w:rsid w:val="00035A9B"/>
    <w:rsid w:val="00036E09"/>
    <w:rsid w:val="00041901"/>
    <w:rsid w:val="000451EF"/>
    <w:rsid w:val="00061730"/>
    <w:rsid w:val="00070873"/>
    <w:rsid w:val="000954C3"/>
    <w:rsid w:val="000A6DAD"/>
    <w:rsid w:val="000B0541"/>
    <w:rsid w:val="000B2B63"/>
    <w:rsid w:val="000B6819"/>
    <w:rsid w:val="000D3889"/>
    <w:rsid w:val="000D7EA3"/>
    <w:rsid w:val="000E39DF"/>
    <w:rsid w:val="000E5B93"/>
    <w:rsid w:val="000E6264"/>
    <w:rsid w:val="0010152C"/>
    <w:rsid w:val="00114560"/>
    <w:rsid w:val="00121ED9"/>
    <w:rsid w:val="001301A4"/>
    <w:rsid w:val="00137D66"/>
    <w:rsid w:val="0014230D"/>
    <w:rsid w:val="00147433"/>
    <w:rsid w:val="001511A4"/>
    <w:rsid w:val="001512B1"/>
    <w:rsid w:val="0016627A"/>
    <w:rsid w:val="00166F57"/>
    <w:rsid w:val="00173F5A"/>
    <w:rsid w:val="00192D96"/>
    <w:rsid w:val="001A518E"/>
    <w:rsid w:val="001A7C0F"/>
    <w:rsid w:val="001C6FEE"/>
    <w:rsid w:val="002003F1"/>
    <w:rsid w:val="002136DD"/>
    <w:rsid w:val="00214CA0"/>
    <w:rsid w:val="00220F0C"/>
    <w:rsid w:val="00224402"/>
    <w:rsid w:val="00234B41"/>
    <w:rsid w:val="00251A5C"/>
    <w:rsid w:val="00263327"/>
    <w:rsid w:val="002927FC"/>
    <w:rsid w:val="00293252"/>
    <w:rsid w:val="00293899"/>
    <w:rsid w:val="002A4A3C"/>
    <w:rsid w:val="002A6C36"/>
    <w:rsid w:val="002C491F"/>
    <w:rsid w:val="002D0D2A"/>
    <w:rsid w:val="002E5258"/>
    <w:rsid w:val="002F2EFE"/>
    <w:rsid w:val="002F5455"/>
    <w:rsid w:val="003067B5"/>
    <w:rsid w:val="00317031"/>
    <w:rsid w:val="003172F6"/>
    <w:rsid w:val="00331F6B"/>
    <w:rsid w:val="0034192D"/>
    <w:rsid w:val="00342F3E"/>
    <w:rsid w:val="003647E4"/>
    <w:rsid w:val="00370D0B"/>
    <w:rsid w:val="0037505A"/>
    <w:rsid w:val="00386A47"/>
    <w:rsid w:val="00390005"/>
    <w:rsid w:val="003A6BE1"/>
    <w:rsid w:val="003B4304"/>
    <w:rsid w:val="003B5CB7"/>
    <w:rsid w:val="003B60C1"/>
    <w:rsid w:val="003D5B96"/>
    <w:rsid w:val="003E0974"/>
    <w:rsid w:val="003E0CDE"/>
    <w:rsid w:val="003E1762"/>
    <w:rsid w:val="003E56AD"/>
    <w:rsid w:val="003E5F21"/>
    <w:rsid w:val="00400454"/>
    <w:rsid w:val="00403222"/>
    <w:rsid w:val="00403AA9"/>
    <w:rsid w:val="004115C4"/>
    <w:rsid w:val="00417570"/>
    <w:rsid w:val="004246CD"/>
    <w:rsid w:val="004271F1"/>
    <w:rsid w:val="004301BC"/>
    <w:rsid w:val="00437235"/>
    <w:rsid w:val="00463FAB"/>
    <w:rsid w:val="00464276"/>
    <w:rsid w:val="004659E8"/>
    <w:rsid w:val="0046757F"/>
    <w:rsid w:val="0046770E"/>
    <w:rsid w:val="00484C1F"/>
    <w:rsid w:val="00494A71"/>
    <w:rsid w:val="004A450E"/>
    <w:rsid w:val="004A4828"/>
    <w:rsid w:val="004A68C8"/>
    <w:rsid w:val="004A7D5A"/>
    <w:rsid w:val="004C56D3"/>
    <w:rsid w:val="004E161A"/>
    <w:rsid w:val="00503DA5"/>
    <w:rsid w:val="00507EB1"/>
    <w:rsid w:val="005140B8"/>
    <w:rsid w:val="00523EE3"/>
    <w:rsid w:val="00526DB8"/>
    <w:rsid w:val="00531523"/>
    <w:rsid w:val="005333E6"/>
    <w:rsid w:val="00543B8D"/>
    <w:rsid w:val="00544187"/>
    <w:rsid w:val="00545C11"/>
    <w:rsid w:val="005730A4"/>
    <w:rsid w:val="00585530"/>
    <w:rsid w:val="005977A7"/>
    <w:rsid w:val="005C6956"/>
    <w:rsid w:val="005D01B2"/>
    <w:rsid w:val="005E753E"/>
    <w:rsid w:val="005F3B05"/>
    <w:rsid w:val="005F5534"/>
    <w:rsid w:val="005F71E8"/>
    <w:rsid w:val="0060569E"/>
    <w:rsid w:val="00610890"/>
    <w:rsid w:val="0061243E"/>
    <w:rsid w:val="00621123"/>
    <w:rsid w:val="00644CA8"/>
    <w:rsid w:val="006453C3"/>
    <w:rsid w:val="0065251F"/>
    <w:rsid w:val="00683B5D"/>
    <w:rsid w:val="00686BE3"/>
    <w:rsid w:val="0069435C"/>
    <w:rsid w:val="006973E5"/>
    <w:rsid w:val="006B41DE"/>
    <w:rsid w:val="006B5BCD"/>
    <w:rsid w:val="006C2A62"/>
    <w:rsid w:val="006D13B1"/>
    <w:rsid w:val="006D1468"/>
    <w:rsid w:val="006E42CC"/>
    <w:rsid w:val="007178DE"/>
    <w:rsid w:val="00720490"/>
    <w:rsid w:val="00756ADB"/>
    <w:rsid w:val="00792C53"/>
    <w:rsid w:val="00797D49"/>
    <w:rsid w:val="007A4B7D"/>
    <w:rsid w:val="007B3B20"/>
    <w:rsid w:val="007B5C02"/>
    <w:rsid w:val="007B65D7"/>
    <w:rsid w:val="007E0A2E"/>
    <w:rsid w:val="007E2F95"/>
    <w:rsid w:val="007E648E"/>
    <w:rsid w:val="007F31B4"/>
    <w:rsid w:val="007F678B"/>
    <w:rsid w:val="00802ECD"/>
    <w:rsid w:val="008040FD"/>
    <w:rsid w:val="00804362"/>
    <w:rsid w:val="0080459C"/>
    <w:rsid w:val="008224FC"/>
    <w:rsid w:val="00824ABC"/>
    <w:rsid w:val="00826FB9"/>
    <w:rsid w:val="008329F4"/>
    <w:rsid w:val="00840976"/>
    <w:rsid w:val="00851DC8"/>
    <w:rsid w:val="00861D87"/>
    <w:rsid w:val="008666BC"/>
    <w:rsid w:val="00877BCE"/>
    <w:rsid w:val="00890237"/>
    <w:rsid w:val="008A7E9E"/>
    <w:rsid w:val="008C67BE"/>
    <w:rsid w:val="008D43B7"/>
    <w:rsid w:val="008F4F3A"/>
    <w:rsid w:val="008F5A12"/>
    <w:rsid w:val="00903AAB"/>
    <w:rsid w:val="00914FA2"/>
    <w:rsid w:val="00923AF5"/>
    <w:rsid w:val="00924326"/>
    <w:rsid w:val="009260F2"/>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0533"/>
    <w:rsid w:val="009D34D0"/>
    <w:rsid w:val="009E6E01"/>
    <w:rsid w:val="009F7EAB"/>
    <w:rsid w:val="00A0352D"/>
    <w:rsid w:val="00A061B8"/>
    <w:rsid w:val="00A13319"/>
    <w:rsid w:val="00A25C2D"/>
    <w:rsid w:val="00A36C69"/>
    <w:rsid w:val="00A401B5"/>
    <w:rsid w:val="00A56968"/>
    <w:rsid w:val="00A61910"/>
    <w:rsid w:val="00A63F55"/>
    <w:rsid w:val="00A93ABC"/>
    <w:rsid w:val="00AA6E34"/>
    <w:rsid w:val="00AB06B4"/>
    <w:rsid w:val="00AC52AB"/>
    <w:rsid w:val="00AD1449"/>
    <w:rsid w:val="00AD4BBA"/>
    <w:rsid w:val="00AF00AD"/>
    <w:rsid w:val="00AF0D37"/>
    <w:rsid w:val="00B00ECF"/>
    <w:rsid w:val="00B21B85"/>
    <w:rsid w:val="00B2288D"/>
    <w:rsid w:val="00B251DE"/>
    <w:rsid w:val="00B26421"/>
    <w:rsid w:val="00B276E6"/>
    <w:rsid w:val="00B42CBF"/>
    <w:rsid w:val="00B51ED5"/>
    <w:rsid w:val="00B719B6"/>
    <w:rsid w:val="00B9778A"/>
    <w:rsid w:val="00BC1FE1"/>
    <w:rsid w:val="00BD63EC"/>
    <w:rsid w:val="00BF1C72"/>
    <w:rsid w:val="00C02C28"/>
    <w:rsid w:val="00C0744E"/>
    <w:rsid w:val="00C139E1"/>
    <w:rsid w:val="00C13AA7"/>
    <w:rsid w:val="00C1615B"/>
    <w:rsid w:val="00C1645C"/>
    <w:rsid w:val="00C22B41"/>
    <w:rsid w:val="00C417DF"/>
    <w:rsid w:val="00C46DA3"/>
    <w:rsid w:val="00C654FE"/>
    <w:rsid w:val="00C8010B"/>
    <w:rsid w:val="00C95FFA"/>
    <w:rsid w:val="00CA12F4"/>
    <w:rsid w:val="00CA295F"/>
    <w:rsid w:val="00CA34AF"/>
    <w:rsid w:val="00CA47F1"/>
    <w:rsid w:val="00CA72FD"/>
    <w:rsid w:val="00CB18F8"/>
    <w:rsid w:val="00CB637C"/>
    <w:rsid w:val="00CC2141"/>
    <w:rsid w:val="00CC3081"/>
    <w:rsid w:val="00CC349E"/>
    <w:rsid w:val="00CC3DF1"/>
    <w:rsid w:val="00CC40A8"/>
    <w:rsid w:val="00CD6FD8"/>
    <w:rsid w:val="00CD7A15"/>
    <w:rsid w:val="00CF0FC3"/>
    <w:rsid w:val="00CF3B61"/>
    <w:rsid w:val="00D0476B"/>
    <w:rsid w:val="00D05821"/>
    <w:rsid w:val="00D16C37"/>
    <w:rsid w:val="00D2151A"/>
    <w:rsid w:val="00D35A20"/>
    <w:rsid w:val="00D57F14"/>
    <w:rsid w:val="00D70432"/>
    <w:rsid w:val="00D7101B"/>
    <w:rsid w:val="00D80998"/>
    <w:rsid w:val="00D950C3"/>
    <w:rsid w:val="00D95374"/>
    <w:rsid w:val="00DA13D7"/>
    <w:rsid w:val="00DB05F7"/>
    <w:rsid w:val="00DB0DC6"/>
    <w:rsid w:val="00DD212D"/>
    <w:rsid w:val="00DD3572"/>
    <w:rsid w:val="00DE108D"/>
    <w:rsid w:val="00DE4098"/>
    <w:rsid w:val="00DF74CD"/>
    <w:rsid w:val="00E04F35"/>
    <w:rsid w:val="00E3396B"/>
    <w:rsid w:val="00E46724"/>
    <w:rsid w:val="00E47492"/>
    <w:rsid w:val="00E63A04"/>
    <w:rsid w:val="00E67396"/>
    <w:rsid w:val="00E95912"/>
    <w:rsid w:val="00EA12B0"/>
    <w:rsid w:val="00EA40AB"/>
    <w:rsid w:val="00EA5440"/>
    <w:rsid w:val="00EA6B31"/>
    <w:rsid w:val="00EC798E"/>
    <w:rsid w:val="00ED264A"/>
    <w:rsid w:val="00F018E4"/>
    <w:rsid w:val="00F04309"/>
    <w:rsid w:val="00F1792C"/>
    <w:rsid w:val="00F2324D"/>
    <w:rsid w:val="00F377AF"/>
    <w:rsid w:val="00F50727"/>
    <w:rsid w:val="00F529FA"/>
    <w:rsid w:val="00F5631B"/>
    <w:rsid w:val="00F5786D"/>
    <w:rsid w:val="00F66697"/>
    <w:rsid w:val="00F6718F"/>
    <w:rsid w:val="00F80C14"/>
    <w:rsid w:val="00F852D8"/>
    <w:rsid w:val="00FB2F99"/>
    <w:rsid w:val="00FB3ACC"/>
    <w:rsid w:val="00FD2B57"/>
    <w:rsid w:val="00FD4321"/>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419F-9484-4B28-9425-7F3C64F9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7</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49</cp:revision>
  <cp:lastPrinted>2024-06-17T11:09:00Z</cp:lastPrinted>
  <dcterms:created xsi:type="dcterms:W3CDTF">2022-05-19T13:32:00Z</dcterms:created>
  <dcterms:modified xsi:type="dcterms:W3CDTF">2024-06-17T11:10:00Z</dcterms:modified>
</cp:coreProperties>
</file>