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50" w:rsidRPr="00A3224D" w:rsidRDefault="006B6C50" w:rsidP="003D7CCA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8F21D8" w:rsidRPr="008F21D8" w:rsidRDefault="008F21D8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Default="008F21D8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к Извещению о проведении </w:t>
      </w:r>
    </w:p>
    <w:p w:rsidR="008F21D8" w:rsidRPr="008F21D8" w:rsidRDefault="008F21D8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электронного аукциона </w:t>
      </w:r>
    </w:p>
    <w:p w:rsidR="00C3602D" w:rsidRDefault="008F21D8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C3602D">
        <w:rPr>
          <w:rFonts w:eastAsia="Calibri" w:cs="Calibri"/>
          <w:sz w:val="24"/>
          <w:szCs w:val="24"/>
          <w:lang w:eastAsia="ar-SA"/>
        </w:rPr>
        <w:t xml:space="preserve">оказание услуг по проведению </w:t>
      </w:r>
    </w:p>
    <w:p w:rsidR="00C3602D" w:rsidRDefault="00C3602D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специальной оценке условий </w:t>
      </w:r>
    </w:p>
    <w:p w:rsidR="00B47C4B" w:rsidRPr="00C3602D" w:rsidRDefault="00C3602D" w:rsidP="00C3602D">
      <w:pPr>
        <w:suppressAutoHyphens/>
        <w:spacing w:after="0" w:line="240" w:lineRule="auto"/>
        <w:ind w:firstLine="6663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труда (СОУТ) для нужд ИПУ РАН</w:t>
      </w:r>
    </w:p>
    <w:p w:rsidR="00B47C4B" w:rsidRDefault="00B47C4B" w:rsidP="00AB76A2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Pr="00534DC5" w:rsidRDefault="00AB76A2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 w:rsidRPr="00534DC5"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BA43A6" w:rsidRPr="00534DC5" w:rsidRDefault="00AB76A2" w:rsidP="00573EA4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 w:rsidRPr="00534DC5"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191361" w:rsidRPr="00534DC5" w:rsidRDefault="00573EA4" w:rsidP="00191361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b/>
          <w:sz w:val="24"/>
          <w:szCs w:val="24"/>
        </w:rPr>
        <w:t xml:space="preserve">на оказание услуг </w:t>
      </w:r>
    </w:p>
    <w:p w:rsidR="00573EA4" w:rsidRPr="00534DC5" w:rsidRDefault="00573EA4" w:rsidP="00573EA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573EA4" w:rsidRPr="00534DC5" w:rsidRDefault="00534DC5" w:rsidP="00573EA4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ab/>
        <w:t xml:space="preserve">1. </w:t>
      </w:r>
      <w:r w:rsidR="00573EA4" w:rsidRPr="00534DC5">
        <w:rPr>
          <w:rFonts w:ascii="Times New Roman" w:hAnsi="Times New Roman"/>
          <w:sz w:val="24"/>
          <w:szCs w:val="24"/>
        </w:rPr>
        <w:t>Общие положения.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1.1. Наименование Услуги: проведение специальной оценки условий труда (СОУТ) ИПУ РАН (далее – Услуги) </w:t>
      </w:r>
    </w:p>
    <w:p w:rsidR="00573EA4" w:rsidRPr="00534DC5" w:rsidRDefault="00573EA4" w:rsidP="00573EA4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ab/>
        <w:t>1.2. Количество рабочих мест, подлежащих СОУТ – 329 (триста двадцать девять) (259 (двести пятьдесят девять) с учетом аналогии)</w:t>
      </w:r>
      <w:r w:rsidRPr="00534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4DC5">
        <w:rPr>
          <w:rFonts w:ascii="Times New Roman" w:hAnsi="Times New Roman"/>
          <w:sz w:val="24"/>
          <w:szCs w:val="24"/>
        </w:rPr>
        <w:t xml:space="preserve">(Приложение № 1 к Техническому заданию). </w:t>
      </w:r>
    </w:p>
    <w:p w:rsidR="00573EA4" w:rsidRPr="00534DC5" w:rsidRDefault="00573EA4" w:rsidP="00573EA4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ab/>
        <w:t>2. Характеристика оказываемых услуг: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 Проведение СОУТ, включающей в себя: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2.1.1. 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28.12.2013 № 426-ФЗ</w:t>
      </w:r>
      <w:r w:rsidR="00C27498">
        <w:rPr>
          <w:rFonts w:ascii="Times New Roman" w:hAnsi="Times New Roman"/>
          <w:sz w:val="24"/>
          <w:szCs w:val="24"/>
        </w:rPr>
        <w:t xml:space="preserve"> «О специальной оценке условий труда» (далее – Федеральный закон от 28.12.2013 № 426-ФЗ)</w:t>
      </w:r>
      <w:r w:rsidRPr="00534DC5">
        <w:rPr>
          <w:rFonts w:ascii="Times New Roman" w:hAnsi="Times New Roman"/>
          <w:sz w:val="24"/>
          <w:szCs w:val="24"/>
        </w:rPr>
        <w:t>, Приказа Минтруда России от 24.01.2014 № 33н</w:t>
      </w:r>
      <w:r w:rsidR="00C27498">
        <w:rPr>
          <w:rFonts w:ascii="Times New Roman" w:hAnsi="Times New Roman"/>
          <w:sz w:val="24"/>
          <w:szCs w:val="24"/>
        </w:rPr>
        <w:t>» 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(далее – Приказ Минтруда России от 24.01.2014 № 33н)»</w:t>
      </w:r>
      <w:r w:rsidRPr="00534DC5">
        <w:rPr>
          <w:rFonts w:ascii="Times New Roman" w:hAnsi="Times New Roman"/>
          <w:sz w:val="24"/>
          <w:szCs w:val="24"/>
        </w:rPr>
        <w:t>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2.1.2. 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2.1.3. определение перечня подлежащих исследован</w:t>
      </w:r>
      <w:r w:rsidR="00534DC5">
        <w:rPr>
          <w:rFonts w:ascii="Times New Roman" w:hAnsi="Times New Roman"/>
          <w:sz w:val="24"/>
          <w:szCs w:val="24"/>
        </w:rPr>
        <w:t xml:space="preserve">иям (испытаниям) </w:t>
      </w:r>
      <w:r w:rsidRPr="00534DC5">
        <w:rPr>
          <w:rFonts w:ascii="Times New Roman" w:hAnsi="Times New Roman"/>
          <w:sz w:val="24"/>
          <w:szCs w:val="24"/>
        </w:rPr>
        <w:t>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от 28.12.2013 № 426-ФЗ в отношении каждого рабочего места;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2.1.4. составление перечня рабочих мест, на которых проводилась </w:t>
      </w:r>
      <w:r w:rsidR="00534DC5">
        <w:rPr>
          <w:rFonts w:ascii="Times New Roman" w:hAnsi="Times New Roman"/>
          <w:sz w:val="24"/>
          <w:szCs w:val="24"/>
        </w:rPr>
        <w:t xml:space="preserve">СОУТ, </w:t>
      </w:r>
      <w:r w:rsidRPr="00534DC5">
        <w:rPr>
          <w:rFonts w:ascii="Times New Roman" w:hAnsi="Times New Roman"/>
          <w:sz w:val="24"/>
          <w:szCs w:val="24"/>
        </w:rPr>
        <w:t xml:space="preserve">с учетом результатов идентификации вредных и (или) опасных производственных факторов; 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2.1.5. 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2.1.6. 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2.1.7. 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2.1.8. подготовка сведений для оформления результатов СОУТ, в том числе на рабочих местах, на которых не идентифицированы вредные и (или) опасные производственные факторы: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проект сводной таблицы классов (подклассов) условий труда, установленных на рабочих местах;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lastRenderedPageBreak/>
        <w:t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предложения (рекомендации) о предоставлении работникам, занятым на </w:t>
      </w:r>
      <w:r w:rsidR="00534DC5">
        <w:rPr>
          <w:rFonts w:ascii="Times New Roman" w:hAnsi="Times New Roman"/>
          <w:sz w:val="24"/>
          <w:szCs w:val="24"/>
        </w:rPr>
        <w:t xml:space="preserve">работах </w:t>
      </w:r>
      <w:r w:rsidRPr="00534DC5">
        <w:rPr>
          <w:rFonts w:ascii="Times New Roman" w:hAnsi="Times New Roman"/>
          <w:sz w:val="24"/>
          <w:szCs w:val="24"/>
        </w:rPr>
        <w:t xml:space="preserve">с вредными </w:t>
      </w:r>
      <w:r w:rsidR="00534DC5">
        <w:rPr>
          <w:rFonts w:ascii="Times New Roman" w:hAnsi="Times New Roman"/>
          <w:sz w:val="24"/>
          <w:szCs w:val="24"/>
        </w:rPr>
        <w:t xml:space="preserve">       </w:t>
      </w:r>
      <w:r w:rsidRPr="00534DC5">
        <w:rPr>
          <w:rFonts w:ascii="Times New Roman" w:hAnsi="Times New Roman"/>
          <w:sz w:val="24"/>
          <w:szCs w:val="24"/>
        </w:rPr>
        <w:t>и (или) опасными условиями труда, гарантий и компенсаций;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2.1.9. составление и представление на бумажном и электронном носителях отчета </w:t>
      </w:r>
      <w:r w:rsidR="00534DC5">
        <w:rPr>
          <w:rFonts w:ascii="Times New Roman" w:hAnsi="Times New Roman"/>
          <w:sz w:val="24"/>
          <w:szCs w:val="24"/>
        </w:rPr>
        <w:t xml:space="preserve">                             </w:t>
      </w:r>
      <w:r w:rsidRPr="00534DC5">
        <w:rPr>
          <w:rFonts w:ascii="Times New Roman" w:hAnsi="Times New Roman"/>
          <w:sz w:val="24"/>
          <w:szCs w:val="24"/>
        </w:rPr>
        <w:t>о проведении СОУТ, оформленного по форме, утвержденной Приказом Минтруда России от 24.01.2014 № 33н, в том числе в отношении рабочих мест, на которых не идентифицированы вредные и (или) опасные производственные факторы, включающего в себя: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сведения об организации, провод</w:t>
      </w:r>
      <w:r w:rsidR="00534DC5">
        <w:rPr>
          <w:rFonts w:ascii="Times New Roman" w:hAnsi="Times New Roman"/>
          <w:sz w:val="24"/>
          <w:szCs w:val="24"/>
        </w:rPr>
        <w:t xml:space="preserve">ящей СОУТ, с приложением копий </w:t>
      </w:r>
      <w:r w:rsidRPr="00534DC5">
        <w:rPr>
          <w:rFonts w:ascii="Times New Roman" w:hAnsi="Times New Roman"/>
          <w:sz w:val="24"/>
          <w:szCs w:val="24"/>
        </w:rPr>
        <w:t xml:space="preserve">документов, подтверждающих ее соответствие установленным статьей 19 Федерального закона от 28.12.2013 </w:t>
      </w:r>
      <w:r w:rsidR="00534DC5">
        <w:rPr>
          <w:rFonts w:ascii="Times New Roman" w:hAnsi="Times New Roman"/>
          <w:sz w:val="24"/>
          <w:szCs w:val="24"/>
        </w:rPr>
        <w:t xml:space="preserve">                </w:t>
      </w:r>
      <w:r w:rsidRPr="00534DC5">
        <w:rPr>
          <w:rFonts w:ascii="Times New Roman" w:hAnsi="Times New Roman"/>
          <w:sz w:val="24"/>
          <w:szCs w:val="24"/>
        </w:rPr>
        <w:t>№ 426-ФЗ требованиям;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перечень рабочих мест, на которых проводилась СОУТ, с указанием вредных и (или) опасных производственных факторов;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карты СОУТ;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протоколы проведения исследований (испытаний) и измерений вредных и (или) опасных производственных факторов;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сводную ведомость результатов проведения СОУТ;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перечень мероприятий по улучшению условий труда работников, на рабочих местах которых проводилась СОУТ;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заключения эксперта организации, проводящей СОУТ.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2.1.10. подготовка сведений о результатах проведения СОУТ, предусмотренных частью 2 статьи 18 Федерального закона от 28.12.2013 № 426-ФЗ, и передача их </w:t>
      </w:r>
      <w:r w:rsidR="00534DC5">
        <w:rPr>
          <w:rFonts w:ascii="Times New Roman" w:hAnsi="Times New Roman"/>
          <w:sz w:val="24"/>
          <w:szCs w:val="24"/>
        </w:rPr>
        <w:t xml:space="preserve">во </w:t>
      </w:r>
      <w:r w:rsidRPr="00534DC5">
        <w:rPr>
          <w:rFonts w:ascii="Times New Roman" w:hAnsi="Times New Roman"/>
          <w:sz w:val="24"/>
          <w:szCs w:val="24"/>
        </w:rPr>
        <w:t>ФГИС СОУТ;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 2.2.</w:t>
      </w:r>
      <w:r w:rsidRPr="00534DC5">
        <w:rPr>
          <w:rFonts w:ascii="Times New Roman" w:hAnsi="Times New Roman"/>
          <w:sz w:val="24"/>
          <w:szCs w:val="24"/>
        </w:rPr>
        <w:tab/>
        <w:t>Требования к методам исследований (испытаний) и методикам измерений при проведении СОУТ: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2.2.1.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измерений;</w:t>
      </w:r>
    </w:p>
    <w:p w:rsidR="00573EA4" w:rsidRPr="00534DC5" w:rsidRDefault="00573EA4" w:rsidP="00573EA4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   </w:t>
      </w:r>
      <w:r w:rsidRPr="00534DC5">
        <w:rPr>
          <w:rFonts w:ascii="Times New Roman" w:hAnsi="Times New Roman"/>
          <w:sz w:val="24"/>
          <w:szCs w:val="24"/>
        </w:rPr>
        <w:tab/>
        <w:t xml:space="preserve">2.2.2. испытательная лаборатория (центр) должна быть укомплектована измерительным оборудованием и приборами, прошедшими поверку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 процесса, предусмотренных </w:t>
      </w:r>
      <w:hyperlink w:anchor="Par175" w:history="1">
        <w:r w:rsidRPr="00534DC5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534DC5"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 w:rsidRPr="00534DC5">
          <w:rPr>
            <w:rFonts w:ascii="Times New Roman" w:hAnsi="Times New Roman"/>
            <w:sz w:val="24"/>
            <w:szCs w:val="24"/>
          </w:rPr>
          <w:t>11</w:t>
        </w:r>
      </w:hyperlink>
      <w:r w:rsidRPr="00534DC5">
        <w:rPr>
          <w:rFonts w:ascii="Times New Roman" w:hAnsi="Times New Roman"/>
          <w:sz w:val="24"/>
          <w:szCs w:val="24"/>
        </w:rPr>
        <w:t xml:space="preserve"> и </w:t>
      </w:r>
      <w:hyperlink w:anchor="Par189" w:history="1">
        <w:r w:rsidRPr="00534DC5">
          <w:rPr>
            <w:rFonts w:ascii="Times New Roman" w:hAnsi="Times New Roman"/>
            <w:sz w:val="24"/>
            <w:szCs w:val="24"/>
          </w:rPr>
          <w:t>15</w:t>
        </w:r>
      </w:hyperlink>
      <w:r w:rsidRPr="00534DC5">
        <w:rPr>
          <w:rFonts w:ascii="Times New Roman" w:hAnsi="Times New Roman"/>
          <w:sz w:val="24"/>
          <w:szCs w:val="24"/>
        </w:rPr>
        <w:t xml:space="preserve"> - </w:t>
      </w:r>
      <w:hyperlink w:anchor="Par197" w:history="1">
        <w:r w:rsidRPr="00534DC5">
          <w:rPr>
            <w:rFonts w:ascii="Times New Roman" w:hAnsi="Times New Roman"/>
            <w:sz w:val="24"/>
            <w:szCs w:val="24"/>
          </w:rPr>
          <w:t>23 части 3 статьи 13</w:t>
        </w:r>
      </w:hyperlink>
      <w:r w:rsidRPr="00534DC5">
        <w:rPr>
          <w:rFonts w:ascii="Times New Roman" w:hAnsi="Times New Roman"/>
          <w:sz w:val="24"/>
          <w:szCs w:val="24"/>
        </w:rPr>
        <w:t xml:space="preserve"> Федерального закона от 28.12.2013 № 426-ФЗ.</w:t>
      </w:r>
    </w:p>
    <w:p w:rsidR="00573EA4" w:rsidRPr="00534DC5" w:rsidRDefault="00573EA4" w:rsidP="00573EA4">
      <w:pPr>
        <w:pStyle w:val="afc"/>
        <w:ind w:firstLine="540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2.3. Требования к организации, оказывающей услуги по проведению СОУТ:</w:t>
      </w:r>
    </w:p>
    <w:p w:rsidR="00573EA4" w:rsidRPr="00534DC5" w:rsidRDefault="00573EA4" w:rsidP="00573EA4">
      <w:pPr>
        <w:pStyle w:val="ConsPlusNormal"/>
        <w:ind w:firstLine="540"/>
        <w:jc w:val="both"/>
        <w:rPr>
          <w:sz w:val="24"/>
          <w:szCs w:val="24"/>
        </w:rPr>
      </w:pPr>
      <w:r w:rsidRPr="00534DC5">
        <w:rPr>
          <w:sz w:val="24"/>
          <w:szCs w:val="24"/>
        </w:rPr>
        <w:t>2.3.1.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труда;</w:t>
      </w:r>
    </w:p>
    <w:p w:rsidR="00573EA4" w:rsidRPr="00534DC5" w:rsidRDefault="00573EA4" w:rsidP="00573EA4">
      <w:pPr>
        <w:pStyle w:val="ConsPlusNormal"/>
        <w:ind w:firstLine="540"/>
        <w:jc w:val="both"/>
        <w:rPr>
          <w:sz w:val="24"/>
          <w:szCs w:val="24"/>
        </w:rPr>
      </w:pPr>
      <w:bookmarkStart w:id="0" w:name="P354"/>
      <w:bookmarkEnd w:id="0"/>
      <w:r w:rsidRPr="00534DC5">
        <w:rPr>
          <w:sz w:val="24"/>
          <w:szCs w:val="24"/>
        </w:rPr>
        <w:t xml:space="preserve">2.3.2. наличие в организации не менее пяти экспертов, работающих по трудовому договору </w:t>
      </w:r>
      <w:r w:rsidR="00534DC5">
        <w:rPr>
          <w:sz w:val="24"/>
          <w:szCs w:val="24"/>
        </w:rPr>
        <w:t xml:space="preserve">            </w:t>
      </w:r>
      <w:r w:rsidRPr="00534DC5">
        <w:rPr>
          <w:sz w:val="24"/>
          <w:szCs w:val="24"/>
        </w:rPr>
        <w:t xml:space="preserve">и имеющих сертификат эксперта на право выполнения работ по специальной оценке условий труда, </w:t>
      </w:r>
      <w:r w:rsidR="00C27498">
        <w:rPr>
          <w:sz w:val="24"/>
          <w:szCs w:val="24"/>
        </w:rPr>
        <w:t xml:space="preserve"> </w:t>
      </w:r>
      <w:r w:rsidRPr="00534DC5">
        <w:rPr>
          <w:sz w:val="24"/>
          <w:szCs w:val="24"/>
        </w:rPr>
        <w:t>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</w:p>
    <w:p w:rsidR="00573EA4" w:rsidRPr="00534DC5" w:rsidRDefault="00573EA4" w:rsidP="00573EA4">
      <w:pPr>
        <w:pStyle w:val="ConsPlusNormal"/>
        <w:ind w:firstLine="540"/>
        <w:jc w:val="both"/>
        <w:rPr>
          <w:sz w:val="24"/>
          <w:szCs w:val="24"/>
        </w:rPr>
      </w:pPr>
      <w:r w:rsidRPr="00534DC5">
        <w:rPr>
          <w:sz w:val="24"/>
          <w:szCs w:val="24"/>
        </w:rPr>
        <w:t>2.3.3. наличие в качестве структурного подразделения испытательной лаборатории (центра), которая аккредитована национальным орган</w:t>
      </w:r>
      <w:r w:rsidR="00534DC5">
        <w:rPr>
          <w:sz w:val="24"/>
          <w:szCs w:val="24"/>
        </w:rPr>
        <w:t xml:space="preserve">ом </w:t>
      </w:r>
      <w:r w:rsidRPr="00534DC5">
        <w:rPr>
          <w:sz w:val="24"/>
          <w:szCs w:val="24"/>
        </w:rPr>
        <w:t xml:space="preserve">по аккредитации в соответствии с </w:t>
      </w:r>
      <w:hyperlink r:id="rId8" w:history="1">
        <w:r w:rsidRPr="00534DC5">
          <w:rPr>
            <w:sz w:val="24"/>
            <w:szCs w:val="24"/>
          </w:rPr>
          <w:t>законодательством</w:t>
        </w:r>
      </w:hyperlink>
      <w:r w:rsidRPr="00534DC5">
        <w:rPr>
          <w:sz w:val="24"/>
          <w:szCs w:val="24"/>
        </w:rP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</w:r>
      <w:hyperlink w:anchor="P207" w:history="1">
        <w:r w:rsidRPr="00534DC5">
          <w:rPr>
            <w:sz w:val="24"/>
            <w:szCs w:val="24"/>
          </w:rPr>
          <w:t>пунктами 1</w:t>
        </w:r>
      </w:hyperlink>
      <w:r w:rsidRPr="00534DC5">
        <w:rPr>
          <w:sz w:val="24"/>
          <w:szCs w:val="24"/>
        </w:rPr>
        <w:t xml:space="preserve"> - </w:t>
      </w:r>
      <w:hyperlink w:anchor="P217" w:history="1">
        <w:r w:rsidRPr="00534DC5">
          <w:rPr>
            <w:sz w:val="24"/>
            <w:szCs w:val="24"/>
          </w:rPr>
          <w:t>11</w:t>
        </w:r>
      </w:hyperlink>
      <w:r w:rsidRPr="00534DC5">
        <w:rPr>
          <w:sz w:val="24"/>
          <w:szCs w:val="24"/>
        </w:rPr>
        <w:t xml:space="preserve"> и </w:t>
      </w:r>
      <w:hyperlink w:anchor="P221" w:history="1">
        <w:r w:rsidRPr="00534DC5">
          <w:rPr>
            <w:sz w:val="24"/>
            <w:szCs w:val="24"/>
          </w:rPr>
          <w:t>15</w:t>
        </w:r>
      </w:hyperlink>
      <w:r w:rsidRPr="00534DC5">
        <w:rPr>
          <w:sz w:val="24"/>
          <w:szCs w:val="24"/>
        </w:rPr>
        <w:t xml:space="preserve"> - </w:t>
      </w:r>
      <w:hyperlink w:anchor="P229" w:history="1">
        <w:r w:rsidRPr="00534DC5">
          <w:rPr>
            <w:sz w:val="24"/>
            <w:szCs w:val="24"/>
          </w:rPr>
          <w:t>23 части 3 статьи 13</w:t>
        </w:r>
      </w:hyperlink>
      <w:r w:rsidRPr="00534DC5">
        <w:rPr>
          <w:sz w:val="24"/>
          <w:szCs w:val="24"/>
        </w:rPr>
        <w:t xml:space="preserve"> Федерального закона от 28.12.2013 № 426-ФЗ;</w:t>
      </w:r>
    </w:p>
    <w:p w:rsidR="00573EA4" w:rsidRPr="00534DC5" w:rsidRDefault="00573EA4" w:rsidP="00573EA4">
      <w:pPr>
        <w:pStyle w:val="ConsPlusNormal"/>
        <w:ind w:firstLine="540"/>
        <w:jc w:val="both"/>
        <w:rPr>
          <w:sz w:val="24"/>
          <w:szCs w:val="24"/>
        </w:rPr>
      </w:pPr>
      <w:r w:rsidRPr="00534DC5">
        <w:rPr>
          <w:sz w:val="24"/>
          <w:szCs w:val="24"/>
        </w:rPr>
        <w:t xml:space="preserve">2.3.4. наличие регистрации в реестре организаций, проводящих СОУТ, согласно части 3 статьи 19 Федерального закона от 28.12.2013 № 426-ФЗ; </w:t>
      </w:r>
    </w:p>
    <w:p w:rsidR="00573EA4" w:rsidRPr="00534DC5" w:rsidRDefault="00573EA4" w:rsidP="00573EA4">
      <w:pPr>
        <w:pStyle w:val="afc"/>
        <w:ind w:firstLine="540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lastRenderedPageBreak/>
        <w:t xml:space="preserve">2.4. Привлечение соисполнителей допускается в соответствии с частью 2 статьи </w:t>
      </w:r>
      <w:r w:rsidR="00534DC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34DC5">
        <w:rPr>
          <w:rFonts w:ascii="Times New Roman" w:hAnsi="Times New Roman"/>
          <w:sz w:val="24"/>
          <w:szCs w:val="24"/>
        </w:rPr>
        <w:t>19 Федерального закона от 28.12.2013 № 426-ФЗ.</w:t>
      </w:r>
    </w:p>
    <w:p w:rsidR="00573EA4" w:rsidRPr="00534DC5" w:rsidRDefault="00573EA4" w:rsidP="00573EA4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       2.5. Требования к качественным характеристикам оказываемых Услуг: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проведение СОУТ осуществляется в соответствии с требованиями Федерального закона от 28.12.2013 № 426-ФЗ, Приказа Минтруда России от 24.01</w:t>
      </w:r>
      <w:r w:rsidR="00534DC5">
        <w:rPr>
          <w:rFonts w:ascii="Times New Roman" w:hAnsi="Times New Roman"/>
          <w:sz w:val="24"/>
          <w:szCs w:val="24"/>
        </w:rPr>
        <w:t xml:space="preserve">.2014 № 33н </w:t>
      </w:r>
      <w:r w:rsidRPr="00534DC5">
        <w:rPr>
          <w:rFonts w:ascii="Times New Roman" w:hAnsi="Times New Roman"/>
          <w:sz w:val="24"/>
          <w:szCs w:val="24"/>
        </w:rPr>
        <w:t xml:space="preserve">с учетом специфики деятельности Заказчика. </w:t>
      </w:r>
    </w:p>
    <w:p w:rsidR="00573EA4" w:rsidRPr="00F83649" w:rsidRDefault="00573EA4" w:rsidP="00573EA4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3. Место оказания Услуг: </w:t>
      </w:r>
      <w:r w:rsidRPr="00F83649">
        <w:rPr>
          <w:rFonts w:ascii="Times New Roman" w:hAnsi="Times New Roman"/>
          <w:b/>
          <w:sz w:val="24"/>
          <w:szCs w:val="24"/>
        </w:rPr>
        <w:t>г. Москва, ул. Профсоюзная, д. 65.</w:t>
      </w: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4. Сроки оказания Услуг:</w:t>
      </w:r>
    </w:p>
    <w:p w:rsidR="00573EA4" w:rsidRPr="00F83649" w:rsidRDefault="00573EA4" w:rsidP="00573EA4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Начало оказания Услуг: </w:t>
      </w:r>
      <w:r w:rsidRPr="00F83649">
        <w:rPr>
          <w:rFonts w:ascii="Times New Roman" w:hAnsi="Times New Roman"/>
          <w:b/>
          <w:sz w:val="24"/>
          <w:szCs w:val="24"/>
        </w:rPr>
        <w:t>с даты заключения Контракта.</w:t>
      </w:r>
    </w:p>
    <w:p w:rsidR="00573EA4" w:rsidRPr="00F83649" w:rsidRDefault="00573EA4" w:rsidP="00573EA4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Окончание оказания Услуг: </w:t>
      </w:r>
      <w:r w:rsidRPr="00F83649">
        <w:rPr>
          <w:rFonts w:ascii="Times New Roman" w:hAnsi="Times New Roman"/>
          <w:b/>
          <w:sz w:val="24"/>
          <w:szCs w:val="24"/>
        </w:rPr>
        <w:t>не позднее 20 ноября 2022 г.</w:t>
      </w:r>
    </w:p>
    <w:p w:rsidR="00573EA4" w:rsidRPr="00F83649" w:rsidRDefault="00573EA4" w:rsidP="004435F9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>5.  Срок сдачи Исполнителем отчета о</w:t>
      </w:r>
      <w:r w:rsidR="00534DC5">
        <w:rPr>
          <w:rFonts w:ascii="Times New Roman" w:hAnsi="Times New Roman"/>
          <w:sz w:val="24"/>
          <w:szCs w:val="24"/>
        </w:rPr>
        <w:t xml:space="preserve"> проведении СОУТ </w:t>
      </w:r>
      <w:r w:rsidRPr="00534DC5">
        <w:rPr>
          <w:rFonts w:ascii="Times New Roman" w:hAnsi="Times New Roman"/>
          <w:sz w:val="24"/>
          <w:szCs w:val="24"/>
        </w:rPr>
        <w:t xml:space="preserve">и представления документов на оплату оказанных услуг: </w:t>
      </w:r>
      <w:r w:rsidRPr="00F83649">
        <w:rPr>
          <w:rFonts w:ascii="Times New Roman" w:hAnsi="Times New Roman"/>
          <w:b/>
          <w:sz w:val="24"/>
          <w:szCs w:val="24"/>
        </w:rPr>
        <w:t>не позднее 2</w:t>
      </w:r>
      <w:r w:rsidR="00534DC5" w:rsidRPr="00F83649">
        <w:rPr>
          <w:rFonts w:ascii="Times New Roman" w:hAnsi="Times New Roman"/>
          <w:b/>
          <w:sz w:val="24"/>
          <w:szCs w:val="24"/>
        </w:rPr>
        <w:t>0</w:t>
      </w:r>
      <w:r w:rsidR="004435F9" w:rsidRPr="00F83649">
        <w:rPr>
          <w:rFonts w:ascii="Times New Roman" w:hAnsi="Times New Roman"/>
          <w:b/>
          <w:sz w:val="24"/>
          <w:szCs w:val="24"/>
        </w:rPr>
        <w:t xml:space="preserve"> </w:t>
      </w:r>
      <w:r w:rsidR="00C27498">
        <w:rPr>
          <w:rFonts w:ascii="Times New Roman" w:hAnsi="Times New Roman"/>
          <w:b/>
          <w:sz w:val="24"/>
          <w:szCs w:val="24"/>
        </w:rPr>
        <w:t>ноября</w:t>
      </w:r>
      <w:r w:rsidR="004435F9" w:rsidRPr="00F83649">
        <w:rPr>
          <w:rFonts w:ascii="Times New Roman" w:hAnsi="Times New Roman"/>
          <w:b/>
          <w:sz w:val="24"/>
          <w:szCs w:val="24"/>
        </w:rPr>
        <w:t xml:space="preserve"> 2022 г. </w:t>
      </w:r>
    </w:p>
    <w:p w:rsidR="00573EA4" w:rsidRPr="00F83649" w:rsidRDefault="00573EA4" w:rsidP="00573EA4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DC5">
        <w:rPr>
          <w:rFonts w:ascii="Times New Roman" w:hAnsi="Times New Roman"/>
          <w:sz w:val="24"/>
          <w:szCs w:val="24"/>
        </w:rPr>
        <w:t xml:space="preserve">6.  Место сдачи результатов оказанных </w:t>
      </w:r>
      <w:r w:rsidR="00534DC5" w:rsidRPr="00534DC5">
        <w:rPr>
          <w:rFonts w:ascii="Times New Roman" w:hAnsi="Times New Roman"/>
          <w:sz w:val="24"/>
          <w:szCs w:val="24"/>
        </w:rPr>
        <w:t>Услуг: </w:t>
      </w:r>
      <w:r w:rsidR="00534DC5" w:rsidRPr="00F8364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г.</w:t>
      </w:r>
      <w:r w:rsidRPr="00F83649">
        <w:rPr>
          <w:rFonts w:ascii="Times New Roman" w:hAnsi="Times New Roman"/>
          <w:b/>
          <w:sz w:val="24"/>
          <w:szCs w:val="24"/>
        </w:rPr>
        <w:t> Москва, ул. Профсоюзная, д. 65.</w:t>
      </w:r>
    </w:p>
    <w:p w:rsidR="00573EA4" w:rsidRPr="00F83649" w:rsidRDefault="00573EA4" w:rsidP="00573EA4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3EA4" w:rsidRPr="00534DC5" w:rsidRDefault="00573EA4" w:rsidP="00573EA4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3EA4" w:rsidRPr="00534DC5" w:rsidRDefault="00573EA4" w:rsidP="00573EA4">
      <w:pPr>
        <w:spacing w:after="0" w:line="240" w:lineRule="auto"/>
        <w:ind w:left="900"/>
        <w:rPr>
          <w:rFonts w:eastAsia="Times New Roman" w:cs="Times New Roman"/>
          <w:sz w:val="24"/>
          <w:szCs w:val="24"/>
          <w:lang w:eastAsia="ru-RU"/>
        </w:rPr>
      </w:pPr>
    </w:p>
    <w:p w:rsidR="00573EA4" w:rsidRDefault="00943BAE" w:rsidP="00943BA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Составил:</w:t>
      </w:r>
    </w:p>
    <w:p w:rsidR="00943BAE" w:rsidRPr="00534DC5" w:rsidRDefault="00943BAE" w:rsidP="00943BA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заведующего БОТ                                                                                              </w:t>
      </w:r>
      <w:bookmarkStart w:id="1" w:name="_GoBack"/>
      <w:bookmarkEnd w:id="1"/>
      <w:r>
        <w:rPr>
          <w:rFonts w:eastAsia="Times New Roman" w:cs="Times New Roman"/>
          <w:sz w:val="24"/>
          <w:szCs w:val="24"/>
          <w:lang w:eastAsia="ru-RU"/>
        </w:rPr>
        <w:t>Н.В. Полевина</w:t>
      </w:r>
    </w:p>
    <w:p w:rsidR="00573EA4" w:rsidRPr="00534DC5" w:rsidRDefault="00573EA4" w:rsidP="004435F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p w:rsidR="00534DC5" w:rsidRDefault="00534DC5" w:rsidP="00573EA4">
      <w:pPr>
        <w:spacing w:after="0"/>
        <w:ind w:firstLine="720"/>
        <w:jc w:val="right"/>
        <w:rPr>
          <w:rFonts w:cs="Times New Roman"/>
          <w:sz w:val="24"/>
          <w:szCs w:val="24"/>
        </w:rPr>
      </w:pPr>
    </w:p>
    <w:sectPr w:rsidR="00534DC5" w:rsidSect="003C44B2">
      <w:footerReference w:type="default" r:id="rId9"/>
      <w:pgSz w:w="11906" w:h="16838"/>
      <w:pgMar w:top="567" w:right="425" w:bottom="567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A4" w:rsidRDefault="00573EA4" w:rsidP="006B6C50">
      <w:pPr>
        <w:spacing w:after="0" w:line="240" w:lineRule="auto"/>
      </w:pPr>
      <w:r>
        <w:separator/>
      </w:r>
    </w:p>
  </w:endnote>
  <w:endnote w:type="continuationSeparator" w:id="0">
    <w:p w:rsidR="00573EA4" w:rsidRDefault="00573EA4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73EA4" w:rsidRPr="0026285C" w:rsidRDefault="00573EA4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943BAE">
          <w:rPr>
            <w:noProof/>
            <w:sz w:val="20"/>
            <w:szCs w:val="20"/>
          </w:rPr>
          <w:t>2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A4" w:rsidRDefault="00573EA4" w:rsidP="006B6C50">
      <w:pPr>
        <w:spacing w:after="0" w:line="240" w:lineRule="auto"/>
      </w:pPr>
      <w:r>
        <w:separator/>
      </w:r>
    </w:p>
  </w:footnote>
  <w:footnote w:type="continuationSeparator" w:id="0">
    <w:p w:rsidR="00573EA4" w:rsidRDefault="00573EA4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7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0DCA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467D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1A67"/>
    <w:rsid w:val="000533F6"/>
    <w:rsid w:val="00053719"/>
    <w:rsid w:val="00053F95"/>
    <w:rsid w:val="00055001"/>
    <w:rsid w:val="0005539D"/>
    <w:rsid w:val="00055A94"/>
    <w:rsid w:val="000564CD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5ED0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372E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361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6253"/>
    <w:rsid w:val="002D7A63"/>
    <w:rsid w:val="002E02A3"/>
    <w:rsid w:val="002E0BDF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7545"/>
    <w:rsid w:val="003C298A"/>
    <w:rsid w:val="003C346F"/>
    <w:rsid w:val="003C3C3C"/>
    <w:rsid w:val="003C44B2"/>
    <w:rsid w:val="003C571E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5F9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4F2"/>
    <w:rsid w:val="004E65CA"/>
    <w:rsid w:val="004E7696"/>
    <w:rsid w:val="004F1CE2"/>
    <w:rsid w:val="004F2EF4"/>
    <w:rsid w:val="004F35A1"/>
    <w:rsid w:val="004F4794"/>
    <w:rsid w:val="004F59FC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4DC5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268"/>
    <w:rsid w:val="00572C56"/>
    <w:rsid w:val="0057396D"/>
    <w:rsid w:val="00573EA4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8C1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13E8"/>
    <w:rsid w:val="00771F40"/>
    <w:rsid w:val="00772994"/>
    <w:rsid w:val="007732C4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37AB0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7475"/>
    <w:rsid w:val="008B1B4D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563F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87A"/>
    <w:rsid w:val="008E5BD3"/>
    <w:rsid w:val="008E7CE1"/>
    <w:rsid w:val="008F02A8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32E4"/>
    <w:rsid w:val="0094372A"/>
    <w:rsid w:val="00943BAE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13BB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802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C4B"/>
    <w:rsid w:val="00B47FA2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019F"/>
    <w:rsid w:val="00B944DF"/>
    <w:rsid w:val="00B94A84"/>
    <w:rsid w:val="00B95576"/>
    <w:rsid w:val="00B95CC2"/>
    <w:rsid w:val="00B9768A"/>
    <w:rsid w:val="00BA0084"/>
    <w:rsid w:val="00BA1175"/>
    <w:rsid w:val="00BA2967"/>
    <w:rsid w:val="00BA2B14"/>
    <w:rsid w:val="00BA3923"/>
    <w:rsid w:val="00BA3968"/>
    <w:rsid w:val="00BA4141"/>
    <w:rsid w:val="00BA43A6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498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2D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48B1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85D"/>
    <w:rsid w:val="00EA5EE7"/>
    <w:rsid w:val="00EA7BD8"/>
    <w:rsid w:val="00EB04F9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531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48BC"/>
    <w:rsid w:val="00F26884"/>
    <w:rsid w:val="00F27114"/>
    <w:rsid w:val="00F277D4"/>
    <w:rsid w:val="00F27FED"/>
    <w:rsid w:val="00F33A67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649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B8E2-1900-49BE-9A13-58A796F6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3A6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43A6"/>
    <w:pPr>
      <w:keepNext/>
      <w:spacing w:after="0" w:line="240" w:lineRule="auto"/>
      <w:jc w:val="center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A43A6"/>
    <w:pPr>
      <w:keepNext/>
      <w:spacing w:after="0" w:line="240" w:lineRule="auto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A43A6"/>
    <w:pPr>
      <w:keepNext/>
      <w:spacing w:after="0" w:line="360" w:lineRule="auto"/>
      <w:outlineLvl w:val="5"/>
    </w:pPr>
    <w:rPr>
      <w:rFonts w:eastAsia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uiPriority w:val="99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B6C50"/>
  </w:style>
  <w:style w:type="paragraph" w:styleId="a5">
    <w:name w:val="footer"/>
    <w:basedOn w:val="a"/>
    <w:link w:val="a6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43A6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43A6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43A6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43A6"/>
    <w:rPr>
      <w:rFonts w:eastAsia="Times New Roman" w:cs="Times New Roman"/>
      <w:bCs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BA43A6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A43A6"/>
    <w:rPr>
      <w:rFonts w:cs="Times New Roman"/>
      <w:sz w:val="20"/>
      <w:szCs w:val="20"/>
    </w:rPr>
  </w:style>
  <w:style w:type="paragraph" w:styleId="afa">
    <w:name w:val="endnote text"/>
    <w:basedOn w:val="a"/>
    <w:link w:val="afb"/>
    <w:semiHidden/>
    <w:unhideWhenUsed/>
    <w:rsid w:val="00BA43A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semiHidden/>
    <w:rsid w:val="00BA43A6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BA43A6"/>
    <w:pPr>
      <w:spacing w:after="0" w:line="360" w:lineRule="auto"/>
      <w:jc w:val="center"/>
    </w:pPr>
    <w:rPr>
      <w:rFonts w:eastAsia="Times New Roman" w:cs="Times New Roman"/>
      <w:b/>
      <w:cap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A43A6"/>
    <w:rPr>
      <w:rFonts w:eastAsia="Times New Roman" w:cs="Times New Roman"/>
      <w:b/>
      <w:caps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BA43A6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A43A6"/>
    <w:rPr>
      <w:rFonts w:eastAsia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BA43A6"/>
    <w:pPr>
      <w:spacing w:after="0" w:line="240" w:lineRule="auto"/>
      <w:ind w:right="-2"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A43A6"/>
    <w:rPr>
      <w:rFonts w:eastAsia="Times New Roman" w:cs="Times New Roman"/>
      <w:sz w:val="24"/>
      <w:szCs w:val="20"/>
      <w:lang w:eastAsia="ru-RU"/>
    </w:rPr>
  </w:style>
  <w:style w:type="paragraph" w:styleId="afc">
    <w:name w:val="No Spacing"/>
    <w:qFormat/>
    <w:rsid w:val="00BA43A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s1">
    <w:name w:val="s_1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43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-0">
    <w:name w:val="Контракт-пункт"/>
    <w:basedOn w:val="a"/>
    <w:rsid w:val="00BA43A6"/>
    <w:pPr>
      <w:numPr>
        <w:ilvl w:val="1"/>
        <w:numId w:val="16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BA43A6"/>
    <w:pPr>
      <w:keepNext/>
      <w:numPr>
        <w:numId w:val="16"/>
      </w:numPr>
      <w:tabs>
        <w:tab w:val="left" w:pos="540"/>
      </w:tabs>
      <w:suppressAutoHyphens/>
      <w:spacing w:before="360" w:after="120" w:line="240" w:lineRule="auto"/>
      <w:jc w:val="center"/>
      <w:outlineLvl w:val="1"/>
    </w:pPr>
    <w:rPr>
      <w:rFonts w:eastAsia="Times New Roman" w:cs="Times New Roman"/>
      <w:b/>
      <w:bCs/>
      <w:caps/>
      <w:smallCaps/>
      <w:sz w:val="24"/>
      <w:szCs w:val="24"/>
      <w:lang w:eastAsia="ru-RU"/>
    </w:rPr>
  </w:style>
  <w:style w:type="character" w:customStyle="1" w:styleId="-3">
    <w:name w:val="Контракт-подпункт Знак"/>
    <w:link w:val="-1"/>
    <w:locked/>
    <w:rsid w:val="00BA43A6"/>
    <w:rPr>
      <w:rFonts w:eastAsia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link w:val="-3"/>
    <w:rsid w:val="00BA43A6"/>
    <w:pPr>
      <w:numPr>
        <w:ilvl w:val="2"/>
        <w:numId w:val="16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BA43A6"/>
    <w:pPr>
      <w:numPr>
        <w:ilvl w:val="3"/>
        <w:numId w:val="16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d">
    <w:name w:val="Подподпункт"/>
    <w:basedOn w:val="a"/>
    <w:rsid w:val="00BA43A6"/>
    <w:pPr>
      <w:tabs>
        <w:tab w:val="num" w:pos="5585"/>
      </w:tabs>
      <w:spacing w:after="0" w:line="240" w:lineRule="auto"/>
      <w:jc w:val="both"/>
    </w:pPr>
    <w:rPr>
      <w:rFonts w:eastAsia="Times New Roman" w:cs="Times New Roman"/>
      <w:sz w:val="24"/>
      <w:szCs w:val="28"/>
      <w:lang w:eastAsia="ru-RU"/>
    </w:rPr>
  </w:style>
  <w:style w:type="paragraph" w:customStyle="1" w:styleId="15">
    <w:name w:val="Обычный1"/>
    <w:rsid w:val="00BA43A6"/>
    <w:pPr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A43A6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BA4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16">
    <w:name w:val="Абзац списка1"/>
    <w:basedOn w:val="a"/>
    <w:uiPriority w:val="99"/>
    <w:rsid w:val="00BA43A6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f">
    <w:name w:val="Нормальный (таблица)"/>
    <w:basedOn w:val="a"/>
    <w:next w:val="a"/>
    <w:uiPriority w:val="99"/>
    <w:rsid w:val="00BA4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BA4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A4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CharChar1">
    <w:name w:val="Знак Char Char Знак Знак Знак Знак Знак Знак1 Знак Char Char Знак Char Char Знак Знак Знак1 Знак Знак Знак Знак Знак Знак Знак"/>
    <w:basedOn w:val="a"/>
    <w:rsid w:val="00BA43A6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p9">
    <w:name w:val="p9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A43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1">
    <w:name w:val="footnote reference"/>
    <w:basedOn w:val="a0"/>
    <w:uiPriority w:val="99"/>
    <w:unhideWhenUsed/>
    <w:rsid w:val="00BA43A6"/>
    <w:rPr>
      <w:vertAlign w:val="superscript"/>
    </w:rPr>
  </w:style>
  <w:style w:type="character" w:styleId="aff2">
    <w:name w:val="endnote reference"/>
    <w:basedOn w:val="a0"/>
    <w:semiHidden/>
    <w:unhideWhenUsed/>
    <w:rsid w:val="00BA43A6"/>
    <w:rPr>
      <w:vertAlign w:val="superscript"/>
    </w:rPr>
  </w:style>
  <w:style w:type="character" w:customStyle="1" w:styleId="aff3">
    <w:name w:val="Цветовое выделение"/>
    <w:uiPriority w:val="99"/>
    <w:rsid w:val="00BA43A6"/>
    <w:rPr>
      <w:b/>
      <w:bCs/>
      <w:color w:val="26282F"/>
    </w:rPr>
  </w:style>
  <w:style w:type="character" w:customStyle="1" w:styleId="aff4">
    <w:name w:val="Гипертекстовая ссылка"/>
    <w:uiPriority w:val="99"/>
    <w:rsid w:val="00BA43A6"/>
    <w:rPr>
      <w:b/>
      <w:bCs/>
      <w:color w:val="106BBE"/>
    </w:rPr>
  </w:style>
  <w:style w:type="character" w:customStyle="1" w:styleId="17">
    <w:name w:val="Текст примечания Знак1"/>
    <w:basedOn w:val="a0"/>
    <w:uiPriority w:val="99"/>
    <w:semiHidden/>
    <w:rsid w:val="00BA43A6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BA43A6"/>
    <w:rPr>
      <w:b/>
      <w:bCs/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BA43A6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BA43A6"/>
    <w:rPr>
      <w:sz w:val="16"/>
      <w:szCs w:val="16"/>
    </w:rPr>
  </w:style>
  <w:style w:type="character" w:customStyle="1" w:styleId="s10">
    <w:name w:val="s1"/>
    <w:basedOn w:val="a0"/>
    <w:rsid w:val="00BA43A6"/>
  </w:style>
  <w:style w:type="character" w:customStyle="1" w:styleId="blk">
    <w:name w:val="blk"/>
    <w:basedOn w:val="a0"/>
    <w:rsid w:val="00BA43A6"/>
  </w:style>
  <w:style w:type="table" w:customStyle="1" w:styleId="1a">
    <w:name w:val="Сетка таблицы1"/>
    <w:basedOn w:val="a1"/>
    <w:uiPriority w:val="59"/>
    <w:rsid w:val="00BA43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BADB2D34ED6528D7F0FFEAF4B1754A6F7739CD2B1572B7DFBA9C5073BFCFD7D244C16C1397DFV47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D710-B186-4E96-B3F6-7D40180F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2022-09-06T12:57:00Z</cp:lastPrinted>
  <dcterms:created xsi:type="dcterms:W3CDTF">2021-08-13T13:48:00Z</dcterms:created>
  <dcterms:modified xsi:type="dcterms:W3CDTF">2022-09-06T12:57:00Z</dcterms:modified>
</cp:coreProperties>
</file>