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403AA9" w:rsidRDefault="00403AA9">
      <w:pPr>
        <w:pStyle w:val="ConsPlusNormal"/>
        <w:jc w:val="center"/>
        <w:rPr>
          <w:sz w:val="24"/>
          <w:szCs w:val="24"/>
        </w:rPr>
      </w:pPr>
      <w:r>
        <w:rPr>
          <w:sz w:val="24"/>
          <w:szCs w:val="24"/>
        </w:rPr>
        <w:t>о проведении</w:t>
      </w:r>
      <w:r w:rsidR="003E0974">
        <w:rPr>
          <w:sz w:val="24"/>
          <w:szCs w:val="24"/>
        </w:rPr>
        <w:t xml:space="preserve"> электронного аукциона</w:t>
      </w:r>
      <w:r>
        <w:rPr>
          <w:sz w:val="24"/>
          <w:szCs w:val="24"/>
        </w:rPr>
        <w:t xml:space="preserve"> </w:t>
      </w:r>
    </w:p>
    <w:p w:rsidR="00D2151A" w:rsidRPr="00C51535" w:rsidRDefault="00403AA9" w:rsidP="009A1D0E">
      <w:pPr>
        <w:pStyle w:val="ConsPlusNormal"/>
        <w:jc w:val="center"/>
        <w:rPr>
          <w:sz w:val="24"/>
          <w:szCs w:val="24"/>
        </w:rPr>
      </w:pPr>
      <w:r w:rsidRPr="00C51535">
        <w:rPr>
          <w:sz w:val="24"/>
          <w:szCs w:val="24"/>
        </w:rPr>
        <w:t xml:space="preserve">на </w:t>
      </w:r>
      <w:r w:rsidR="00DE4F21" w:rsidRPr="00C51535">
        <w:rPr>
          <w:sz w:val="24"/>
          <w:szCs w:val="24"/>
        </w:rPr>
        <w:t xml:space="preserve">оказание услуг по </w:t>
      </w:r>
      <w:r w:rsidR="00C51535">
        <w:rPr>
          <w:sz w:val="24"/>
          <w:szCs w:val="24"/>
        </w:rPr>
        <w:t>проведению оценки соответствия лифтов требованиям технического регламента Таможенного союза</w:t>
      </w:r>
    </w:p>
    <w:p w:rsidR="00C51535" w:rsidRPr="009A1D0E" w:rsidRDefault="00C51535" w:rsidP="009A1D0E">
      <w:pPr>
        <w:pStyle w:val="ConsPlusNormal"/>
        <w:jc w:val="center"/>
        <w:rPr>
          <w:b/>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9C659E" w:rsidRDefault="00797D49">
            <w:pPr>
              <w:pStyle w:val="ConsPlusNormal"/>
              <w:jc w:val="center"/>
              <w:rPr>
                <w:sz w:val="24"/>
                <w:szCs w:val="24"/>
              </w:rPr>
            </w:pPr>
            <w:r>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C51535" w:rsidP="005D01B2">
            <w:pPr>
              <w:spacing w:after="0" w:line="240" w:lineRule="auto"/>
              <w:jc w:val="both"/>
              <w:rPr>
                <w:rFonts w:cs="Times New Roman"/>
                <w:sz w:val="24"/>
                <w:szCs w:val="24"/>
              </w:rPr>
            </w:pPr>
            <w:r>
              <w:rPr>
                <w:rFonts w:cs="Times New Roman"/>
                <w:sz w:val="24"/>
                <w:szCs w:val="24"/>
              </w:rPr>
              <w:t>Тимохин Дмитрий Александрович</w:t>
            </w:r>
            <w:r w:rsidR="00390005" w:rsidRPr="009C659E">
              <w:rPr>
                <w:rFonts w:cs="Times New Roman"/>
                <w:sz w:val="24"/>
                <w:szCs w:val="24"/>
              </w:rPr>
              <w:t xml:space="preserve">, </w:t>
            </w:r>
            <w:r>
              <w:rPr>
                <w:rFonts w:cs="Times New Roman"/>
                <w:sz w:val="24"/>
                <w:szCs w:val="24"/>
              </w:rPr>
              <w:t>руководитель ко</w:t>
            </w:r>
            <w:r w:rsidR="00390005" w:rsidRPr="009C659E">
              <w:rPr>
                <w:rFonts w:cs="Times New Roman"/>
                <w:sz w:val="24"/>
                <w:szCs w:val="24"/>
              </w:rPr>
              <w:t>нтрактного отдела.</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1653, 1601, </w:t>
            </w:r>
            <w:r w:rsidR="00C51535">
              <w:rPr>
                <w:rFonts w:cs="Times New Roman"/>
                <w:bCs/>
                <w:sz w:val="24"/>
                <w:szCs w:val="24"/>
              </w:rPr>
              <w:t xml:space="preserve">1606, </w:t>
            </w:r>
            <w:r w:rsidRPr="009C659E">
              <w:rPr>
                <w:rFonts w:cs="Times New Roman"/>
                <w:bCs/>
                <w:sz w:val="24"/>
                <w:szCs w:val="24"/>
              </w:rPr>
              <w:t>1000.</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rsidR="00D2151A" w:rsidRPr="00621123" w:rsidRDefault="00C65080" w:rsidP="005D01B2">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w:t>
            </w:r>
          </w:p>
        </w:tc>
        <w:tc>
          <w:tcPr>
            <w:tcW w:w="3971" w:type="dxa"/>
          </w:tcPr>
          <w:p w:rsidR="00D2151A" w:rsidRPr="00621123" w:rsidRDefault="00D2151A">
            <w:pPr>
              <w:pStyle w:val="ConsPlusNormal"/>
              <w:rPr>
                <w:sz w:val="24"/>
                <w:szCs w:val="24"/>
              </w:rPr>
            </w:pPr>
            <w:r w:rsidRPr="00621123">
              <w:rPr>
                <w:sz w:val="24"/>
                <w:szCs w:val="24"/>
              </w:rPr>
              <w:t>Идентификационный код закупки</w:t>
            </w:r>
          </w:p>
        </w:tc>
        <w:tc>
          <w:tcPr>
            <w:tcW w:w="5528" w:type="dxa"/>
          </w:tcPr>
          <w:p w:rsidR="00D2151A" w:rsidRPr="00621123" w:rsidRDefault="00361F88" w:rsidP="00342F3E">
            <w:pPr>
              <w:pStyle w:val="ConsPlusNormal"/>
              <w:rPr>
                <w:sz w:val="24"/>
                <w:szCs w:val="24"/>
              </w:rPr>
            </w:pPr>
            <w:r w:rsidRPr="00361F88">
              <w:rPr>
                <w:sz w:val="24"/>
                <w:szCs w:val="24"/>
              </w:rPr>
              <w:t>22 1 7728013512 772801001 0036 001 7120 244</w:t>
            </w:r>
          </w:p>
        </w:tc>
      </w:tr>
      <w:tr w:rsidR="00D2151A" w:rsidRPr="00621123" w:rsidTr="009C404D">
        <w:trPr>
          <w:trHeight w:val="2721"/>
        </w:trPr>
        <w:tc>
          <w:tcPr>
            <w:tcW w:w="566" w:type="dxa"/>
          </w:tcPr>
          <w:p w:rsidR="00D2151A" w:rsidRPr="00621123" w:rsidRDefault="00797D49">
            <w:pPr>
              <w:pStyle w:val="ConsPlusNormal"/>
              <w:jc w:val="center"/>
              <w:rPr>
                <w:sz w:val="24"/>
                <w:szCs w:val="24"/>
              </w:rPr>
            </w:pPr>
            <w:r>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CC40A8" w:rsidP="00B719B6">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rsidTr="00386A47">
        <w:trPr>
          <w:trHeight w:val="1034"/>
        </w:trPr>
        <w:tc>
          <w:tcPr>
            <w:tcW w:w="566" w:type="dxa"/>
          </w:tcPr>
          <w:p w:rsidR="00D2151A" w:rsidRPr="00621123" w:rsidRDefault="00797D49">
            <w:pPr>
              <w:pStyle w:val="ConsPlusNormal"/>
              <w:jc w:val="center"/>
              <w:rPr>
                <w:sz w:val="24"/>
                <w:szCs w:val="24"/>
              </w:rPr>
            </w:pPr>
            <w:r>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9A1D0E">
        <w:trPr>
          <w:trHeight w:val="430"/>
        </w:trPr>
        <w:tc>
          <w:tcPr>
            <w:tcW w:w="566" w:type="dxa"/>
          </w:tcPr>
          <w:p w:rsidR="00D2151A" w:rsidRPr="00621123" w:rsidRDefault="00797D49">
            <w:pPr>
              <w:pStyle w:val="ConsPlusNormal"/>
              <w:jc w:val="center"/>
              <w:rPr>
                <w:sz w:val="24"/>
                <w:szCs w:val="24"/>
              </w:rPr>
            </w:pPr>
            <w:r>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9A1D0E">
        <w:trPr>
          <w:trHeight w:val="653"/>
        </w:trPr>
        <w:tc>
          <w:tcPr>
            <w:tcW w:w="566" w:type="dxa"/>
          </w:tcPr>
          <w:p w:rsidR="00D2151A" w:rsidRPr="00621123" w:rsidRDefault="00D2151A" w:rsidP="00797D49">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7</w:t>
            </w:r>
          </w:p>
        </w:tc>
        <w:tc>
          <w:tcPr>
            <w:tcW w:w="3971"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528" w:type="dxa"/>
          </w:tcPr>
          <w:p w:rsidR="00D2151A" w:rsidRPr="00DE4F21" w:rsidRDefault="00C51535" w:rsidP="00061730">
            <w:pPr>
              <w:pStyle w:val="ConsPlusNormal"/>
              <w:jc w:val="both"/>
              <w:rPr>
                <w:sz w:val="24"/>
                <w:szCs w:val="24"/>
              </w:rPr>
            </w:pPr>
            <w:r>
              <w:rPr>
                <w:sz w:val="24"/>
                <w:szCs w:val="24"/>
              </w:rPr>
              <w:t>О</w:t>
            </w:r>
            <w:r w:rsidRPr="00C51535">
              <w:rPr>
                <w:sz w:val="24"/>
                <w:szCs w:val="24"/>
              </w:rPr>
              <w:t>казание услуг по проведению оценки соответствия лифтов требованиям технического регламента Таможенного союза</w:t>
            </w:r>
          </w:p>
        </w:tc>
      </w:tr>
      <w:tr w:rsidR="00D2151A" w:rsidRPr="00621123" w:rsidTr="009A1D0E">
        <w:trPr>
          <w:trHeight w:val="326"/>
        </w:trPr>
        <w:tc>
          <w:tcPr>
            <w:tcW w:w="566" w:type="dxa"/>
          </w:tcPr>
          <w:p w:rsidR="00D2151A" w:rsidRPr="00621123" w:rsidRDefault="00797D49">
            <w:pPr>
              <w:pStyle w:val="ConsPlusNormal"/>
              <w:jc w:val="center"/>
              <w:rPr>
                <w:sz w:val="24"/>
                <w:szCs w:val="24"/>
              </w:rPr>
            </w:pPr>
            <w:r>
              <w:rPr>
                <w:sz w:val="24"/>
                <w:szCs w:val="24"/>
              </w:rPr>
              <w:t>8</w:t>
            </w:r>
          </w:p>
        </w:tc>
        <w:tc>
          <w:tcPr>
            <w:tcW w:w="3971" w:type="dxa"/>
          </w:tcPr>
          <w:p w:rsidR="00D2151A" w:rsidRPr="009A1D0E" w:rsidRDefault="00D2151A">
            <w:pPr>
              <w:pStyle w:val="ConsPlusNormal"/>
              <w:rPr>
                <w:sz w:val="24"/>
                <w:szCs w:val="24"/>
              </w:rPr>
            </w:pPr>
            <w:r w:rsidRPr="009A1D0E">
              <w:rPr>
                <w:sz w:val="24"/>
                <w:szCs w:val="24"/>
              </w:rPr>
              <w:t xml:space="preserve">Информация (при наличии), предусмотренная правилами использования каталога товаров, </w:t>
            </w:r>
            <w:r w:rsidRPr="009A1D0E">
              <w:rPr>
                <w:sz w:val="24"/>
                <w:szCs w:val="24"/>
              </w:rPr>
              <w:lastRenderedPageBreak/>
              <w:t>работ, услуг для обеспечения государственных и муниципальных нужд</w:t>
            </w:r>
          </w:p>
        </w:tc>
        <w:tc>
          <w:tcPr>
            <w:tcW w:w="5528" w:type="dxa"/>
          </w:tcPr>
          <w:p w:rsidR="009C404D" w:rsidRPr="00CF5452" w:rsidRDefault="00061730" w:rsidP="00C51535">
            <w:pPr>
              <w:suppressAutoHyphens/>
              <w:spacing w:before="40" w:after="0" w:line="240" w:lineRule="auto"/>
              <w:jc w:val="both"/>
              <w:rPr>
                <w:rFonts w:eastAsia="Times New Roman" w:cs="Times New Roman"/>
                <w:bCs/>
                <w:sz w:val="24"/>
                <w:szCs w:val="24"/>
                <w:shd w:val="clear" w:color="auto" w:fill="FFFFFF"/>
                <w:lang w:eastAsia="zh-CN"/>
              </w:rPr>
            </w:pPr>
            <w:r w:rsidRPr="009A1D0E">
              <w:rPr>
                <w:rFonts w:eastAsia="Times New Roman" w:cs="Times New Roman"/>
                <w:bCs/>
                <w:sz w:val="24"/>
                <w:szCs w:val="24"/>
                <w:shd w:val="clear" w:color="auto" w:fill="FFFFFF"/>
                <w:lang w:eastAsia="zh-CN"/>
              </w:rPr>
              <w:lastRenderedPageBreak/>
              <w:t xml:space="preserve">ОКПД 2: </w:t>
            </w:r>
            <w:r w:rsidR="00C51535">
              <w:rPr>
                <w:rFonts w:eastAsia="Times New Roman" w:cs="Times New Roman"/>
                <w:bCs/>
                <w:sz w:val="24"/>
                <w:szCs w:val="24"/>
                <w:shd w:val="clear" w:color="auto" w:fill="FFFFFF"/>
                <w:lang w:eastAsia="zh-CN"/>
              </w:rPr>
              <w:t xml:space="preserve">71.20.13.110 - </w:t>
            </w:r>
            <w:r w:rsidR="00C51535" w:rsidRPr="00C51535">
              <w:rPr>
                <w:rFonts w:eastAsia="Times New Roman" w:cs="Times New Roman"/>
                <w:bCs/>
                <w:sz w:val="24"/>
                <w:szCs w:val="24"/>
                <w:shd w:val="clear" w:color="auto" w:fill="FFFFFF"/>
                <w:lang w:eastAsia="zh-CN"/>
              </w:rPr>
              <w:t xml:space="preserve">Услуги в области испытаний и анализа механических и электрических характеристик машин, двигателей, автомобилей, </w:t>
            </w:r>
            <w:r w:rsidR="00C51535" w:rsidRPr="00C51535">
              <w:rPr>
                <w:rFonts w:eastAsia="Times New Roman" w:cs="Times New Roman"/>
                <w:bCs/>
                <w:sz w:val="24"/>
                <w:szCs w:val="24"/>
                <w:shd w:val="clear" w:color="auto" w:fill="FFFFFF"/>
                <w:lang w:eastAsia="zh-CN"/>
              </w:rPr>
              <w:lastRenderedPageBreak/>
              <w:t>станков, приборов, аппаратуры связи и прочего комплектного оборудования, содержащего механические и электрические компоненты</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lastRenderedPageBreak/>
              <w:t>9</w:t>
            </w:r>
          </w:p>
        </w:tc>
        <w:tc>
          <w:tcPr>
            <w:tcW w:w="3971" w:type="dxa"/>
          </w:tcPr>
          <w:p w:rsidR="00D2151A" w:rsidRPr="00621123" w:rsidRDefault="00D2151A">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528" w:type="dxa"/>
          </w:tcPr>
          <w:p w:rsidR="00D2151A" w:rsidRPr="00621123" w:rsidRDefault="005D01B2">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FB2F99" w:rsidRPr="00621123" w:rsidRDefault="00F663F3" w:rsidP="00FB2F99">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5D01B2" w:rsidRDefault="00554219" w:rsidP="00F663F3">
            <w:pPr>
              <w:pStyle w:val="ConsPlusNormal"/>
              <w:jc w:val="both"/>
              <w:rPr>
                <w:sz w:val="24"/>
                <w:szCs w:val="24"/>
              </w:rPr>
            </w:pPr>
            <w:r w:rsidRPr="00361F88">
              <w:rPr>
                <w:b/>
                <w:sz w:val="24"/>
                <w:szCs w:val="24"/>
              </w:rPr>
              <w:t>Колич</w:t>
            </w:r>
            <w:r w:rsidR="00AB6D0C" w:rsidRPr="00361F88">
              <w:rPr>
                <w:b/>
                <w:sz w:val="24"/>
                <w:szCs w:val="24"/>
              </w:rPr>
              <w:t>ество оказываемых услуг</w:t>
            </w:r>
            <w:r w:rsidR="00AB6D0C">
              <w:rPr>
                <w:sz w:val="24"/>
                <w:szCs w:val="24"/>
              </w:rPr>
              <w:t xml:space="preserve"> – 1 </w:t>
            </w:r>
            <w:proofErr w:type="spellStart"/>
            <w:r w:rsidR="00AB6D0C">
              <w:rPr>
                <w:sz w:val="24"/>
                <w:szCs w:val="24"/>
              </w:rPr>
              <w:t>усл</w:t>
            </w:r>
            <w:proofErr w:type="spellEnd"/>
            <w:r>
              <w:rPr>
                <w:sz w:val="24"/>
                <w:szCs w:val="24"/>
              </w:rPr>
              <w:t>.</w:t>
            </w:r>
            <w:r w:rsidR="00AB6D0C">
              <w:rPr>
                <w:sz w:val="24"/>
                <w:szCs w:val="24"/>
              </w:rPr>
              <w:t xml:space="preserve"> ед.</w:t>
            </w:r>
          </w:p>
          <w:p w:rsidR="00361F88" w:rsidRPr="00361F88" w:rsidRDefault="00361F88" w:rsidP="00361F88">
            <w:pPr>
              <w:pStyle w:val="ConsPlusNormal"/>
              <w:rPr>
                <w:sz w:val="24"/>
                <w:szCs w:val="24"/>
              </w:rPr>
            </w:pPr>
            <w:r w:rsidRPr="00361F88">
              <w:rPr>
                <w:b/>
                <w:sz w:val="24"/>
                <w:szCs w:val="24"/>
              </w:rPr>
              <w:t>Место оказания услуг</w:t>
            </w:r>
            <w:r w:rsidRPr="00361F88">
              <w:rPr>
                <w:sz w:val="24"/>
                <w:szCs w:val="24"/>
              </w:rPr>
              <w:t>: г. Москва, ул. Профсоюзная, д. 65, стр. 1, 2, ИПУ РАН.</w:t>
            </w:r>
          </w:p>
          <w:p w:rsidR="00361F88" w:rsidRPr="00621123" w:rsidRDefault="00361F88" w:rsidP="00F663F3">
            <w:pPr>
              <w:pStyle w:val="ConsPlusNormal"/>
              <w:jc w:val="both"/>
              <w:rPr>
                <w:sz w:val="24"/>
                <w:szCs w:val="24"/>
              </w:rPr>
            </w:pPr>
          </w:p>
        </w:tc>
      </w:tr>
      <w:tr w:rsidR="00D2151A" w:rsidRPr="00621123" w:rsidTr="00FC0BA1">
        <w:trPr>
          <w:trHeight w:val="1052"/>
        </w:trPr>
        <w:tc>
          <w:tcPr>
            <w:tcW w:w="566" w:type="dxa"/>
          </w:tcPr>
          <w:p w:rsidR="00D2151A" w:rsidRPr="00621123" w:rsidRDefault="00797D49">
            <w:pPr>
              <w:pStyle w:val="ConsPlusNormal"/>
              <w:jc w:val="center"/>
              <w:rPr>
                <w:sz w:val="24"/>
                <w:szCs w:val="24"/>
              </w:rPr>
            </w:pPr>
            <w:r>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192BD9" w:rsidRPr="00192BD9" w:rsidRDefault="00FC0BA1" w:rsidP="00192BD9">
            <w:pPr>
              <w:pStyle w:val="ConsPlusNormal"/>
              <w:rPr>
                <w:rFonts w:eastAsia="Calibri"/>
                <w:sz w:val="24"/>
                <w:szCs w:val="24"/>
              </w:rPr>
            </w:pPr>
            <w:r w:rsidRPr="00FC0BA1">
              <w:rPr>
                <w:rFonts w:eastAsia="Calibri"/>
                <w:sz w:val="24"/>
                <w:szCs w:val="24"/>
                <w:lang w:eastAsia="en-US"/>
              </w:rPr>
              <w:t>Срок оказания услуг:</w:t>
            </w:r>
            <w:r w:rsidRPr="00FC0BA1">
              <w:rPr>
                <w:rFonts w:eastAsia="Calibri"/>
                <w:b/>
                <w:sz w:val="24"/>
                <w:szCs w:val="24"/>
                <w:lang w:eastAsia="en-US"/>
              </w:rPr>
              <w:t xml:space="preserve"> </w:t>
            </w:r>
            <w:r w:rsidR="00192BD9">
              <w:rPr>
                <w:rFonts w:eastAsia="Calibri"/>
                <w:sz w:val="24"/>
                <w:szCs w:val="24"/>
              </w:rPr>
              <w:t>у</w:t>
            </w:r>
            <w:r w:rsidR="00192BD9" w:rsidRPr="00192BD9">
              <w:rPr>
                <w:rFonts w:eastAsia="Calibri"/>
                <w:sz w:val="24"/>
                <w:szCs w:val="24"/>
              </w:rPr>
              <w:t>слуги оказываются в</w:t>
            </w:r>
            <w:r w:rsidR="00192BD9">
              <w:rPr>
                <w:rFonts w:eastAsia="Calibri"/>
                <w:sz w:val="24"/>
                <w:szCs w:val="24"/>
              </w:rPr>
              <w:t xml:space="preserve"> 2 (два) этапа, в соответствии </w:t>
            </w:r>
            <w:r w:rsidR="00192BD9" w:rsidRPr="00192BD9">
              <w:rPr>
                <w:rFonts w:eastAsia="Calibri"/>
                <w:sz w:val="24"/>
                <w:szCs w:val="24"/>
              </w:rPr>
              <w:t xml:space="preserve">с этапами проведения оценки, указанными в Графике </w:t>
            </w:r>
            <w:r w:rsidR="00C65080">
              <w:rPr>
                <w:rFonts w:eastAsia="Calibri"/>
                <w:sz w:val="24"/>
                <w:szCs w:val="24"/>
              </w:rPr>
              <w:t>проведения оценки</w:t>
            </w:r>
            <w:bookmarkStart w:id="0" w:name="_GoBack"/>
            <w:bookmarkEnd w:id="0"/>
            <w:r w:rsidR="00192BD9" w:rsidRPr="00192BD9">
              <w:rPr>
                <w:rFonts w:eastAsia="Calibri"/>
                <w:sz w:val="24"/>
                <w:szCs w:val="24"/>
              </w:rPr>
              <w:t xml:space="preserve"> (таблица </w:t>
            </w:r>
            <w:r w:rsidR="00192BD9">
              <w:rPr>
                <w:rFonts w:eastAsia="Calibri"/>
                <w:sz w:val="24"/>
                <w:szCs w:val="24"/>
              </w:rPr>
              <w:br/>
            </w:r>
            <w:r w:rsidR="00192BD9" w:rsidRPr="00192BD9">
              <w:rPr>
                <w:rFonts w:eastAsia="Calibri"/>
                <w:sz w:val="24"/>
                <w:szCs w:val="24"/>
              </w:rPr>
              <w:t>№ 1 технического задания</w:t>
            </w:r>
            <w:r w:rsidR="00684B9A">
              <w:rPr>
                <w:rFonts w:eastAsia="Calibri"/>
                <w:sz w:val="24"/>
                <w:szCs w:val="24"/>
              </w:rPr>
              <w:t>)</w:t>
            </w:r>
            <w:r w:rsidR="00192BD9" w:rsidRPr="00192BD9">
              <w:rPr>
                <w:rFonts w:eastAsia="Calibri"/>
                <w:sz w:val="24"/>
                <w:szCs w:val="24"/>
              </w:rPr>
              <w:t>:</w:t>
            </w:r>
          </w:p>
          <w:p w:rsidR="00CF5452" w:rsidRPr="00CF5452" w:rsidRDefault="00CF5452" w:rsidP="00CF5452">
            <w:pPr>
              <w:pStyle w:val="ConsPlusNormal"/>
              <w:rPr>
                <w:rFonts w:eastAsia="Calibri"/>
                <w:b/>
                <w:sz w:val="24"/>
                <w:szCs w:val="24"/>
              </w:rPr>
            </w:pPr>
            <w:r w:rsidRPr="00CF5452">
              <w:rPr>
                <w:rFonts w:eastAsia="Calibri"/>
                <w:b/>
                <w:bCs/>
                <w:sz w:val="24"/>
                <w:szCs w:val="24"/>
              </w:rPr>
              <w:t xml:space="preserve">Срок исполнения отдельных </w:t>
            </w:r>
            <w:r w:rsidRPr="00CF5452">
              <w:rPr>
                <w:rFonts w:eastAsia="Calibri"/>
                <w:b/>
                <w:sz w:val="24"/>
                <w:szCs w:val="24"/>
              </w:rPr>
              <w:t>этапов исполнения Контракта:</w:t>
            </w:r>
          </w:p>
          <w:p w:rsidR="00CF5452" w:rsidRPr="00CF5452" w:rsidRDefault="00CF5452" w:rsidP="00CF5452">
            <w:pPr>
              <w:pStyle w:val="ConsPlusNormal"/>
              <w:jc w:val="both"/>
              <w:rPr>
                <w:rFonts w:eastAsia="Calibri"/>
                <w:sz w:val="24"/>
                <w:szCs w:val="24"/>
              </w:rPr>
            </w:pPr>
            <w:r w:rsidRPr="00CF5452">
              <w:rPr>
                <w:rFonts w:eastAsia="Calibri"/>
                <w:b/>
                <w:sz w:val="24"/>
                <w:szCs w:val="24"/>
                <w:lang w:val="x-none"/>
              </w:rPr>
              <w:t>1</w:t>
            </w:r>
            <w:r>
              <w:rPr>
                <w:rFonts w:eastAsia="Calibri"/>
                <w:b/>
                <w:sz w:val="24"/>
                <w:szCs w:val="24"/>
              </w:rPr>
              <w:t> </w:t>
            </w:r>
            <w:r w:rsidRPr="00CF5452">
              <w:rPr>
                <w:rFonts w:eastAsia="Calibri"/>
                <w:b/>
                <w:sz w:val="24"/>
                <w:szCs w:val="24"/>
                <w:lang w:val="x-none"/>
              </w:rPr>
              <w:t>этап</w:t>
            </w:r>
            <w:r w:rsidRPr="00CF5452">
              <w:rPr>
                <w:rFonts w:eastAsia="Calibri"/>
                <w:sz w:val="24"/>
                <w:szCs w:val="24"/>
                <w:lang w:val="x-none"/>
              </w:rPr>
              <w:t xml:space="preserve"> – </w:t>
            </w:r>
            <w:r w:rsidR="005448E0">
              <w:rPr>
                <w:rFonts w:eastAsia="Calibri"/>
                <w:sz w:val="24"/>
                <w:szCs w:val="24"/>
              </w:rPr>
              <w:t>с даты заключения Контракта по</w:t>
            </w:r>
            <w:r w:rsidRPr="00CF5452">
              <w:rPr>
                <w:rFonts w:eastAsia="Calibri"/>
                <w:sz w:val="24"/>
                <w:szCs w:val="24"/>
              </w:rPr>
              <w:t xml:space="preserve"> 31.08.2022</w:t>
            </w:r>
            <w:r w:rsidR="005448E0">
              <w:rPr>
                <w:rFonts w:eastAsia="Calibri"/>
                <w:sz w:val="24"/>
                <w:szCs w:val="24"/>
              </w:rPr>
              <w:t xml:space="preserve"> включительно</w:t>
            </w:r>
            <w:r w:rsidRPr="00CF5452">
              <w:rPr>
                <w:rFonts w:eastAsia="Calibri"/>
                <w:sz w:val="24"/>
                <w:szCs w:val="24"/>
              </w:rPr>
              <w:t>;</w:t>
            </w:r>
          </w:p>
          <w:p w:rsidR="00D2151A" w:rsidRPr="00CF5452" w:rsidRDefault="00CF5452" w:rsidP="00AB6D0C">
            <w:pPr>
              <w:pStyle w:val="ConsPlusNormal"/>
              <w:jc w:val="both"/>
              <w:rPr>
                <w:rFonts w:eastAsia="Calibri"/>
                <w:sz w:val="24"/>
                <w:szCs w:val="24"/>
                <w:lang w:val="x-none"/>
              </w:rPr>
            </w:pPr>
            <w:r w:rsidRPr="00CF5452">
              <w:rPr>
                <w:rFonts w:eastAsia="Calibri"/>
                <w:b/>
                <w:sz w:val="24"/>
                <w:szCs w:val="24"/>
                <w:lang w:val="x-none"/>
              </w:rPr>
              <w:t>2 этап</w:t>
            </w:r>
            <w:r w:rsidRPr="00CF5452">
              <w:rPr>
                <w:rFonts w:eastAsia="Calibri"/>
                <w:sz w:val="24"/>
                <w:szCs w:val="24"/>
                <w:lang w:val="x-none"/>
              </w:rPr>
              <w:t xml:space="preserve"> -  с 01.09.202</w:t>
            </w:r>
            <w:r w:rsidRPr="00CF5452">
              <w:rPr>
                <w:rFonts w:eastAsia="Calibri"/>
                <w:sz w:val="24"/>
                <w:szCs w:val="24"/>
              </w:rPr>
              <w:t>2</w:t>
            </w:r>
            <w:r w:rsidRPr="00CF5452">
              <w:rPr>
                <w:rFonts w:eastAsia="Calibri"/>
                <w:sz w:val="24"/>
                <w:szCs w:val="24"/>
                <w:lang w:val="x-none"/>
              </w:rPr>
              <w:t xml:space="preserve"> по 3</w:t>
            </w:r>
            <w:r w:rsidRPr="00CF5452">
              <w:rPr>
                <w:rFonts w:eastAsia="Calibri"/>
                <w:sz w:val="24"/>
                <w:szCs w:val="24"/>
              </w:rPr>
              <w:t>1</w:t>
            </w:r>
            <w:r w:rsidRPr="00CF5452">
              <w:rPr>
                <w:rFonts w:eastAsia="Calibri"/>
                <w:sz w:val="24"/>
                <w:szCs w:val="24"/>
                <w:lang w:val="x-none"/>
              </w:rPr>
              <w:t>.</w:t>
            </w:r>
            <w:r w:rsidRPr="00CF5452">
              <w:rPr>
                <w:rFonts w:eastAsia="Calibri"/>
                <w:sz w:val="24"/>
                <w:szCs w:val="24"/>
              </w:rPr>
              <w:t>10</w:t>
            </w:r>
            <w:r w:rsidRPr="00CF5452">
              <w:rPr>
                <w:rFonts w:eastAsia="Calibri"/>
                <w:sz w:val="24"/>
                <w:szCs w:val="24"/>
                <w:lang w:val="x-none"/>
              </w:rPr>
              <w:t>.202</w:t>
            </w:r>
            <w:r w:rsidRPr="00CF5452">
              <w:rPr>
                <w:rFonts w:eastAsia="Calibri"/>
                <w:sz w:val="24"/>
                <w:szCs w:val="24"/>
              </w:rPr>
              <w:t>2</w:t>
            </w:r>
            <w:r w:rsidR="00361F88">
              <w:rPr>
                <w:rFonts w:eastAsia="Calibri"/>
                <w:sz w:val="24"/>
                <w:szCs w:val="24"/>
                <w:lang w:val="x-none"/>
              </w:rPr>
              <w:t xml:space="preserve"> включительно.</w:t>
            </w:r>
          </w:p>
        </w:tc>
      </w:tr>
      <w:tr w:rsidR="00D2151A" w:rsidRPr="00621123" w:rsidTr="004246CD">
        <w:trPr>
          <w:trHeight w:val="5308"/>
        </w:trPr>
        <w:tc>
          <w:tcPr>
            <w:tcW w:w="566" w:type="dxa"/>
          </w:tcPr>
          <w:p w:rsidR="00D2151A" w:rsidRPr="00621123" w:rsidRDefault="00797D49">
            <w:pPr>
              <w:pStyle w:val="ConsPlusNormal"/>
              <w:jc w:val="center"/>
              <w:rPr>
                <w:sz w:val="24"/>
                <w:szCs w:val="24"/>
              </w:rPr>
            </w:pPr>
            <w:r>
              <w:rPr>
                <w:sz w:val="24"/>
                <w:szCs w:val="24"/>
              </w:rPr>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rsidR="00D2151A" w:rsidRPr="00ED264A" w:rsidRDefault="00192BD9" w:rsidP="00192BD9">
            <w:pPr>
              <w:pStyle w:val="ConsPlusNormal"/>
              <w:jc w:val="both"/>
              <w:rPr>
                <w:sz w:val="24"/>
                <w:szCs w:val="24"/>
              </w:rPr>
            </w:pPr>
            <w:r>
              <w:rPr>
                <w:b/>
                <w:bCs/>
                <w:sz w:val="24"/>
                <w:szCs w:val="24"/>
              </w:rPr>
              <w:t>58 500</w:t>
            </w:r>
            <w:r w:rsidR="0014230D" w:rsidRPr="0014230D">
              <w:rPr>
                <w:b/>
                <w:bCs/>
                <w:sz w:val="24"/>
                <w:szCs w:val="24"/>
              </w:rPr>
              <w:t xml:space="preserve"> (</w:t>
            </w:r>
            <w:r>
              <w:rPr>
                <w:b/>
                <w:bCs/>
                <w:sz w:val="24"/>
                <w:szCs w:val="24"/>
              </w:rPr>
              <w:t>Пятьдесят восемь тысяч пятьсот</w:t>
            </w:r>
            <w:r w:rsidR="00FC03FC">
              <w:rPr>
                <w:b/>
                <w:bCs/>
                <w:sz w:val="24"/>
                <w:szCs w:val="24"/>
              </w:rPr>
              <w:t xml:space="preserve">) рублей </w:t>
            </w:r>
            <w:r>
              <w:rPr>
                <w:b/>
                <w:bCs/>
                <w:sz w:val="24"/>
                <w:szCs w:val="24"/>
              </w:rPr>
              <w:t>00</w:t>
            </w:r>
            <w:r w:rsidR="00FC03FC">
              <w:rPr>
                <w:b/>
                <w:bCs/>
                <w:sz w:val="24"/>
                <w:szCs w:val="24"/>
              </w:rPr>
              <w:t xml:space="preserve"> копее</w:t>
            </w:r>
            <w:r w:rsidR="0014230D" w:rsidRPr="0014230D">
              <w:rPr>
                <w:b/>
                <w:bCs/>
                <w:sz w:val="24"/>
                <w:szCs w:val="24"/>
              </w:rPr>
              <w:t>к</w:t>
            </w:r>
            <w:r w:rsidR="005A3502">
              <w:rPr>
                <w:bCs/>
                <w:sz w:val="24"/>
                <w:szCs w:val="24"/>
              </w:rPr>
              <w:t xml:space="preserve">, с учетом НДС 20 % - </w:t>
            </w:r>
            <w:r>
              <w:rPr>
                <w:bCs/>
                <w:sz w:val="24"/>
                <w:szCs w:val="24"/>
              </w:rPr>
              <w:t>9 750,00</w:t>
            </w:r>
            <w:r w:rsidR="00FC03FC" w:rsidRPr="00FC03FC">
              <w:rPr>
                <w:bCs/>
                <w:sz w:val="24"/>
                <w:szCs w:val="24"/>
              </w:rPr>
              <w:t xml:space="preserve"> </w:t>
            </w:r>
            <w:r w:rsidR="0014230D" w:rsidRPr="0014230D">
              <w:rPr>
                <w:bCs/>
                <w:sz w:val="24"/>
                <w:szCs w:val="24"/>
              </w:rPr>
              <w:t>рублей.</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528" w:type="dxa"/>
          </w:tcPr>
          <w:p w:rsidR="00D2151A" w:rsidRPr="00621123" w:rsidRDefault="0016627A" w:rsidP="005D01B2">
            <w:pPr>
              <w:pStyle w:val="ConsPlusNormal"/>
              <w:jc w:val="both"/>
              <w:rPr>
                <w:sz w:val="24"/>
                <w:szCs w:val="24"/>
              </w:rPr>
            </w:pPr>
            <w:r w:rsidRPr="0016627A">
              <w:rPr>
                <w:sz w:val="24"/>
                <w:szCs w:val="24"/>
              </w:rPr>
              <w:t>Субсидия из федерального бюджета на финансовое обеспечение выполнения государственного задания на оказание государственных услуг (выпол</w:t>
            </w:r>
            <w:r>
              <w:rPr>
                <w:sz w:val="24"/>
                <w:szCs w:val="24"/>
              </w:rPr>
              <w:t>нение работ), год бюджета - 2022</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15</w:t>
            </w:r>
          </w:p>
        </w:tc>
        <w:tc>
          <w:tcPr>
            <w:tcW w:w="3971" w:type="dxa"/>
          </w:tcPr>
          <w:p w:rsidR="00D2151A" w:rsidRPr="00621123"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3"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528" w:type="dxa"/>
          </w:tcPr>
          <w:p w:rsidR="00DD2FAC" w:rsidRDefault="0016627A">
            <w:pPr>
              <w:pStyle w:val="ConsPlusNormal"/>
              <w:rPr>
                <w:sz w:val="24"/>
                <w:szCs w:val="24"/>
              </w:rPr>
            </w:pPr>
            <w:r w:rsidRPr="0016627A">
              <w:rPr>
                <w:sz w:val="24"/>
                <w:szCs w:val="24"/>
              </w:rPr>
              <w:t>Российский рубль</w:t>
            </w:r>
          </w:p>
          <w:p w:rsidR="00D2151A" w:rsidRPr="00DD2FAC" w:rsidRDefault="00D2151A" w:rsidP="00DD2FAC">
            <w:pPr>
              <w:rPr>
                <w:lang w:eastAsia="ru-RU"/>
              </w:rPr>
            </w:pPr>
          </w:p>
        </w:tc>
      </w:tr>
      <w:tr w:rsidR="00D2151A" w:rsidRPr="00621123" w:rsidTr="0080459C">
        <w:trPr>
          <w:trHeight w:val="313"/>
        </w:trPr>
        <w:tc>
          <w:tcPr>
            <w:tcW w:w="566" w:type="dxa"/>
          </w:tcPr>
          <w:p w:rsidR="00D2151A" w:rsidRPr="00621123" w:rsidRDefault="00797D49">
            <w:pPr>
              <w:pStyle w:val="ConsPlusNormal"/>
              <w:jc w:val="center"/>
              <w:rPr>
                <w:sz w:val="24"/>
                <w:szCs w:val="24"/>
              </w:rPr>
            </w:pPr>
            <w:r>
              <w:rPr>
                <w:sz w:val="24"/>
                <w:szCs w:val="24"/>
              </w:rPr>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528" w:type="dxa"/>
          </w:tcPr>
          <w:p w:rsidR="00D2151A" w:rsidRPr="00621123" w:rsidRDefault="004659E8">
            <w:pPr>
              <w:pStyle w:val="ConsPlusNormal"/>
              <w:rPr>
                <w:sz w:val="24"/>
                <w:szCs w:val="24"/>
              </w:rPr>
            </w:pPr>
            <w:r>
              <w:rPr>
                <w:sz w:val="24"/>
                <w:szCs w:val="24"/>
              </w:rPr>
              <w:t>Не предусмотрен</w:t>
            </w:r>
          </w:p>
        </w:tc>
      </w:tr>
      <w:tr w:rsidR="00D2151A" w:rsidRPr="00621123" w:rsidTr="0080459C">
        <w:trPr>
          <w:trHeight w:val="773"/>
        </w:trPr>
        <w:tc>
          <w:tcPr>
            <w:tcW w:w="566" w:type="dxa"/>
          </w:tcPr>
          <w:p w:rsidR="00D2151A" w:rsidRPr="00621123" w:rsidRDefault="00797D49">
            <w:pPr>
              <w:pStyle w:val="ConsPlusNormal"/>
              <w:jc w:val="center"/>
              <w:rPr>
                <w:sz w:val="24"/>
                <w:szCs w:val="24"/>
              </w:rPr>
            </w:pPr>
            <w:r>
              <w:rPr>
                <w:sz w:val="24"/>
                <w:szCs w:val="24"/>
              </w:rPr>
              <w:t>17</w:t>
            </w:r>
          </w:p>
        </w:tc>
        <w:tc>
          <w:tcPr>
            <w:tcW w:w="3971" w:type="dxa"/>
          </w:tcPr>
          <w:p w:rsidR="00D2151A" w:rsidRPr="00F66697" w:rsidRDefault="00D2151A">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rsidR="00D2151A" w:rsidRPr="00621123" w:rsidRDefault="005D01B2">
            <w:pPr>
              <w:pStyle w:val="ConsPlusNormal"/>
              <w:rPr>
                <w:sz w:val="24"/>
                <w:szCs w:val="24"/>
              </w:rPr>
            </w:pPr>
            <w:r>
              <w:rPr>
                <w:sz w:val="24"/>
                <w:szCs w:val="24"/>
              </w:rPr>
              <w:t>Не установлены</w:t>
            </w:r>
          </w:p>
        </w:tc>
      </w:tr>
      <w:tr w:rsidR="00D2151A" w:rsidRPr="00621123" w:rsidTr="00A80F67">
        <w:trPr>
          <w:trHeight w:val="872"/>
        </w:trPr>
        <w:tc>
          <w:tcPr>
            <w:tcW w:w="566" w:type="dxa"/>
          </w:tcPr>
          <w:p w:rsidR="00D2151A" w:rsidRPr="00621123" w:rsidRDefault="00797D49">
            <w:pPr>
              <w:pStyle w:val="ConsPlusNormal"/>
              <w:jc w:val="center"/>
              <w:rPr>
                <w:sz w:val="24"/>
                <w:szCs w:val="24"/>
              </w:rPr>
            </w:pPr>
            <w:r>
              <w:rPr>
                <w:sz w:val="24"/>
                <w:szCs w:val="24"/>
              </w:rPr>
              <w:t>18</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Pr="00F66697">
                <w:rPr>
                  <w:sz w:val="24"/>
                  <w:szCs w:val="24"/>
                </w:rPr>
                <w:t>пунктом 1 части 1 статьи 31</w:t>
              </w:r>
            </w:hyperlink>
            <w:r w:rsidRPr="00F66697">
              <w:rPr>
                <w:sz w:val="24"/>
                <w:szCs w:val="24"/>
              </w:rPr>
              <w:t xml:space="preserve"> Федерального закона</w:t>
            </w:r>
            <w:r w:rsidR="005A3502">
              <w:rPr>
                <w:sz w:val="24"/>
                <w:szCs w:val="24"/>
              </w:rPr>
              <w:t xml:space="preserve"> </w:t>
            </w:r>
            <w:r w:rsidR="005A3502" w:rsidRPr="005A3502">
              <w:rPr>
                <w:sz w:val="24"/>
                <w:szCs w:val="24"/>
              </w:rPr>
              <w:t>№ 44-ФЗ</w:t>
            </w:r>
          </w:p>
        </w:tc>
        <w:tc>
          <w:tcPr>
            <w:tcW w:w="5528" w:type="dxa"/>
          </w:tcPr>
          <w:p w:rsidR="00ED264A" w:rsidRPr="00A80F67" w:rsidRDefault="00A80F67" w:rsidP="00ED264A">
            <w:pPr>
              <w:pStyle w:val="ConsPlusNormal"/>
              <w:jc w:val="both"/>
              <w:rPr>
                <w:sz w:val="24"/>
                <w:szCs w:val="24"/>
              </w:rPr>
            </w:pPr>
            <w:r w:rsidRPr="00A80F67">
              <w:rPr>
                <w:sz w:val="24"/>
                <w:szCs w:val="24"/>
              </w:rPr>
              <w:t>Не у</w:t>
            </w:r>
            <w:r w:rsidR="0023040F" w:rsidRPr="00A80F67">
              <w:rPr>
                <w:sz w:val="24"/>
                <w:szCs w:val="24"/>
              </w:rPr>
              <w:t>становлено</w:t>
            </w:r>
          </w:p>
          <w:p w:rsidR="002136DD" w:rsidRPr="001B7231" w:rsidRDefault="002136DD" w:rsidP="001B7231">
            <w:pPr>
              <w:pStyle w:val="ConsPlusNormal"/>
              <w:jc w:val="both"/>
              <w:rPr>
                <w:i/>
                <w:sz w:val="24"/>
                <w:szCs w:val="24"/>
              </w:rPr>
            </w:pPr>
          </w:p>
        </w:tc>
      </w:tr>
      <w:tr w:rsidR="00D2151A" w:rsidRPr="00621123" w:rsidTr="0080459C">
        <w:trPr>
          <w:trHeight w:val="1855"/>
        </w:trPr>
        <w:tc>
          <w:tcPr>
            <w:tcW w:w="566" w:type="dxa"/>
          </w:tcPr>
          <w:p w:rsidR="00D2151A" w:rsidRPr="00621123" w:rsidRDefault="00797D49">
            <w:pPr>
              <w:pStyle w:val="ConsPlusNormal"/>
              <w:jc w:val="center"/>
              <w:rPr>
                <w:sz w:val="24"/>
                <w:szCs w:val="24"/>
              </w:rPr>
            </w:pPr>
            <w:r>
              <w:rPr>
                <w:sz w:val="24"/>
                <w:szCs w:val="24"/>
              </w:rPr>
              <w:t>19</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w:t>
            </w:r>
            <w:r w:rsidR="005A3502">
              <w:rPr>
                <w:sz w:val="24"/>
                <w:szCs w:val="24"/>
              </w:rPr>
              <w:t xml:space="preserve"> </w:t>
            </w:r>
            <w:r w:rsidR="005A3502" w:rsidRPr="005A3502">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20</w:t>
            </w:r>
          </w:p>
        </w:tc>
        <w:tc>
          <w:tcPr>
            <w:tcW w:w="3971" w:type="dxa"/>
          </w:tcPr>
          <w:p w:rsidR="00D2151A" w:rsidRPr="00F66697" w:rsidRDefault="00D2151A">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621123" w:rsidRDefault="00A13319">
            <w:pPr>
              <w:pStyle w:val="ConsPlusNormal"/>
              <w:rPr>
                <w:sz w:val="24"/>
                <w:szCs w:val="24"/>
              </w:rPr>
            </w:pPr>
            <w:r>
              <w:rPr>
                <w:sz w:val="24"/>
                <w:szCs w:val="24"/>
              </w:rPr>
              <w:t>Не предъявляются</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21</w:t>
            </w:r>
          </w:p>
        </w:tc>
        <w:tc>
          <w:tcPr>
            <w:tcW w:w="3971" w:type="dxa"/>
          </w:tcPr>
          <w:p w:rsidR="00D2151A" w:rsidRPr="00F66697" w:rsidRDefault="00D2151A">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036E09" w:rsidRDefault="00AC52AB" w:rsidP="00AC52AB">
            <w:pPr>
              <w:pStyle w:val="ConsPlusNormal"/>
              <w:jc w:val="both"/>
              <w:rPr>
                <w:b/>
                <w:i/>
                <w:sz w:val="24"/>
                <w:szCs w:val="24"/>
              </w:rPr>
            </w:pPr>
            <w:r w:rsidRPr="00036E09">
              <w:rPr>
                <w:b/>
                <w:i/>
                <w:sz w:val="24"/>
                <w:szCs w:val="24"/>
              </w:rPr>
              <w:t>Установлено</w:t>
            </w:r>
          </w:p>
          <w:p w:rsidR="00903AAB" w:rsidRPr="00621123" w:rsidRDefault="0069435C" w:rsidP="0069435C">
            <w:pPr>
              <w:pStyle w:val="ConsPlusNormal"/>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 не установлено иное</w:t>
            </w:r>
          </w:p>
        </w:tc>
      </w:tr>
      <w:tr w:rsidR="00D2151A" w:rsidRPr="00621123" w:rsidTr="003E56AD">
        <w:trPr>
          <w:trHeight w:val="1010"/>
        </w:trPr>
        <w:tc>
          <w:tcPr>
            <w:tcW w:w="566" w:type="dxa"/>
          </w:tcPr>
          <w:p w:rsidR="00D2151A" w:rsidRPr="00621123" w:rsidRDefault="00797D49">
            <w:pPr>
              <w:pStyle w:val="ConsPlusNormal"/>
              <w:jc w:val="center"/>
              <w:rPr>
                <w:sz w:val="24"/>
                <w:szCs w:val="24"/>
              </w:rPr>
            </w:pPr>
            <w:r>
              <w:rPr>
                <w:sz w:val="24"/>
                <w:szCs w:val="24"/>
              </w:rPr>
              <w:t>22</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D2151A" w:rsidRPr="00621123" w:rsidRDefault="00C8010B" w:rsidP="00C8010B">
            <w:pPr>
              <w:pStyle w:val="ConsPlusNormal"/>
              <w:rPr>
                <w:sz w:val="24"/>
                <w:szCs w:val="24"/>
              </w:rPr>
            </w:pPr>
            <w:r>
              <w:rPr>
                <w:sz w:val="24"/>
                <w:szCs w:val="24"/>
              </w:rPr>
              <w:t>Не предоставляются</w:t>
            </w:r>
          </w:p>
        </w:tc>
      </w:tr>
      <w:tr w:rsidR="00D2151A" w:rsidRPr="00621123" w:rsidTr="00192BD9">
        <w:trPr>
          <w:trHeight w:val="751"/>
        </w:trPr>
        <w:tc>
          <w:tcPr>
            <w:tcW w:w="566" w:type="dxa"/>
          </w:tcPr>
          <w:p w:rsidR="00D2151A" w:rsidRPr="00621123" w:rsidRDefault="00797D49">
            <w:pPr>
              <w:pStyle w:val="ConsPlusNormal"/>
              <w:jc w:val="center"/>
              <w:rPr>
                <w:sz w:val="24"/>
                <w:szCs w:val="24"/>
              </w:rPr>
            </w:pPr>
            <w:r>
              <w:rPr>
                <w:sz w:val="24"/>
                <w:szCs w:val="24"/>
              </w:rPr>
              <w:t>23</w:t>
            </w:r>
          </w:p>
        </w:tc>
        <w:tc>
          <w:tcPr>
            <w:tcW w:w="3971" w:type="dxa"/>
          </w:tcPr>
          <w:p w:rsidR="00D2151A" w:rsidRPr="00F66697" w:rsidRDefault="00D2151A">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rsidR="00361F88" w:rsidRPr="00361F88" w:rsidRDefault="00361F88" w:rsidP="00361F88">
            <w:pPr>
              <w:pStyle w:val="ConsPlusNormal"/>
              <w:jc w:val="both"/>
              <w:rPr>
                <w:b/>
                <w:i/>
                <w:sz w:val="24"/>
                <w:szCs w:val="24"/>
              </w:rPr>
            </w:pPr>
            <w:r w:rsidRPr="00361F88">
              <w:rPr>
                <w:b/>
                <w:i/>
                <w:sz w:val="24"/>
                <w:szCs w:val="24"/>
              </w:rPr>
              <w:t>Предоставляются</w:t>
            </w:r>
          </w:p>
          <w:p w:rsidR="0080459C" w:rsidRPr="009C659E" w:rsidRDefault="00361F88" w:rsidP="00361F88">
            <w:pPr>
              <w:pStyle w:val="ConsPlusNormal"/>
              <w:jc w:val="both"/>
              <w:rPr>
                <w:sz w:val="24"/>
                <w:szCs w:val="24"/>
              </w:rPr>
            </w:pPr>
            <w:r w:rsidRPr="00361F88">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rsidTr="00192BD9">
        <w:trPr>
          <w:trHeight w:val="2680"/>
        </w:trPr>
        <w:tc>
          <w:tcPr>
            <w:tcW w:w="566" w:type="dxa"/>
          </w:tcPr>
          <w:p w:rsidR="00D2151A" w:rsidRPr="00621123" w:rsidRDefault="00797D49">
            <w:pPr>
              <w:pStyle w:val="ConsPlusNormal"/>
              <w:jc w:val="center"/>
              <w:rPr>
                <w:sz w:val="24"/>
                <w:szCs w:val="24"/>
              </w:rPr>
            </w:pPr>
            <w:r>
              <w:rPr>
                <w:sz w:val="24"/>
                <w:szCs w:val="24"/>
              </w:rPr>
              <w:t>24</w:t>
            </w:r>
          </w:p>
        </w:tc>
        <w:tc>
          <w:tcPr>
            <w:tcW w:w="3971" w:type="dxa"/>
          </w:tcPr>
          <w:p w:rsidR="00D2151A" w:rsidRPr="00F66697" w:rsidRDefault="00D2151A">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rsidR="00D2151A" w:rsidRPr="00621123" w:rsidRDefault="004659E8">
            <w:pPr>
              <w:pStyle w:val="ConsPlusNormal"/>
              <w:rPr>
                <w:sz w:val="24"/>
                <w:szCs w:val="24"/>
              </w:rPr>
            </w:pPr>
            <w:r>
              <w:rPr>
                <w:sz w:val="24"/>
                <w:szCs w:val="24"/>
              </w:rPr>
              <w:t>Не установлены</w:t>
            </w:r>
          </w:p>
        </w:tc>
      </w:tr>
      <w:tr w:rsidR="00D2151A" w:rsidRPr="00621123" w:rsidTr="00F5631B">
        <w:trPr>
          <w:trHeight w:val="1731"/>
        </w:trPr>
        <w:tc>
          <w:tcPr>
            <w:tcW w:w="566" w:type="dxa"/>
          </w:tcPr>
          <w:p w:rsidR="00D2151A" w:rsidRPr="00621123" w:rsidRDefault="00797D49">
            <w:pPr>
              <w:pStyle w:val="ConsPlusNormal"/>
              <w:jc w:val="center"/>
              <w:rPr>
                <w:sz w:val="24"/>
                <w:szCs w:val="24"/>
              </w:rPr>
            </w:pPr>
            <w:r>
              <w:rPr>
                <w:sz w:val="24"/>
                <w:szCs w:val="24"/>
              </w:rPr>
              <w:t>25</w:t>
            </w:r>
          </w:p>
        </w:tc>
        <w:tc>
          <w:tcPr>
            <w:tcW w:w="3971" w:type="dxa"/>
          </w:tcPr>
          <w:p w:rsidR="004271F1" w:rsidRPr="00C46DA3" w:rsidRDefault="00D2151A">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528" w:type="dxa"/>
          </w:tcPr>
          <w:p w:rsidR="00F5631B" w:rsidRPr="0037505A" w:rsidRDefault="005A3502" w:rsidP="00F5631B">
            <w:pPr>
              <w:spacing w:after="0" w:line="276" w:lineRule="auto"/>
              <w:jc w:val="both"/>
              <w:rPr>
                <w:rFonts w:eastAsia="SimSun" w:cs="Times New Roman"/>
                <w:sz w:val="24"/>
                <w:szCs w:val="24"/>
              </w:rPr>
            </w:pPr>
            <w:r w:rsidRPr="005A3502">
              <w:rPr>
                <w:rFonts w:eastAsia="SimSun" w:cs="Times New Roman"/>
                <w:sz w:val="24"/>
                <w:szCs w:val="24"/>
              </w:rPr>
              <w:t>Не установлены</w:t>
            </w:r>
          </w:p>
        </w:tc>
      </w:tr>
      <w:tr w:rsidR="00D2151A" w:rsidRPr="00621123" w:rsidTr="00192BD9">
        <w:trPr>
          <w:trHeight w:val="1391"/>
        </w:trPr>
        <w:tc>
          <w:tcPr>
            <w:tcW w:w="566" w:type="dxa"/>
          </w:tcPr>
          <w:p w:rsidR="00D2151A" w:rsidRPr="00621123" w:rsidRDefault="00797D49">
            <w:pPr>
              <w:pStyle w:val="ConsPlusNormal"/>
              <w:jc w:val="center"/>
              <w:rPr>
                <w:sz w:val="24"/>
                <w:szCs w:val="24"/>
              </w:rPr>
            </w:pPr>
            <w:r>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rsidR="004659E8" w:rsidRPr="008666BC" w:rsidRDefault="00924326" w:rsidP="004659E8">
            <w:pPr>
              <w:pStyle w:val="ConsPlusNormal"/>
              <w:rPr>
                <w:sz w:val="24"/>
                <w:szCs w:val="24"/>
              </w:rPr>
            </w:pPr>
            <w:r>
              <w:rPr>
                <w:sz w:val="24"/>
                <w:szCs w:val="24"/>
              </w:rPr>
              <w:t>Н</w:t>
            </w:r>
            <w:r w:rsidRPr="008666BC">
              <w:rPr>
                <w:sz w:val="24"/>
                <w:szCs w:val="24"/>
              </w:rPr>
              <w:t>е требуется</w:t>
            </w:r>
          </w:p>
          <w:p w:rsidR="00D2151A" w:rsidRPr="00621123" w:rsidRDefault="00D2151A" w:rsidP="000B0541">
            <w:pPr>
              <w:pStyle w:val="ConsPlusNormal"/>
              <w:jc w:val="both"/>
              <w:rPr>
                <w:sz w:val="24"/>
                <w:szCs w:val="24"/>
              </w:rPr>
            </w:pP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251A5C" w:rsidRDefault="00A56968" w:rsidP="00A63F55">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Pr="00251A5C">
              <w:rPr>
                <w:sz w:val="24"/>
                <w:szCs w:val="24"/>
              </w:rPr>
              <w:t xml:space="preserve">Трапезникова   Российской академии наук </w:t>
            </w:r>
            <w:r w:rsidR="005333E6">
              <w:rPr>
                <w:sz w:val="24"/>
                <w:szCs w:val="24"/>
              </w:rPr>
              <w:br/>
            </w:r>
            <w:r w:rsidRPr="00251A5C">
              <w:rPr>
                <w:sz w:val="24"/>
                <w:szCs w:val="24"/>
              </w:rPr>
              <w:t>(ИПУ РАН)</w:t>
            </w:r>
          </w:p>
          <w:p w:rsidR="00A56968" w:rsidRPr="00251A5C" w:rsidRDefault="005A3502" w:rsidP="00A56968">
            <w:pPr>
              <w:pStyle w:val="ConsPlusNormal"/>
              <w:jc w:val="both"/>
              <w:rPr>
                <w:sz w:val="24"/>
                <w:szCs w:val="24"/>
              </w:rPr>
            </w:pPr>
            <w:r>
              <w:rPr>
                <w:sz w:val="24"/>
                <w:szCs w:val="24"/>
              </w:rPr>
              <w:t xml:space="preserve">ИНН 7728013512/КПП </w:t>
            </w:r>
            <w:r w:rsidR="00A56968" w:rsidRPr="00251A5C">
              <w:rPr>
                <w:sz w:val="24"/>
                <w:szCs w:val="24"/>
              </w:rPr>
              <w:t xml:space="preserve">772801001 </w:t>
            </w:r>
          </w:p>
          <w:p w:rsidR="00A56968" w:rsidRPr="00251A5C" w:rsidRDefault="00A56968" w:rsidP="00A56968">
            <w:pPr>
              <w:pStyle w:val="ConsPlusNormal"/>
              <w:jc w:val="both"/>
              <w:rPr>
                <w:sz w:val="24"/>
                <w:szCs w:val="24"/>
              </w:rPr>
            </w:pPr>
            <w:r w:rsidRPr="00251A5C">
              <w:rPr>
                <w:sz w:val="24"/>
                <w:szCs w:val="24"/>
              </w:rPr>
              <w:t>Банковские реквизиты: БИК ТОФК 004525988</w:t>
            </w:r>
          </w:p>
          <w:p w:rsidR="00A56968" w:rsidRPr="00251A5C" w:rsidRDefault="00A56968" w:rsidP="00A56968">
            <w:pPr>
              <w:pStyle w:val="ConsPlusNormal"/>
              <w:jc w:val="both"/>
              <w:rPr>
                <w:sz w:val="24"/>
                <w:szCs w:val="24"/>
              </w:rPr>
            </w:pPr>
            <w:r w:rsidRPr="00251A5C">
              <w:rPr>
                <w:sz w:val="24"/>
                <w:szCs w:val="24"/>
              </w:rPr>
              <w:t xml:space="preserve">ГУ Банка России по ЦФО, УФК по г. Москве  </w:t>
            </w:r>
          </w:p>
          <w:p w:rsidR="00A56968" w:rsidRPr="00251A5C" w:rsidRDefault="00A56968" w:rsidP="00A56968">
            <w:pPr>
              <w:pStyle w:val="ConsPlusNormal"/>
              <w:jc w:val="both"/>
              <w:rPr>
                <w:sz w:val="24"/>
                <w:szCs w:val="24"/>
              </w:rPr>
            </w:pPr>
            <w:r w:rsidRPr="00251A5C">
              <w:rPr>
                <w:sz w:val="24"/>
                <w:szCs w:val="24"/>
              </w:rPr>
              <w:t>Единый казначейский счет 40102810545370000003</w:t>
            </w:r>
          </w:p>
          <w:p w:rsidR="00A56968" w:rsidRPr="00251A5C" w:rsidRDefault="00A56968" w:rsidP="00A56968">
            <w:pPr>
              <w:pStyle w:val="ConsPlusNormal"/>
              <w:jc w:val="both"/>
              <w:rPr>
                <w:sz w:val="24"/>
                <w:szCs w:val="24"/>
              </w:rPr>
            </w:pPr>
            <w:r w:rsidRPr="00251A5C">
              <w:rPr>
                <w:sz w:val="24"/>
                <w:szCs w:val="24"/>
              </w:rPr>
              <w:t xml:space="preserve">Казначейский счет </w:t>
            </w:r>
          </w:p>
          <w:p w:rsidR="00A56968" w:rsidRPr="00251A5C" w:rsidRDefault="00A56968" w:rsidP="00A56968">
            <w:pPr>
              <w:pStyle w:val="ConsPlusNormal"/>
              <w:jc w:val="both"/>
              <w:rPr>
                <w:sz w:val="24"/>
                <w:szCs w:val="24"/>
              </w:rPr>
            </w:pPr>
            <w:r w:rsidRPr="00251A5C">
              <w:rPr>
                <w:sz w:val="24"/>
                <w:szCs w:val="24"/>
              </w:rPr>
              <w:t>03214643000000017300</w:t>
            </w:r>
          </w:p>
          <w:p w:rsidR="00D2151A" w:rsidRPr="00621123" w:rsidRDefault="005333E6" w:rsidP="00A56968">
            <w:pPr>
              <w:pStyle w:val="ConsPlusNormal"/>
              <w:jc w:val="both"/>
              <w:rPr>
                <w:sz w:val="24"/>
                <w:szCs w:val="24"/>
              </w:rPr>
            </w:pPr>
            <w:r>
              <w:rPr>
                <w:sz w:val="24"/>
                <w:szCs w:val="24"/>
              </w:rPr>
              <w:t>л/с 20736Ц83220</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927E30" w:rsidRPr="00361F88" w:rsidRDefault="00251A5C" w:rsidP="00927E30">
            <w:pPr>
              <w:pStyle w:val="ConsPlusNormal"/>
              <w:jc w:val="both"/>
              <w:rPr>
                <w:b/>
                <w:sz w:val="24"/>
                <w:szCs w:val="24"/>
              </w:rPr>
            </w:pPr>
            <w:r w:rsidRPr="00CB637C">
              <w:rPr>
                <w:sz w:val="24"/>
                <w:szCs w:val="24"/>
              </w:rPr>
              <w:t>О</w:t>
            </w:r>
            <w:r w:rsidR="00CB637C" w:rsidRPr="00CB637C">
              <w:rPr>
                <w:sz w:val="24"/>
                <w:szCs w:val="24"/>
              </w:rPr>
              <w:t xml:space="preserve">беспечение исполнения контракта </w:t>
            </w:r>
            <w:r w:rsidRPr="00CB637C">
              <w:rPr>
                <w:sz w:val="24"/>
                <w:szCs w:val="24"/>
              </w:rPr>
              <w:t xml:space="preserve">предусмотрено в следующем размере: </w:t>
            </w:r>
            <w:r w:rsidR="009264F3">
              <w:rPr>
                <w:b/>
                <w:sz w:val="24"/>
                <w:szCs w:val="24"/>
              </w:rPr>
              <w:t>5</w:t>
            </w:r>
            <w:r w:rsidR="00CA47F1" w:rsidRPr="002879C7">
              <w:rPr>
                <w:b/>
                <w:sz w:val="24"/>
                <w:szCs w:val="24"/>
              </w:rPr>
              <w:t xml:space="preserve"> </w:t>
            </w:r>
            <w:r w:rsidR="00CB637C" w:rsidRPr="002879C7">
              <w:rPr>
                <w:b/>
                <w:sz w:val="24"/>
                <w:szCs w:val="24"/>
              </w:rPr>
              <w:t>%</w:t>
            </w:r>
            <w:r w:rsidR="00CB637C" w:rsidRPr="00CB637C">
              <w:rPr>
                <w:b/>
                <w:sz w:val="24"/>
                <w:szCs w:val="24"/>
              </w:rPr>
              <w:t xml:space="preserve"> </w:t>
            </w:r>
            <w:r w:rsidR="00DD2FAC" w:rsidRPr="00DD2FAC">
              <w:rPr>
                <w:b/>
                <w:sz w:val="24"/>
                <w:szCs w:val="24"/>
              </w:rPr>
              <w:t>цены контракта</w:t>
            </w:r>
            <w:r w:rsidR="005448E0" w:rsidRPr="005448E0">
              <w:rPr>
                <w:sz w:val="24"/>
                <w:szCs w:val="24"/>
              </w:rPr>
              <w:t>.</w:t>
            </w:r>
            <w:r w:rsidR="005448E0">
              <w:rPr>
                <w:b/>
                <w:sz w:val="24"/>
                <w:szCs w:val="24"/>
              </w:rPr>
              <w:t xml:space="preserve"> </w:t>
            </w:r>
            <w:r w:rsidR="005448E0">
              <w:rPr>
                <w:b/>
                <w:sz w:val="24"/>
                <w:szCs w:val="24"/>
              </w:rPr>
              <w:br/>
            </w:r>
            <w:r w:rsidRPr="00251A5C">
              <w:rPr>
                <w:sz w:val="24"/>
                <w:szCs w:val="24"/>
              </w:rPr>
              <w:t>НДС не облагается.</w:t>
            </w:r>
          </w:p>
          <w:p w:rsidR="004A450E" w:rsidRPr="00494A71" w:rsidRDefault="00000DA3" w:rsidP="00EA6B31">
            <w:pPr>
              <w:pStyle w:val="ConsPlusNormal"/>
              <w:jc w:val="both"/>
              <w:rPr>
                <w:sz w:val="24"/>
                <w:szCs w:val="24"/>
              </w:rPr>
            </w:pPr>
            <w:r w:rsidRPr="00000DA3">
              <w:rPr>
                <w:sz w:val="24"/>
                <w:szCs w:val="24"/>
              </w:rPr>
              <w:t>Исполнение контракта может обеспечиваться предос</w:t>
            </w:r>
            <w:r w:rsidR="00CC3DF1">
              <w:rPr>
                <w:sz w:val="24"/>
                <w:szCs w:val="24"/>
              </w:rPr>
              <w:t xml:space="preserve">тавлением независимой гарантии, </w:t>
            </w:r>
            <w:r w:rsidRPr="00000DA3">
              <w:rPr>
                <w:sz w:val="24"/>
                <w:szCs w:val="24"/>
              </w:rPr>
              <w:t>соответствующей требованиям статьи 45 Федерального закона</w:t>
            </w:r>
            <w:r w:rsidR="004C56D3">
              <w:rPr>
                <w:sz w:val="24"/>
                <w:szCs w:val="24"/>
              </w:rPr>
              <w:t xml:space="preserve"> </w:t>
            </w:r>
            <w:r w:rsidR="004C56D3" w:rsidRPr="004C56D3">
              <w:rPr>
                <w:sz w:val="24"/>
                <w:szCs w:val="24"/>
              </w:rPr>
              <w:t>№ 44-ФЗ</w:t>
            </w:r>
            <w:r w:rsidRPr="00000DA3">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51A5C" w:rsidRPr="00494A71" w:rsidRDefault="00000DA3" w:rsidP="00251A5C">
            <w:pPr>
              <w:pStyle w:val="ConsPlusNormal"/>
              <w:jc w:val="both"/>
              <w:rPr>
                <w:sz w:val="24"/>
                <w:szCs w:val="24"/>
              </w:rPr>
            </w:pPr>
            <w:r w:rsidRPr="00E46724">
              <w:rPr>
                <w:b/>
                <w:sz w:val="24"/>
                <w:szCs w:val="24"/>
              </w:rPr>
              <w:t>Способ обеспечения исполнения контракта, срок действия независимой гарантии</w:t>
            </w:r>
            <w:r w:rsidRPr="00000DA3">
              <w:rPr>
                <w:sz w:val="24"/>
                <w:szCs w:val="24"/>
              </w:rPr>
              <w:t xml:space="preserve"> определяются в соответствии с требованиями Федерального закона</w:t>
            </w:r>
            <w:r w:rsidR="004A7D5A">
              <w:rPr>
                <w:sz w:val="24"/>
                <w:szCs w:val="24"/>
              </w:rPr>
              <w:t xml:space="preserve"> </w:t>
            </w:r>
            <w:r w:rsidR="004A7D5A" w:rsidRPr="004A7D5A">
              <w:rPr>
                <w:sz w:val="24"/>
                <w:szCs w:val="24"/>
              </w:rPr>
              <w:t>№ 44-ФЗ</w:t>
            </w:r>
            <w:r w:rsidRPr="00000DA3">
              <w:rPr>
                <w:sz w:val="24"/>
                <w:szCs w:val="24"/>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4A7D5A">
              <w:rPr>
                <w:sz w:val="24"/>
                <w:szCs w:val="24"/>
              </w:rPr>
              <w:t xml:space="preserve"> </w:t>
            </w:r>
            <w:r w:rsidR="004C56D3" w:rsidRPr="004C56D3">
              <w:rPr>
                <w:sz w:val="24"/>
                <w:szCs w:val="24"/>
              </w:rPr>
              <w:t>№ 44-ФЗ</w:t>
            </w:r>
            <w:r w:rsidRPr="00000DA3">
              <w:rPr>
                <w:sz w:val="24"/>
                <w:szCs w:val="24"/>
              </w:rPr>
              <w:t xml:space="preserve">. </w:t>
            </w:r>
          </w:p>
          <w:p w:rsidR="007178DE" w:rsidRPr="00361F88" w:rsidRDefault="00CA12F4" w:rsidP="007178DE">
            <w:pPr>
              <w:pStyle w:val="ConsPlusNormal"/>
              <w:jc w:val="both"/>
              <w:rPr>
                <w:bCs/>
                <w:i/>
                <w:sz w:val="24"/>
                <w:szCs w:val="24"/>
              </w:rPr>
            </w:pPr>
            <w:r w:rsidRPr="00CA12F4">
              <w:rPr>
                <w:i/>
                <w:sz w:val="24"/>
                <w:szCs w:val="24"/>
              </w:rPr>
              <w:t>Порядок предоставления такого обеспечения, требования к такому обеспечению</w:t>
            </w:r>
            <w:r w:rsidRPr="00CA12F4">
              <w:rPr>
                <w:sz w:val="24"/>
                <w:szCs w:val="24"/>
              </w:rPr>
              <w:t xml:space="preserve"> </w:t>
            </w:r>
            <w:r w:rsidRPr="007178DE">
              <w:rPr>
                <w:i/>
                <w:sz w:val="24"/>
                <w:szCs w:val="24"/>
              </w:rPr>
              <w:t xml:space="preserve">указаны </w:t>
            </w:r>
            <w:r w:rsidR="003647E4">
              <w:rPr>
                <w:i/>
                <w:sz w:val="24"/>
                <w:szCs w:val="24"/>
              </w:rPr>
              <w:t xml:space="preserve">в </w:t>
            </w:r>
            <w:r w:rsidR="00E67396" w:rsidRPr="00C46DA3">
              <w:rPr>
                <w:bCs/>
                <w:i/>
                <w:sz w:val="24"/>
                <w:szCs w:val="24"/>
              </w:rPr>
              <w:t>Приложение № 5</w:t>
            </w:r>
            <w:r w:rsidR="00E67396" w:rsidRPr="00C46DA3">
              <w:rPr>
                <w:i/>
                <w:sz w:val="24"/>
                <w:szCs w:val="24"/>
              </w:rPr>
              <w:t xml:space="preserve"> </w:t>
            </w:r>
            <w:r w:rsidR="00E67396" w:rsidRPr="00C46DA3">
              <w:rPr>
                <w:bCs/>
                <w:i/>
                <w:sz w:val="24"/>
                <w:szCs w:val="24"/>
              </w:rPr>
              <w:t xml:space="preserve">к Извещению о проведении электронного аукциона </w:t>
            </w:r>
            <w:r w:rsidR="00C00098">
              <w:rPr>
                <w:bCs/>
                <w:i/>
                <w:sz w:val="24"/>
                <w:szCs w:val="24"/>
              </w:rPr>
              <w:t>на о</w:t>
            </w:r>
            <w:r w:rsidR="00CB2920">
              <w:rPr>
                <w:bCs/>
                <w:i/>
                <w:sz w:val="24"/>
                <w:szCs w:val="24"/>
              </w:rPr>
              <w:t xml:space="preserve">казание услуг </w:t>
            </w:r>
            <w:r w:rsidR="00136E7C" w:rsidRPr="00136E7C">
              <w:rPr>
                <w:bCs/>
                <w:i/>
                <w:sz w:val="24"/>
                <w:szCs w:val="24"/>
              </w:rPr>
              <w:t>по проведению оценки соответствия лифтов треб</w:t>
            </w:r>
            <w:r w:rsidR="00136E7C">
              <w:rPr>
                <w:bCs/>
                <w:i/>
                <w:sz w:val="24"/>
                <w:szCs w:val="24"/>
              </w:rPr>
              <w:t xml:space="preserve">ованиям технического регламента </w:t>
            </w:r>
            <w:r w:rsidR="00136E7C" w:rsidRPr="00136E7C">
              <w:rPr>
                <w:bCs/>
                <w:i/>
                <w:sz w:val="24"/>
                <w:szCs w:val="24"/>
              </w:rPr>
              <w:t>Таможенного союза</w:t>
            </w:r>
            <w:r w:rsidR="00136E7C">
              <w:rPr>
                <w:bCs/>
                <w:i/>
                <w:sz w:val="24"/>
                <w:szCs w:val="24"/>
              </w:rPr>
              <w:t>.</w:t>
            </w:r>
          </w:p>
          <w:p w:rsidR="00251A5C" w:rsidRPr="00234B41" w:rsidRDefault="00251A5C" w:rsidP="00251A5C">
            <w:pPr>
              <w:pStyle w:val="ConsPlusNormal"/>
              <w:jc w:val="both"/>
              <w:rPr>
                <w:b/>
                <w:sz w:val="24"/>
                <w:szCs w:val="24"/>
              </w:rPr>
            </w:pPr>
            <w:r w:rsidRPr="00234B41">
              <w:rPr>
                <w:b/>
                <w:sz w:val="24"/>
                <w:szCs w:val="24"/>
              </w:rPr>
              <w:t>Реквизиты счета для внесения обеспечения исполнения контракта:</w:t>
            </w:r>
          </w:p>
          <w:p w:rsidR="00251A5C" w:rsidRPr="00251A5C" w:rsidRDefault="00251A5C" w:rsidP="00251A5C">
            <w:pPr>
              <w:pStyle w:val="ConsPlusNormal"/>
              <w:jc w:val="both"/>
              <w:rPr>
                <w:sz w:val="24"/>
                <w:szCs w:val="24"/>
              </w:rPr>
            </w:pPr>
            <w:r w:rsidRPr="00251A5C">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51A5C" w:rsidRPr="00251A5C" w:rsidRDefault="00136E7C" w:rsidP="00251A5C">
            <w:pPr>
              <w:pStyle w:val="ConsPlusNormal"/>
              <w:jc w:val="both"/>
              <w:rPr>
                <w:sz w:val="24"/>
                <w:szCs w:val="24"/>
              </w:rPr>
            </w:pPr>
            <w:r>
              <w:rPr>
                <w:sz w:val="24"/>
                <w:szCs w:val="24"/>
              </w:rPr>
              <w:t xml:space="preserve">ИНН   7728013512/КПП </w:t>
            </w:r>
            <w:r w:rsidR="00251A5C" w:rsidRPr="00251A5C">
              <w:rPr>
                <w:sz w:val="24"/>
                <w:szCs w:val="24"/>
              </w:rPr>
              <w:t xml:space="preserve">772801001 </w:t>
            </w:r>
          </w:p>
          <w:p w:rsidR="00251A5C" w:rsidRPr="00251A5C" w:rsidRDefault="00251A5C" w:rsidP="00251A5C">
            <w:pPr>
              <w:pStyle w:val="ConsPlusNormal"/>
              <w:jc w:val="both"/>
              <w:rPr>
                <w:sz w:val="24"/>
                <w:szCs w:val="24"/>
              </w:rPr>
            </w:pPr>
            <w:r w:rsidRPr="00251A5C">
              <w:rPr>
                <w:sz w:val="24"/>
                <w:szCs w:val="24"/>
              </w:rPr>
              <w:t>Банковские реквизиты: БИК ТОФК 004525988</w:t>
            </w:r>
          </w:p>
          <w:p w:rsidR="00251A5C" w:rsidRPr="00251A5C" w:rsidRDefault="00251A5C" w:rsidP="00251A5C">
            <w:pPr>
              <w:pStyle w:val="ConsPlusNormal"/>
              <w:jc w:val="both"/>
              <w:rPr>
                <w:sz w:val="24"/>
                <w:szCs w:val="24"/>
              </w:rPr>
            </w:pPr>
            <w:r w:rsidRPr="00251A5C">
              <w:rPr>
                <w:sz w:val="24"/>
                <w:szCs w:val="24"/>
              </w:rPr>
              <w:t xml:space="preserve">ГУ Банка России по ЦФО, УФК по г. Москве  </w:t>
            </w:r>
          </w:p>
          <w:p w:rsidR="00251A5C" w:rsidRPr="00251A5C" w:rsidRDefault="00251A5C" w:rsidP="00251A5C">
            <w:pPr>
              <w:pStyle w:val="ConsPlusNormal"/>
              <w:jc w:val="both"/>
              <w:rPr>
                <w:sz w:val="24"/>
                <w:szCs w:val="24"/>
              </w:rPr>
            </w:pPr>
            <w:r w:rsidRPr="00251A5C">
              <w:rPr>
                <w:sz w:val="24"/>
                <w:szCs w:val="24"/>
              </w:rPr>
              <w:t>Единый казначейский счет 40102810545370000003</w:t>
            </w:r>
          </w:p>
          <w:p w:rsidR="00251A5C" w:rsidRPr="00251A5C" w:rsidRDefault="00251A5C" w:rsidP="00251A5C">
            <w:pPr>
              <w:pStyle w:val="ConsPlusNormal"/>
              <w:jc w:val="both"/>
              <w:rPr>
                <w:sz w:val="24"/>
                <w:szCs w:val="24"/>
              </w:rPr>
            </w:pPr>
            <w:r w:rsidRPr="00251A5C">
              <w:rPr>
                <w:sz w:val="24"/>
                <w:szCs w:val="24"/>
              </w:rPr>
              <w:t xml:space="preserve">Казначейский счет </w:t>
            </w:r>
          </w:p>
          <w:p w:rsidR="00251A5C" w:rsidRPr="00251A5C" w:rsidRDefault="00251A5C" w:rsidP="00251A5C">
            <w:pPr>
              <w:pStyle w:val="ConsPlusNormal"/>
              <w:jc w:val="both"/>
              <w:rPr>
                <w:sz w:val="24"/>
                <w:szCs w:val="24"/>
              </w:rPr>
            </w:pPr>
            <w:r w:rsidRPr="00251A5C">
              <w:rPr>
                <w:sz w:val="24"/>
                <w:szCs w:val="24"/>
              </w:rPr>
              <w:t>03214643000000017300</w:t>
            </w:r>
          </w:p>
          <w:p w:rsidR="00251A5C" w:rsidRPr="00251A5C" w:rsidRDefault="00251A5C" w:rsidP="00251A5C">
            <w:pPr>
              <w:pStyle w:val="ConsPlusNormal"/>
              <w:jc w:val="both"/>
              <w:rPr>
                <w:sz w:val="24"/>
                <w:szCs w:val="24"/>
              </w:rPr>
            </w:pPr>
            <w:r w:rsidRPr="00251A5C">
              <w:rPr>
                <w:sz w:val="24"/>
                <w:szCs w:val="24"/>
              </w:rPr>
              <w:t>л/с 20736Ц83220.</w:t>
            </w:r>
          </w:p>
          <w:p w:rsidR="00251A5C" w:rsidRPr="00251A5C" w:rsidRDefault="00251A5C" w:rsidP="00251A5C">
            <w:pPr>
              <w:pStyle w:val="ConsPlusNormal"/>
              <w:jc w:val="both"/>
              <w:rPr>
                <w:sz w:val="24"/>
                <w:szCs w:val="24"/>
              </w:rPr>
            </w:pPr>
            <w:r w:rsidRPr="00251A5C">
              <w:rPr>
                <w:sz w:val="24"/>
                <w:szCs w:val="24"/>
              </w:rPr>
              <w:t>Назначение платежа: Обеспечение исполнения контракта на __________________________</w:t>
            </w:r>
          </w:p>
          <w:p w:rsidR="00251A5C" w:rsidRPr="00251A5C" w:rsidRDefault="00251A5C" w:rsidP="00251A5C">
            <w:pPr>
              <w:pStyle w:val="ConsPlusNormal"/>
              <w:jc w:val="both"/>
              <w:rPr>
                <w:sz w:val="24"/>
                <w:szCs w:val="24"/>
              </w:rPr>
            </w:pPr>
            <w:r w:rsidRPr="00251A5C">
              <w:rPr>
                <w:sz w:val="24"/>
                <w:szCs w:val="24"/>
              </w:rPr>
              <w:t xml:space="preserve">                    (указывается предмет аукциона)</w:t>
            </w:r>
          </w:p>
          <w:p w:rsidR="00503DA5" w:rsidRPr="00EA6B31" w:rsidRDefault="00251A5C" w:rsidP="00EA6B31">
            <w:pPr>
              <w:pStyle w:val="ConsPlusNormal"/>
              <w:jc w:val="both"/>
              <w:rPr>
                <w:sz w:val="24"/>
                <w:szCs w:val="24"/>
              </w:rPr>
            </w:pPr>
            <w:r w:rsidRPr="00251A5C">
              <w:rPr>
                <w:sz w:val="24"/>
                <w:szCs w:val="24"/>
              </w:rPr>
              <w:t>№ аукциона, по которому перечисляется обеспечение.</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29</w:t>
            </w:r>
          </w:p>
        </w:tc>
        <w:tc>
          <w:tcPr>
            <w:tcW w:w="3971" w:type="dxa"/>
          </w:tcPr>
          <w:p w:rsidR="00D2151A" w:rsidRPr="00621123" w:rsidRDefault="00D2151A">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rsidR="00D2151A" w:rsidRPr="00621123" w:rsidRDefault="00A13319">
            <w:pPr>
              <w:pStyle w:val="ConsPlusNormal"/>
              <w:rPr>
                <w:sz w:val="24"/>
                <w:szCs w:val="24"/>
              </w:rPr>
            </w:pPr>
            <w:r>
              <w:rPr>
                <w:sz w:val="24"/>
                <w:szCs w:val="24"/>
              </w:rPr>
              <w:t>Требование не установлено</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30</w:t>
            </w:r>
          </w:p>
        </w:tc>
        <w:tc>
          <w:tcPr>
            <w:tcW w:w="3971" w:type="dxa"/>
          </w:tcPr>
          <w:p w:rsidR="005448E0" w:rsidRDefault="00D2151A" w:rsidP="004A7D5A">
            <w:pPr>
              <w:pStyle w:val="ConsPlusNormal"/>
              <w:rPr>
                <w:sz w:val="24"/>
                <w:szCs w:val="24"/>
              </w:rPr>
            </w:pPr>
            <w:r w:rsidRPr="00621123">
              <w:rPr>
                <w:sz w:val="24"/>
                <w:szCs w:val="24"/>
              </w:rPr>
              <w:t xml:space="preserve">Информация о возможности заказчика заключить контракты, </w:t>
            </w:r>
          </w:p>
          <w:p w:rsidR="005448E0" w:rsidRDefault="005448E0" w:rsidP="004A7D5A">
            <w:pPr>
              <w:pStyle w:val="ConsPlusNormal"/>
              <w:rPr>
                <w:sz w:val="24"/>
                <w:szCs w:val="24"/>
              </w:rPr>
            </w:pPr>
          </w:p>
          <w:p w:rsidR="005448E0" w:rsidRDefault="005448E0" w:rsidP="004A7D5A">
            <w:pPr>
              <w:pStyle w:val="ConsPlusNormal"/>
              <w:rPr>
                <w:sz w:val="24"/>
                <w:szCs w:val="24"/>
              </w:rPr>
            </w:pPr>
          </w:p>
          <w:p w:rsidR="00D2151A" w:rsidRPr="00621123" w:rsidRDefault="00D2151A" w:rsidP="004A7D5A">
            <w:pPr>
              <w:pStyle w:val="ConsPlusNormal"/>
              <w:rPr>
                <w:sz w:val="24"/>
                <w:szCs w:val="24"/>
              </w:rPr>
            </w:pPr>
            <w:r w:rsidRPr="00621123">
              <w:rPr>
                <w:sz w:val="24"/>
                <w:szCs w:val="24"/>
              </w:rPr>
              <w:t xml:space="preserve">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rsidR="00D2151A" w:rsidRPr="00621123" w:rsidRDefault="00802ECD">
            <w:pPr>
              <w:pStyle w:val="ConsPlusNormal"/>
              <w:rPr>
                <w:sz w:val="24"/>
                <w:szCs w:val="24"/>
              </w:rPr>
            </w:pPr>
            <w:r>
              <w:rPr>
                <w:sz w:val="24"/>
                <w:szCs w:val="24"/>
              </w:rPr>
              <w:t>Не 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31</w:t>
            </w:r>
          </w:p>
        </w:tc>
        <w:tc>
          <w:tcPr>
            <w:tcW w:w="3971" w:type="dxa"/>
          </w:tcPr>
          <w:p w:rsidR="00D2151A"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rsidR="00D2151A" w:rsidRPr="00036E09" w:rsidRDefault="005C6956">
            <w:pPr>
              <w:pStyle w:val="ConsPlusNormal"/>
              <w:rPr>
                <w:b/>
                <w:i/>
                <w:sz w:val="24"/>
                <w:szCs w:val="24"/>
              </w:rPr>
            </w:pPr>
            <w:r w:rsidRPr="00036E09">
              <w:rPr>
                <w:b/>
                <w:i/>
                <w:sz w:val="24"/>
                <w:szCs w:val="24"/>
              </w:rPr>
              <w:t>Предусмотрена</w:t>
            </w:r>
          </w:p>
        </w:tc>
      </w:tr>
      <w:tr w:rsidR="00D2151A" w:rsidRPr="00621123" w:rsidTr="0016627A">
        <w:tc>
          <w:tcPr>
            <w:tcW w:w="566" w:type="dxa"/>
          </w:tcPr>
          <w:p w:rsidR="00D2151A" w:rsidRPr="00621123" w:rsidRDefault="00797D49">
            <w:pPr>
              <w:pStyle w:val="ConsPlusNormal"/>
              <w:jc w:val="center"/>
              <w:rPr>
                <w:sz w:val="24"/>
                <w:szCs w:val="24"/>
              </w:rPr>
            </w:pPr>
            <w:r>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EC798E" w:rsidRDefault="00CF3B61" w:rsidP="009C7B30">
            <w:pPr>
              <w:pStyle w:val="ConsPlusNormal"/>
              <w:rPr>
                <w:sz w:val="24"/>
                <w:szCs w:val="24"/>
              </w:rPr>
            </w:pPr>
            <w:r w:rsidRPr="00036E09">
              <w:rPr>
                <w:b/>
                <w:sz w:val="24"/>
                <w:szCs w:val="24"/>
              </w:rPr>
              <w:t xml:space="preserve">«___» </w:t>
            </w:r>
            <w:r w:rsidR="000954C3" w:rsidRPr="00036E09">
              <w:rPr>
                <w:b/>
                <w:sz w:val="24"/>
                <w:szCs w:val="24"/>
              </w:rPr>
              <w:t>________</w:t>
            </w:r>
            <w:r w:rsidRPr="00036E09">
              <w:rPr>
                <w:b/>
                <w:sz w:val="24"/>
                <w:szCs w:val="24"/>
              </w:rPr>
              <w:t xml:space="preserve"> 2022 </w:t>
            </w:r>
            <w:r w:rsidR="00E3396B" w:rsidRPr="00036E09">
              <w:rPr>
                <w:b/>
                <w:sz w:val="24"/>
                <w:szCs w:val="24"/>
              </w:rPr>
              <w:t>г.</w:t>
            </w:r>
            <w:r w:rsidR="00E3396B" w:rsidRPr="00EC798E">
              <w:rPr>
                <w:sz w:val="24"/>
                <w:szCs w:val="24"/>
              </w:rPr>
              <w:t xml:space="preserve">     </w:t>
            </w:r>
            <w:r w:rsidR="00036E09">
              <w:rPr>
                <w:sz w:val="24"/>
                <w:szCs w:val="24"/>
              </w:rPr>
              <w:t>09</w:t>
            </w:r>
            <w:r w:rsidR="00F5786D">
              <w:rPr>
                <w:sz w:val="24"/>
                <w:szCs w:val="24"/>
              </w:rPr>
              <w:t xml:space="preserve">:00 </w:t>
            </w:r>
            <w:r w:rsidR="00E3396B" w:rsidRPr="00EC798E">
              <w:rPr>
                <w:sz w:val="24"/>
                <w:szCs w:val="24"/>
              </w:rPr>
              <w:t>(МСК)</w:t>
            </w:r>
          </w:p>
        </w:tc>
      </w:tr>
      <w:tr w:rsidR="00437235" w:rsidRPr="00621123" w:rsidTr="0016627A">
        <w:tc>
          <w:tcPr>
            <w:tcW w:w="566" w:type="dxa"/>
          </w:tcPr>
          <w:p w:rsidR="00437235" w:rsidRPr="00621123" w:rsidRDefault="00797D49">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036E09" w:rsidRDefault="000954C3" w:rsidP="004115C4">
            <w:pPr>
              <w:pStyle w:val="ConsPlusNormal"/>
              <w:rPr>
                <w:b/>
                <w:sz w:val="24"/>
                <w:szCs w:val="24"/>
              </w:rPr>
            </w:pPr>
            <w:r w:rsidRPr="00036E09">
              <w:rPr>
                <w:b/>
                <w:sz w:val="24"/>
                <w:szCs w:val="24"/>
              </w:rPr>
              <w:t>«___» ________</w:t>
            </w:r>
            <w:r w:rsidR="00CF3B61" w:rsidRPr="00036E09">
              <w:rPr>
                <w:b/>
                <w:sz w:val="24"/>
                <w:szCs w:val="24"/>
              </w:rPr>
              <w:t xml:space="preserve"> 2022 </w:t>
            </w:r>
            <w:r w:rsidR="00437235" w:rsidRPr="00036E09">
              <w:rPr>
                <w:b/>
                <w:sz w:val="24"/>
                <w:szCs w:val="24"/>
              </w:rPr>
              <w:t>г.</w:t>
            </w:r>
          </w:p>
          <w:p w:rsidR="00E47492" w:rsidRDefault="00E47492" w:rsidP="004115C4">
            <w:pPr>
              <w:pStyle w:val="ConsPlusNormal"/>
              <w:rPr>
                <w:sz w:val="24"/>
                <w:szCs w:val="24"/>
              </w:rPr>
            </w:pPr>
          </w:p>
          <w:p w:rsidR="00437235" w:rsidRPr="008D43B7" w:rsidRDefault="00E47492" w:rsidP="004115C4">
            <w:pPr>
              <w:pStyle w:val="ConsPlusNormal"/>
              <w:rPr>
                <w:sz w:val="24"/>
                <w:szCs w:val="24"/>
              </w:rPr>
            </w:pPr>
            <w:r>
              <w:rPr>
                <w:sz w:val="24"/>
                <w:szCs w:val="24"/>
              </w:rPr>
              <w:t>(</w:t>
            </w:r>
            <w:r w:rsidR="00437235" w:rsidRPr="00E47492">
              <w:rPr>
                <w:i/>
                <w:sz w:val="24"/>
                <w:szCs w:val="24"/>
              </w:rPr>
              <w:t>В день окончания подачи заявок через 2 часа</w:t>
            </w:r>
            <w:r>
              <w:rPr>
                <w:sz w:val="24"/>
                <w:szCs w:val="24"/>
              </w:rPr>
              <w:t>)</w:t>
            </w: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036E09" w:rsidRDefault="00437235" w:rsidP="004115C4">
            <w:pPr>
              <w:pStyle w:val="ConsPlusNormal"/>
              <w:rPr>
                <w:b/>
                <w:sz w:val="24"/>
                <w:szCs w:val="24"/>
              </w:rPr>
            </w:pPr>
            <w:r w:rsidRPr="00036E09">
              <w:rPr>
                <w:b/>
                <w:sz w:val="24"/>
                <w:szCs w:val="24"/>
              </w:rPr>
              <w:t xml:space="preserve">«___» </w:t>
            </w:r>
            <w:r w:rsidR="000954C3" w:rsidRPr="00036E09">
              <w:rPr>
                <w:b/>
                <w:sz w:val="24"/>
                <w:szCs w:val="24"/>
              </w:rPr>
              <w:t>________</w:t>
            </w:r>
            <w:r w:rsidRPr="00036E09">
              <w:rPr>
                <w:b/>
                <w:sz w:val="24"/>
                <w:szCs w:val="24"/>
              </w:rPr>
              <w:t>202</w:t>
            </w:r>
            <w:r w:rsidR="009452F7" w:rsidRPr="00036E09">
              <w:rPr>
                <w:b/>
                <w:sz w:val="24"/>
                <w:szCs w:val="24"/>
              </w:rPr>
              <w:t xml:space="preserve">2 </w:t>
            </w:r>
            <w:r w:rsidRPr="00036E09">
              <w:rPr>
                <w:b/>
                <w:sz w:val="24"/>
                <w:szCs w:val="24"/>
              </w:rPr>
              <w:t>г.</w:t>
            </w:r>
          </w:p>
          <w:p w:rsidR="00DD212D" w:rsidRDefault="00DD212D" w:rsidP="00E47492">
            <w:pPr>
              <w:pStyle w:val="ConsPlusNormal"/>
              <w:rPr>
                <w:sz w:val="24"/>
                <w:szCs w:val="24"/>
              </w:rPr>
            </w:pPr>
          </w:p>
          <w:p w:rsidR="00437235" w:rsidRPr="008D43B7" w:rsidRDefault="00437235" w:rsidP="00DE4098">
            <w:pPr>
              <w:pStyle w:val="ConsPlusNormal"/>
              <w:rPr>
                <w:sz w:val="24"/>
                <w:szCs w:val="24"/>
              </w:rPr>
            </w:pPr>
            <w:r>
              <w:rPr>
                <w:sz w:val="24"/>
                <w:szCs w:val="24"/>
              </w:rPr>
              <w:t>(</w:t>
            </w:r>
            <w:r w:rsidRPr="00E47492">
              <w:rPr>
                <w:i/>
                <w:sz w:val="24"/>
                <w:szCs w:val="24"/>
              </w:rPr>
              <w:t>2 рабочих дня</w:t>
            </w:r>
            <w:r w:rsidR="00E47492" w:rsidRPr="00E47492">
              <w:rPr>
                <w:i/>
                <w:sz w:val="24"/>
                <w:szCs w:val="24"/>
              </w:rPr>
              <w:t xml:space="preserve"> с даты </w:t>
            </w:r>
            <w:r w:rsidR="00DE4098">
              <w:rPr>
                <w:i/>
                <w:sz w:val="24"/>
                <w:szCs w:val="24"/>
              </w:rPr>
              <w:t>окончания подачи заявок на участие в закупке</w:t>
            </w:r>
            <w:r>
              <w:rPr>
                <w:sz w:val="24"/>
                <w:szCs w:val="24"/>
              </w:rPr>
              <w:t>)</w:t>
            </w:r>
          </w:p>
        </w:tc>
      </w:tr>
    </w:tbl>
    <w:p w:rsidR="00D2151A" w:rsidRDefault="00D2151A">
      <w:pPr>
        <w:pStyle w:val="ConsPlusNormal"/>
        <w:jc w:val="both"/>
      </w:pPr>
    </w:p>
    <w:p w:rsidR="00D2151A" w:rsidRPr="002471C5" w:rsidRDefault="00D2151A" w:rsidP="003647E4">
      <w:pPr>
        <w:pStyle w:val="ConsPlusNormal"/>
        <w:ind w:firstLine="540"/>
        <w:jc w:val="both"/>
        <w:outlineLvl w:val="0"/>
        <w:rPr>
          <w:sz w:val="24"/>
          <w:szCs w:val="24"/>
        </w:rPr>
      </w:pPr>
      <w:r w:rsidRPr="002471C5">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471C5">
        <w:rPr>
          <w:sz w:val="24"/>
          <w:szCs w:val="24"/>
        </w:rPr>
        <w:t>:</w:t>
      </w:r>
    </w:p>
    <w:p w:rsidR="003647E4" w:rsidRPr="002471C5" w:rsidRDefault="003647E4" w:rsidP="003647E4">
      <w:pPr>
        <w:pStyle w:val="ConsPlusNormal"/>
        <w:jc w:val="both"/>
        <w:outlineLvl w:val="0"/>
        <w:rPr>
          <w:sz w:val="24"/>
          <w:szCs w:val="24"/>
        </w:rPr>
      </w:pPr>
    </w:p>
    <w:p w:rsidR="003647E4" w:rsidRPr="002471C5" w:rsidRDefault="003647E4" w:rsidP="003647E4">
      <w:pPr>
        <w:pStyle w:val="ConsPlusNormal"/>
        <w:ind w:firstLine="540"/>
        <w:jc w:val="both"/>
        <w:outlineLvl w:val="0"/>
        <w:rPr>
          <w:sz w:val="24"/>
          <w:szCs w:val="24"/>
        </w:rPr>
      </w:pPr>
      <w:r w:rsidRPr="002471C5">
        <w:rPr>
          <w:sz w:val="24"/>
          <w:szCs w:val="24"/>
        </w:rPr>
        <w:t>Приложение № 1 «Обоснование начальной</w:t>
      </w:r>
      <w:r w:rsidR="00D7101B" w:rsidRPr="002471C5">
        <w:rPr>
          <w:sz w:val="24"/>
          <w:szCs w:val="24"/>
        </w:rPr>
        <w:t xml:space="preserve"> (максимальной) цены контракта</w:t>
      </w:r>
      <w:r w:rsidRPr="002471C5">
        <w:rPr>
          <w:sz w:val="24"/>
          <w:szCs w:val="24"/>
        </w:rPr>
        <w:t>»;</w:t>
      </w:r>
    </w:p>
    <w:p w:rsidR="003647E4" w:rsidRPr="002471C5" w:rsidRDefault="003647E4" w:rsidP="003647E4">
      <w:pPr>
        <w:pStyle w:val="ConsPlusNormal"/>
        <w:jc w:val="both"/>
        <w:outlineLvl w:val="0"/>
        <w:rPr>
          <w:sz w:val="24"/>
          <w:szCs w:val="24"/>
        </w:rPr>
      </w:pPr>
    </w:p>
    <w:p w:rsidR="00D2151A" w:rsidRPr="002471C5" w:rsidRDefault="003647E4" w:rsidP="00093A61">
      <w:pPr>
        <w:pStyle w:val="ConsPlusNormal"/>
        <w:ind w:firstLine="567"/>
        <w:jc w:val="both"/>
        <w:rPr>
          <w:sz w:val="24"/>
          <w:szCs w:val="24"/>
        </w:rPr>
      </w:pPr>
      <w:r w:rsidRPr="002471C5">
        <w:rPr>
          <w:sz w:val="24"/>
          <w:szCs w:val="24"/>
        </w:rPr>
        <w:t>Приложение № 2 «Проект контракта»;</w:t>
      </w:r>
    </w:p>
    <w:p w:rsidR="000451EF" w:rsidRPr="002471C5" w:rsidRDefault="000451EF" w:rsidP="00093A61">
      <w:pPr>
        <w:pStyle w:val="ConsPlusNormal"/>
        <w:ind w:firstLine="567"/>
        <w:jc w:val="both"/>
        <w:rPr>
          <w:sz w:val="24"/>
          <w:szCs w:val="24"/>
        </w:rPr>
      </w:pPr>
    </w:p>
    <w:p w:rsidR="003647E4" w:rsidRPr="002471C5" w:rsidRDefault="000451EF" w:rsidP="00093A61">
      <w:pPr>
        <w:pStyle w:val="ConsPlusNormal"/>
        <w:ind w:firstLine="567"/>
        <w:jc w:val="both"/>
        <w:rPr>
          <w:sz w:val="24"/>
          <w:szCs w:val="24"/>
        </w:rPr>
      </w:pPr>
      <w:r w:rsidRPr="002471C5">
        <w:rPr>
          <w:sz w:val="24"/>
          <w:szCs w:val="24"/>
        </w:rPr>
        <w:t>Приложение № 3 «Описание</w:t>
      </w:r>
      <w:r w:rsidR="00CB2920">
        <w:rPr>
          <w:sz w:val="24"/>
          <w:szCs w:val="24"/>
        </w:rPr>
        <w:t xml:space="preserve"> объекта закупки </w:t>
      </w:r>
      <w:r w:rsidR="00D7101B" w:rsidRPr="002471C5">
        <w:rPr>
          <w:sz w:val="24"/>
          <w:szCs w:val="24"/>
        </w:rPr>
        <w:t>(Техническое задание)»</w:t>
      </w:r>
      <w:r w:rsidRPr="002471C5">
        <w:rPr>
          <w:sz w:val="24"/>
          <w:szCs w:val="24"/>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9356"/>
      </w:tblGrid>
      <w:tr w:rsidR="000451EF" w:rsidRPr="002471C5" w:rsidTr="000451EF">
        <w:tc>
          <w:tcPr>
            <w:tcW w:w="9356" w:type="dxa"/>
          </w:tcPr>
          <w:p w:rsidR="000451EF" w:rsidRPr="002471C5" w:rsidRDefault="000451EF" w:rsidP="00093A61">
            <w:pPr>
              <w:pStyle w:val="ConsPlusNormal"/>
              <w:ind w:firstLine="443"/>
              <w:jc w:val="both"/>
              <w:rPr>
                <w:sz w:val="24"/>
                <w:szCs w:val="24"/>
              </w:rPr>
            </w:pPr>
            <w:r w:rsidRPr="002471C5">
              <w:rPr>
                <w:sz w:val="24"/>
                <w:szCs w:val="24"/>
              </w:rPr>
              <w:t xml:space="preserve">Приложение № 4 «Требования к содержанию, составу заявки на участие в закупке в соответствии с Федеральным </w:t>
            </w:r>
            <w:hyperlink r:id="rId27" w:history="1">
              <w:r w:rsidRPr="002471C5">
                <w:rPr>
                  <w:sz w:val="24"/>
                  <w:szCs w:val="24"/>
                </w:rPr>
                <w:t>законом</w:t>
              </w:r>
            </w:hyperlink>
            <w:r w:rsidR="00075723" w:rsidRPr="002471C5">
              <w:rPr>
                <w:sz w:val="24"/>
                <w:szCs w:val="24"/>
              </w:rPr>
              <w:t xml:space="preserve"> № 44-ФЗ</w:t>
            </w:r>
            <w:r w:rsidRPr="002471C5">
              <w:rPr>
                <w:sz w:val="24"/>
                <w:szCs w:val="24"/>
              </w:rPr>
              <w:t xml:space="preserve"> и инструкция по ее заполнению»;</w:t>
            </w:r>
          </w:p>
        </w:tc>
      </w:tr>
      <w:tr w:rsidR="000451EF" w:rsidRPr="002471C5" w:rsidTr="000451EF">
        <w:tc>
          <w:tcPr>
            <w:tcW w:w="9356" w:type="dxa"/>
          </w:tcPr>
          <w:p w:rsidR="000451EF" w:rsidRPr="002471C5" w:rsidRDefault="000451EF" w:rsidP="00093A61">
            <w:pPr>
              <w:pStyle w:val="ConsPlusNormal"/>
              <w:ind w:firstLine="443"/>
              <w:jc w:val="both"/>
              <w:rPr>
                <w:sz w:val="24"/>
                <w:szCs w:val="24"/>
              </w:rPr>
            </w:pPr>
            <w:r w:rsidRPr="002471C5">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tc>
      </w:tr>
    </w:tbl>
    <w:p w:rsidR="008040FD" w:rsidRDefault="008040FD" w:rsidP="000451EF">
      <w:pPr>
        <w:jc w:val="both"/>
      </w:pPr>
    </w:p>
    <w:p w:rsidR="00CB637C" w:rsidRDefault="00CB637C" w:rsidP="000451EF">
      <w:pPr>
        <w:jc w:val="both"/>
      </w:pPr>
    </w:p>
    <w:p w:rsidR="00CB637C" w:rsidRDefault="001C22E8" w:rsidP="000451EF">
      <w:pPr>
        <w:jc w:val="both"/>
        <w:rPr>
          <w:sz w:val="24"/>
          <w:szCs w:val="24"/>
        </w:rPr>
      </w:pPr>
      <w:r>
        <w:rPr>
          <w:sz w:val="24"/>
          <w:szCs w:val="24"/>
        </w:rPr>
        <w:t>Руководитель</w:t>
      </w:r>
      <w:r w:rsidR="002471C5" w:rsidRPr="002471C5">
        <w:rPr>
          <w:sz w:val="24"/>
          <w:szCs w:val="24"/>
        </w:rPr>
        <w:t xml:space="preserve"> контрактного отдела</w:t>
      </w:r>
      <w:r w:rsidR="002471C5">
        <w:rPr>
          <w:sz w:val="24"/>
          <w:szCs w:val="24"/>
        </w:rPr>
        <w:t xml:space="preserve">                                   </w:t>
      </w:r>
      <w:r w:rsidR="000D1430">
        <w:rPr>
          <w:sz w:val="24"/>
          <w:szCs w:val="24"/>
        </w:rPr>
        <w:t xml:space="preserve">                       </w:t>
      </w:r>
      <w:r>
        <w:rPr>
          <w:sz w:val="24"/>
          <w:szCs w:val="24"/>
        </w:rPr>
        <w:t xml:space="preserve">           </w:t>
      </w:r>
      <w:r w:rsidR="000D1430">
        <w:rPr>
          <w:sz w:val="24"/>
          <w:szCs w:val="24"/>
        </w:rPr>
        <w:t xml:space="preserve">   </w:t>
      </w:r>
      <w:r>
        <w:rPr>
          <w:sz w:val="24"/>
          <w:szCs w:val="24"/>
        </w:rPr>
        <w:t>Д.А. Тимохин</w:t>
      </w:r>
    </w:p>
    <w:p w:rsidR="002471C5" w:rsidRDefault="002471C5" w:rsidP="000451EF">
      <w:pPr>
        <w:jc w:val="both"/>
        <w:rPr>
          <w:sz w:val="24"/>
          <w:szCs w:val="24"/>
        </w:rPr>
      </w:pPr>
    </w:p>
    <w:p w:rsidR="002471C5" w:rsidRPr="002471C5" w:rsidRDefault="002471C5" w:rsidP="002471C5">
      <w:pPr>
        <w:spacing w:after="0"/>
        <w:jc w:val="both"/>
        <w:rPr>
          <w:sz w:val="22"/>
        </w:rPr>
      </w:pPr>
      <w:r w:rsidRPr="002471C5">
        <w:rPr>
          <w:sz w:val="22"/>
        </w:rPr>
        <w:t>Исп.</w:t>
      </w:r>
    </w:p>
    <w:p w:rsidR="002471C5" w:rsidRPr="002471C5" w:rsidRDefault="002471C5" w:rsidP="002471C5">
      <w:pPr>
        <w:spacing w:after="0"/>
        <w:jc w:val="both"/>
        <w:rPr>
          <w:sz w:val="22"/>
        </w:rPr>
      </w:pPr>
      <w:r w:rsidRPr="002471C5">
        <w:rPr>
          <w:sz w:val="22"/>
        </w:rPr>
        <w:t>Старший специалист контрактного отдела</w:t>
      </w:r>
    </w:p>
    <w:p w:rsidR="002471C5" w:rsidRPr="002471C5" w:rsidRDefault="002471C5" w:rsidP="002471C5">
      <w:pPr>
        <w:spacing w:after="0"/>
        <w:jc w:val="both"/>
        <w:rPr>
          <w:sz w:val="22"/>
        </w:rPr>
      </w:pPr>
      <w:proofErr w:type="spellStart"/>
      <w:r w:rsidRPr="002471C5">
        <w:rPr>
          <w:sz w:val="22"/>
        </w:rPr>
        <w:t>Балдина</w:t>
      </w:r>
      <w:proofErr w:type="spellEnd"/>
      <w:r w:rsidRPr="002471C5">
        <w:rPr>
          <w:sz w:val="22"/>
        </w:rPr>
        <w:t xml:space="preserve"> Е.С.</w:t>
      </w:r>
    </w:p>
    <w:p w:rsidR="00136E7C" w:rsidRDefault="002471C5" w:rsidP="000D1430">
      <w:pPr>
        <w:tabs>
          <w:tab w:val="left" w:pos="4044"/>
        </w:tabs>
        <w:jc w:val="both"/>
        <w:rPr>
          <w:sz w:val="22"/>
        </w:rPr>
      </w:pPr>
      <w:r w:rsidRPr="002471C5">
        <w:rPr>
          <w:sz w:val="22"/>
        </w:rPr>
        <w:t>Тел. 84951981720 доб.1653</w:t>
      </w:r>
      <w:r w:rsidR="000D1430">
        <w:rPr>
          <w:sz w:val="22"/>
        </w:rPr>
        <w:tab/>
      </w:r>
    </w:p>
    <w:p w:rsidR="002471C5" w:rsidRPr="00136E7C" w:rsidRDefault="002471C5" w:rsidP="00136E7C">
      <w:pPr>
        <w:jc w:val="center"/>
        <w:rPr>
          <w:sz w:val="22"/>
        </w:rPr>
      </w:pPr>
    </w:p>
    <w:sectPr w:rsidR="002471C5" w:rsidRPr="00136E7C" w:rsidSect="00DD2FAC">
      <w:footerReference w:type="default" r:id="rId2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CC" w:rsidRDefault="00FB3ACC" w:rsidP="00BF1C72">
      <w:pPr>
        <w:spacing w:after="0" w:line="240" w:lineRule="auto"/>
      </w:pPr>
      <w:r>
        <w:separator/>
      </w:r>
    </w:p>
  </w:endnote>
  <w:endnote w:type="continuationSeparator" w:id="0">
    <w:p w:rsidR="00FB3ACC" w:rsidRDefault="00FB3A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41020"/>
      <w:docPartObj>
        <w:docPartGallery w:val="Page Numbers (Bottom of Page)"/>
        <w:docPartUnique/>
      </w:docPartObj>
    </w:sdtPr>
    <w:sdtEndPr>
      <w:rPr>
        <w:sz w:val="24"/>
        <w:szCs w:val="24"/>
      </w:rPr>
    </w:sdtEndPr>
    <w:sdtContent>
      <w:p w:rsidR="00DD2FAC" w:rsidRPr="000D1430" w:rsidRDefault="00DD2FAC">
        <w:pPr>
          <w:pStyle w:val="ab"/>
          <w:jc w:val="center"/>
          <w:rPr>
            <w:sz w:val="24"/>
            <w:szCs w:val="24"/>
          </w:rPr>
        </w:pPr>
        <w:r w:rsidRPr="000D1430">
          <w:rPr>
            <w:sz w:val="24"/>
            <w:szCs w:val="24"/>
          </w:rPr>
          <w:fldChar w:fldCharType="begin"/>
        </w:r>
        <w:r w:rsidRPr="000D1430">
          <w:rPr>
            <w:sz w:val="24"/>
            <w:szCs w:val="24"/>
          </w:rPr>
          <w:instrText>PAGE   \* MERGEFORMAT</w:instrText>
        </w:r>
        <w:r w:rsidRPr="000D1430">
          <w:rPr>
            <w:sz w:val="24"/>
            <w:szCs w:val="24"/>
          </w:rPr>
          <w:fldChar w:fldCharType="separate"/>
        </w:r>
        <w:r w:rsidR="00C65080">
          <w:rPr>
            <w:noProof/>
            <w:sz w:val="24"/>
            <w:szCs w:val="24"/>
          </w:rPr>
          <w:t>6</w:t>
        </w:r>
        <w:r w:rsidRPr="000D1430">
          <w:rPr>
            <w:sz w:val="24"/>
            <w:szCs w:val="24"/>
          </w:rPr>
          <w:fldChar w:fldCharType="end"/>
        </w:r>
      </w:p>
    </w:sdtContent>
  </w:sdt>
  <w:p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CC" w:rsidRDefault="00FB3ACC" w:rsidP="00BF1C72">
      <w:pPr>
        <w:spacing w:after="0" w:line="240" w:lineRule="auto"/>
      </w:pPr>
      <w:r>
        <w:separator/>
      </w:r>
    </w:p>
  </w:footnote>
  <w:footnote w:type="continuationSeparator" w:id="0">
    <w:p w:rsidR="00FB3ACC" w:rsidRDefault="00FB3A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334D1"/>
    <w:rsid w:val="00036E09"/>
    <w:rsid w:val="00041901"/>
    <w:rsid w:val="000451EF"/>
    <w:rsid w:val="00061730"/>
    <w:rsid w:val="00075723"/>
    <w:rsid w:val="00093A61"/>
    <w:rsid w:val="000954C3"/>
    <w:rsid w:val="000B0541"/>
    <w:rsid w:val="000D0413"/>
    <w:rsid w:val="000D1430"/>
    <w:rsid w:val="000D7EA3"/>
    <w:rsid w:val="000E39DF"/>
    <w:rsid w:val="0010152C"/>
    <w:rsid w:val="00114560"/>
    <w:rsid w:val="00121ED9"/>
    <w:rsid w:val="00136E7C"/>
    <w:rsid w:val="0014230D"/>
    <w:rsid w:val="00147433"/>
    <w:rsid w:val="001511A4"/>
    <w:rsid w:val="0016627A"/>
    <w:rsid w:val="00166F57"/>
    <w:rsid w:val="00192BD9"/>
    <w:rsid w:val="00192D96"/>
    <w:rsid w:val="001A7C0F"/>
    <w:rsid w:val="001B7231"/>
    <w:rsid w:val="001C22E8"/>
    <w:rsid w:val="001C6FEE"/>
    <w:rsid w:val="002003F1"/>
    <w:rsid w:val="002136DD"/>
    <w:rsid w:val="0023040F"/>
    <w:rsid w:val="00234B41"/>
    <w:rsid w:val="002471C5"/>
    <w:rsid w:val="00251A5C"/>
    <w:rsid w:val="00263327"/>
    <w:rsid w:val="002879C7"/>
    <w:rsid w:val="002927FC"/>
    <w:rsid w:val="00293899"/>
    <w:rsid w:val="002A6C36"/>
    <w:rsid w:val="002C491F"/>
    <w:rsid w:val="002D0D2A"/>
    <w:rsid w:val="002E1EE3"/>
    <w:rsid w:val="002F5455"/>
    <w:rsid w:val="003065D8"/>
    <w:rsid w:val="00317031"/>
    <w:rsid w:val="0034192D"/>
    <w:rsid w:val="00342F3E"/>
    <w:rsid w:val="00351D32"/>
    <w:rsid w:val="00361F88"/>
    <w:rsid w:val="003647E4"/>
    <w:rsid w:val="003700C7"/>
    <w:rsid w:val="00370D0B"/>
    <w:rsid w:val="0037505A"/>
    <w:rsid w:val="00386A47"/>
    <w:rsid w:val="00390005"/>
    <w:rsid w:val="003B60C1"/>
    <w:rsid w:val="003E0974"/>
    <w:rsid w:val="003E0CDE"/>
    <w:rsid w:val="003E56AD"/>
    <w:rsid w:val="003E5F21"/>
    <w:rsid w:val="00400454"/>
    <w:rsid w:val="00403222"/>
    <w:rsid w:val="00403AA9"/>
    <w:rsid w:val="004115C4"/>
    <w:rsid w:val="004179FF"/>
    <w:rsid w:val="004246CD"/>
    <w:rsid w:val="004271F1"/>
    <w:rsid w:val="004301BC"/>
    <w:rsid w:val="00437235"/>
    <w:rsid w:val="00463FAB"/>
    <w:rsid w:val="00464276"/>
    <w:rsid w:val="004659E8"/>
    <w:rsid w:val="00484C1F"/>
    <w:rsid w:val="00494A71"/>
    <w:rsid w:val="004A450E"/>
    <w:rsid w:val="004A4828"/>
    <w:rsid w:val="004A7D5A"/>
    <w:rsid w:val="004C56D3"/>
    <w:rsid w:val="004E161A"/>
    <w:rsid w:val="00503DA5"/>
    <w:rsid w:val="00507EB1"/>
    <w:rsid w:val="005140B8"/>
    <w:rsid w:val="00523EE3"/>
    <w:rsid w:val="00531523"/>
    <w:rsid w:val="005333E6"/>
    <w:rsid w:val="00536F0F"/>
    <w:rsid w:val="00544187"/>
    <w:rsid w:val="005448E0"/>
    <w:rsid w:val="00554219"/>
    <w:rsid w:val="005A3502"/>
    <w:rsid w:val="005C6956"/>
    <w:rsid w:val="005D01B2"/>
    <w:rsid w:val="005E753E"/>
    <w:rsid w:val="005F5534"/>
    <w:rsid w:val="005F71E8"/>
    <w:rsid w:val="0060569E"/>
    <w:rsid w:val="00610890"/>
    <w:rsid w:val="0061243E"/>
    <w:rsid w:val="00621123"/>
    <w:rsid w:val="00640821"/>
    <w:rsid w:val="006453C3"/>
    <w:rsid w:val="00683B5D"/>
    <w:rsid w:val="00684B9A"/>
    <w:rsid w:val="0069435C"/>
    <w:rsid w:val="006B41DE"/>
    <w:rsid w:val="006C2A62"/>
    <w:rsid w:val="006D13B1"/>
    <w:rsid w:val="006E42CC"/>
    <w:rsid w:val="007178DE"/>
    <w:rsid w:val="00756ADB"/>
    <w:rsid w:val="00792C53"/>
    <w:rsid w:val="00797D49"/>
    <w:rsid w:val="007B65D7"/>
    <w:rsid w:val="007E0A2E"/>
    <w:rsid w:val="007E2F95"/>
    <w:rsid w:val="007F31B4"/>
    <w:rsid w:val="00802ECD"/>
    <w:rsid w:val="008040FD"/>
    <w:rsid w:val="0080459C"/>
    <w:rsid w:val="008224FC"/>
    <w:rsid w:val="00824ABC"/>
    <w:rsid w:val="00826FB9"/>
    <w:rsid w:val="00840976"/>
    <w:rsid w:val="00851DC8"/>
    <w:rsid w:val="00861D87"/>
    <w:rsid w:val="008666BC"/>
    <w:rsid w:val="00877BCE"/>
    <w:rsid w:val="00890237"/>
    <w:rsid w:val="008C67BE"/>
    <w:rsid w:val="008D43B7"/>
    <w:rsid w:val="008E0289"/>
    <w:rsid w:val="008E7A29"/>
    <w:rsid w:val="008F4F3A"/>
    <w:rsid w:val="00903AAB"/>
    <w:rsid w:val="00914FA2"/>
    <w:rsid w:val="00924326"/>
    <w:rsid w:val="009264F3"/>
    <w:rsid w:val="00927E30"/>
    <w:rsid w:val="009452F7"/>
    <w:rsid w:val="00947E72"/>
    <w:rsid w:val="00957391"/>
    <w:rsid w:val="00965A81"/>
    <w:rsid w:val="009706C6"/>
    <w:rsid w:val="00976D78"/>
    <w:rsid w:val="00982548"/>
    <w:rsid w:val="0099238F"/>
    <w:rsid w:val="00996E7A"/>
    <w:rsid w:val="009A1D0E"/>
    <w:rsid w:val="009A5D0E"/>
    <w:rsid w:val="009A78B0"/>
    <w:rsid w:val="009B0983"/>
    <w:rsid w:val="009C404D"/>
    <w:rsid w:val="009C659E"/>
    <w:rsid w:val="009C7B30"/>
    <w:rsid w:val="009E6E01"/>
    <w:rsid w:val="009F7EAB"/>
    <w:rsid w:val="00A0352D"/>
    <w:rsid w:val="00A13319"/>
    <w:rsid w:val="00A36C69"/>
    <w:rsid w:val="00A56968"/>
    <w:rsid w:val="00A61910"/>
    <w:rsid w:val="00A63F55"/>
    <w:rsid w:val="00A80F67"/>
    <w:rsid w:val="00AA6E34"/>
    <w:rsid w:val="00AB6D0C"/>
    <w:rsid w:val="00AC52AB"/>
    <w:rsid w:val="00AD1449"/>
    <w:rsid w:val="00AD4BBA"/>
    <w:rsid w:val="00AE49F8"/>
    <w:rsid w:val="00AF00AD"/>
    <w:rsid w:val="00AF0D37"/>
    <w:rsid w:val="00B21B85"/>
    <w:rsid w:val="00B2288D"/>
    <w:rsid w:val="00B251DE"/>
    <w:rsid w:val="00B26421"/>
    <w:rsid w:val="00B276E6"/>
    <w:rsid w:val="00B719B6"/>
    <w:rsid w:val="00B9778A"/>
    <w:rsid w:val="00BC1FE1"/>
    <w:rsid w:val="00BD63EC"/>
    <w:rsid w:val="00BF1C72"/>
    <w:rsid w:val="00C00098"/>
    <w:rsid w:val="00C02C28"/>
    <w:rsid w:val="00C0744E"/>
    <w:rsid w:val="00C13AA7"/>
    <w:rsid w:val="00C417DF"/>
    <w:rsid w:val="00C46DA3"/>
    <w:rsid w:val="00C51535"/>
    <w:rsid w:val="00C65080"/>
    <w:rsid w:val="00C654FE"/>
    <w:rsid w:val="00C8010B"/>
    <w:rsid w:val="00C95FFA"/>
    <w:rsid w:val="00CA12F4"/>
    <w:rsid w:val="00CA295F"/>
    <w:rsid w:val="00CA47F1"/>
    <w:rsid w:val="00CA72FD"/>
    <w:rsid w:val="00CB2920"/>
    <w:rsid w:val="00CB637C"/>
    <w:rsid w:val="00CC2141"/>
    <w:rsid w:val="00CC3081"/>
    <w:rsid w:val="00CC3DF1"/>
    <w:rsid w:val="00CC40A8"/>
    <w:rsid w:val="00CD6FD8"/>
    <w:rsid w:val="00CD7A15"/>
    <w:rsid w:val="00CF3B61"/>
    <w:rsid w:val="00CF5452"/>
    <w:rsid w:val="00D16C37"/>
    <w:rsid w:val="00D2151A"/>
    <w:rsid w:val="00D7101B"/>
    <w:rsid w:val="00D95374"/>
    <w:rsid w:val="00DA13D7"/>
    <w:rsid w:val="00DB0DC6"/>
    <w:rsid w:val="00DD212D"/>
    <w:rsid w:val="00DD2FAC"/>
    <w:rsid w:val="00DE108D"/>
    <w:rsid w:val="00DE4098"/>
    <w:rsid w:val="00DE4F21"/>
    <w:rsid w:val="00E32AD8"/>
    <w:rsid w:val="00E3396B"/>
    <w:rsid w:val="00E46724"/>
    <w:rsid w:val="00E47492"/>
    <w:rsid w:val="00E63A04"/>
    <w:rsid w:val="00E67396"/>
    <w:rsid w:val="00E70E76"/>
    <w:rsid w:val="00E95912"/>
    <w:rsid w:val="00EA5440"/>
    <w:rsid w:val="00EA6B31"/>
    <w:rsid w:val="00EC798E"/>
    <w:rsid w:val="00ED264A"/>
    <w:rsid w:val="00EF2A00"/>
    <w:rsid w:val="00F018E4"/>
    <w:rsid w:val="00F1792C"/>
    <w:rsid w:val="00F2324D"/>
    <w:rsid w:val="00F377AF"/>
    <w:rsid w:val="00F50727"/>
    <w:rsid w:val="00F529FA"/>
    <w:rsid w:val="00F5631B"/>
    <w:rsid w:val="00F5786D"/>
    <w:rsid w:val="00F663F3"/>
    <w:rsid w:val="00F66697"/>
    <w:rsid w:val="00F6718F"/>
    <w:rsid w:val="00F80C14"/>
    <w:rsid w:val="00F852D8"/>
    <w:rsid w:val="00FB2F99"/>
    <w:rsid w:val="00FB3ACC"/>
    <w:rsid w:val="00FC03FC"/>
    <w:rsid w:val="00FC0BA1"/>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hyperlink" Target="consultantplus://offline/ref=20292D6756E6FEECD41BF2AFDF43B59AE2FA79E0DCB5ADCD5266943A11F497C82DA566C9D78525CA3280CE1A6C3EZ6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44FA3-DC65-4E7E-B316-03CF364D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9</cp:revision>
  <cp:lastPrinted>2022-06-29T11:56:00Z</cp:lastPrinted>
  <dcterms:created xsi:type="dcterms:W3CDTF">2022-06-23T07:29:00Z</dcterms:created>
  <dcterms:modified xsi:type="dcterms:W3CDTF">2022-06-29T11:57:00Z</dcterms:modified>
</cp:coreProperties>
</file>