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3270DE" w14:textId="0544F973" w:rsidR="00D217DF" w:rsidRDefault="00DE6398" w:rsidP="00D01BFE">
      <w:pPr>
        <w:suppressAutoHyphens/>
        <w:spacing w:after="0" w:line="240" w:lineRule="auto"/>
        <w:ind w:left="5670" w:right="-284"/>
        <w:rPr>
          <w:rFonts w:eastAsia="Calibri"/>
          <w:b/>
          <w:sz w:val="24"/>
          <w:szCs w:val="24"/>
          <w:lang w:eastAsia="ar-SA"/>
        </w:rPr>
      </w:pPr>
      <w:r w:rsidRPr="008A0903">
        <w:rPr>
          <w:rFonts w:eastAsia="Calibri" w:cs="Calibri"/>
          <w:sz w:val="24"/>
          <w:szCs w:val="24"/>
          <w:lang w:eastAsia="zh-CN"/>
        </w:rPr>
        <w:t xml:space="preserve">Приложение № 3 к Извещению </w:t>
      </w:r>
      <w:r w:rsidRPr="008A0903">
        <w:rPr>
          <w:rFonts w:eastAsia="Calibri" w:cs="Calibri"/>
          <w:bCs/>
          <w:sz w:val="24"/>
          <w:szCs w:val="24"/>
          <w:lang w:eastAsia="zh-CN"/>
        </w:rPr>
        <w:t xml:space="preserve">об осуществлении закупки при проведении </w:t>
      </w:r>
      <w:r w:rsidRPr="008A0903">
        <w:rPr>
          <w:rFonts w:eastAsia="Calibri" w:cs="Calibri"/>
          <w:sz w:val="24"/>
          <w:szCs w:val="24"/>
          <w:lang w:eastAsia="zh-CN"/>
        </w:rPr>
        <w:t xml:space="preserve">электронного аукциона </w:t>
      </w:r>
      <w:r w:rsidR="00BD27EF" w:rsidRPr="008A0903">
        <w:rPr>
          <w:rFonts w:eastAsia="Calibri"/>
          <w:sz w:val="24"/>
          <w:szCs w:val="24"/>
          <w:lang w:eastAsia="ar-SA"/>
        </w:rPr>
        <w:t xml:space="preserve">на поставку </w:t>
      </w:r>
      <w:r w:rsidR="00D01BFE">
        <w:rPr>
          <w:rFonts w:eastAsia="Calibri"/>
          <w:sz w:val="24"/>
          <w:szCs w:val="24"/>
          <w:lang w:eastAsia="ar-SA"/>
        </w:rPr>
        <w:t xml:space="preserve">ламп светодиодных </w:t>
      </w:r>
      <w:r w:rsidR="00EE0429" w:rsidRPr="008A0903">
        <w:rPr>
          <w:rFonts w:eastAsia="Calibri"/>
          <w:sz w:val="24"/>
          <w:szCs w:val="24"/>
          <w:lang w:eastAsia="ar-SA"/>
        </w:rPr>
        <w:t>для нужд ИПУ РАН</w:t>
      </w:r>
    </w:p>
    <w:p w14:paraId="5D7E62EB" w14:textId="77777777" w:rsidR="00A857EE" w:rsidRDefault="00A857EE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79EF7ADE" w14:textId="0BF55303" w:rsidR="00DE6398" w:rsidRDefault="00DE6398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 w:rsidRPr="002B1D37">
        <w:rPr>
          <w:rFonts w:eastAsia="Calibri"/>
          <w:b/>
          <w:sz w:val="24"/>
          <w:szCs w:val="24"/>
          <w:lang w:eastAsia="ar-SA"/>
        </w:rPr>
        <w:t>ОПИСАНИЕ ОБЪЕКТА ЗАКУПКИ</w:t>
      </w:r>
    </w:p>
    <w:p w14:paraId="0EA13A33" w14:textId="06815682" w:rsidR="00353E38" w:rsidRPr="002B1D37" w:rsidRDefault="00353E38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(Техническое задание)</w:t>
      </w:r>
    </w:p>
    <w:p w14:paraId="6AB3E95A" w14:textId="39A1FD34" w:rsidR="00DE6398" w:rsidRDefault="00BD27EF" w:rsidP="00D01BFE">
      <w:pPr>
        <w:suppressAutoHyphens/>
        <w:spacing w:after="0" w:line="240" w:lineRule="auto"/>
        <w:jc w:val="center"/>
        <w:rPr>
          <w:rFonts w:eastAsia="Calibri"/>
          <w:sz w:val="24"/>
          <w:szCs w:val="24"/>
          <w:lang w:eastAsia="ar-SA"/>
        </w:rPr>
      </w:pPr>
      <w:bookmarkStart w:id="0" w:name="_Hlk196398628"/>
      <w:r w:rsidRPr="002B1D37">
        <w:rPr>
          <w:rFonts w:eastAsia="Calibri"/>
          <w:sz w:val="24"/>
          <w:szCs w:val="24"/>
          <w:lang w:eastAsia="ar-SA"/>
        </w:rPr>
        <w:t xml:space="preserve">на поставку </w:t>
      </w:r>
      <w:r w:rsidR="00A1112D" w:rsidRPr="00A1112D">
        <w:rPr>
          <w:rFonts w:eastAsia="Calibri"/>
          <w:sz w:val="24"/>
          <w:szCs w:val="24"/>
          <w:lang w:eastAsia="ar-SA"/>
        </w:rPr>
        <w:t xml:space="preserve">ламп светодиодных </w:t>
      </w:r>
      <w:r w:rsidR="00EE0429" w:rsidRPr="00EE0429">
        <w:rPr>
          <w:rFonts w:eastAsia="Calibri"/>
          <w:sz w:val="24"/>
          <w:szCs w:val="24"/>
          <w:lang w:eastAsia="ar-SA"/>
        </w:rPr>
        <w:t>для нужд ИПУ РАН</w:t>
      </w:r>
    </w:p>
    <w:bookmarkEnd w:id="0"/>
    <w:p w14:paraId="69981D53" w14:textId="77777777" w:rsidR="00BD27EF" w:rsidRPr="00EF5814" w:rsidRDefault="00BD27EF" w:rsidP="00D01BFE">
      <w:pPr>
        <w:suppressAutoHyphens/>
        <w:spacing w:after="0" w:line="240" w:lineRule="auto"/>
        <w:jc w:val="center"/>
        <w:rPr>
          <w:rFonts w:eastAsia="Calibri"/>
          <w:b/>
          <w:sz w:val="24"/>
          <w:szCs w:val="24"/>
          <w:lang w:eastAsia="ar-SA"/>
        </w:rPr>
      </w:pPr>
    </w:p>
    <w:p w14:paraId="130C111E" w14:textId="788AF3FD" w:rsidR="0050357D" w:rsidRPr="0050357D" w:rsidRDefault="0050357D" w:rsidP="00D01BFE">
      <w:pPr>
        <w:spacing w:after="0" w:line="240" w:lineRule="auto"/>
        <w:ind w:firstLine="567"/>
        <w:jc w:val="both"/>
        <w:rPr>
          <w:rFonts w:eastAsia="Calibri"/>
          <w:b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1.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 xml:space="preserve">Объект закупки: </w:t>
      </w:r>
      <w:r w:rsidRPr="0050357D">
        <w:rPr>
          <w:rFonts w:eastAsia="Calibri"/>
          <w:sz w:val="24"/>
          <w:szCs w:val="24"/>
          <w:lang w:eastAsia="ar-SA"/>
        </w:rPr>
        <w:t xml:space="preserve">поставка </w:t>
      </w:r>
      <w:bookmarkStart w:id="1" w:name="_Hlk196398645"/>
      <w:r w:rsidR="00D01BFE" w:rsidRPr="00D01BFE">
        <w:rPr>
          <w:rFonts w:eastAsia="Calibri"/>
          <w:sz w:val="24"/>
          <w:szCs w:val="24"/>
          <w:lang w:eastAsia="ar-SA"/>
        </w:rPr>
        <w:t xml:space="preserve">ламп светодиодных </w:t>
      </w:r>
      <w:r w:rsidR="00EE0429" w:rsidRPr="00EE0429">
        <w:rPr>
          <w:rFonts w:eastAsia="Calibri"/>
          <w:sz w:val="24"/>
          <w:szCs w:val="24"/>
          <w:lang w:eastAsia="ar-SA"/>
        </w:rPr>
        <w:t xml:space="preserve">для нужд ИПУ РАН </w:t>
      </w:r>
      <w:r w:rsidRPr="0050357D">
        <w:rPr>
          <w:rFonts w:eastAsia="Calibri"/>
          <w:sz w:val="24"/>
          <w:szCs w:val="24"/>
          <w:shd w:val="clear" w:color="auto" w:fill="FFFFFF"/>
          <w:lang w:eastAsia="ar-SA"/>
        </w:rPr>
        <w:t>(далее – Товар)</w:t>
      </w:r>
      <w:r w:rsidRPr="0050357D">
        <w:rPr>
          <w:rFonts w:eastAsia="Calibri"/>
          <w:sz w:val="24"/>
          <w:szCs w:val="24"/>
          <w:lang w:eastAsia="ar-SA"/>
        </w:rPr>
        <w:t>.</w:t>
      </w:r>
    </w:p>
    <w:bookmarkEnd w:id="1"/>
    <w:p w14:paraId="2342F64F" w14:textId="77777777" w:rsidR="007805CA" w:rsidRPr="007805CA" w:rsidRDefault="0050357D" w:rsidP="00D01BF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50357D">
        <w:rPr>
          <w:rFonts w:eastAsia="Calibri"/>
          <w:b/>
          <w:sz w:val="24"/>
          <w:szCs w:val="24"/>
          <w:lang w:eastAsia="ar-SA"/>
        </w:rPr>
        <w:t>2. Краткие характеристики поставляемых товаров</w:t>
      </w:r>
      <w:r w:rsidRPr="0050357D">
        <w:rPr>
          <w:rFonts w:eastAsia="Calibri"/>
          <w:sz w:val="24"/>
          <w:szCs w:val="24"/>
          <w:lang w:eastAsia="ar-SA"/>
        </w:rPr>
        <w:t xml:space="preserve">: </w:t>
      </w:r>
      <w:bookmarkStart w:id="2" w:name="_Hlk223348401"/>
      <w:r w:rsidR="007805CA" w:rsidRPr="007805CA">
        <w:rPr>
          <w:rFonts w:eastAsia="Times New Roman"/>
          <w:sz w:val="24"/>
          <w:szCs w:val="24"/>
          <w:lang w:eastAsia="ru-RU"/>
        </w:rPr>
        <w:t xml:space="preserve">в соответствии с Приложением № 2 </w:t>
      </w:r>
    </w:p>
    <w:p w14:paraId="5AEFFB94" w14:textId="00DC7B35" w:rsidR="007805CA" w:rsidRPr="007805CA" w:rsidRDefault="007805CA" w:rsidP="00D01BF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к Техническому заданию «Сведения </w:t>
      </w:r>
      <w:r w:rsidR="008A0903" w:rsidRPr="008A0903">
        <w:rPr>
          <w:rFonts w:eastAsia="Times New Roman"/>
          <w:sz w:val="24"/>
          <w:szCs w:val="24"/>
          <w:lang w:eastAsia="ru-RU"/>
        </w:rPr>
        <w:t>о функциональных, технических, качественных и эксплуатационных (при наличии) характеристиках товара</w:t>
      </w:r>
      <w:r w:rsidRPr="007805CA">
        <w:rPr>
          <w:rFonts w:eastAsia="Times New Roman"/>
          <w:sz w:val="24"/>
          <w:szCs w:val="24"/>
          <w:lang w:eastAsia="ru-RU"/>
        </w:rPr>
        <w:t>».</w:t>
      </w:r>
    </w:p>
    <w:p w14:paraId="5CB8FD77" w14:textId="05BF1B89" w:rsidR="007805CA" w:rsidRDefault="007805CA" w:rsidP="00D01BF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Товар должен соответствовать или превышать требования Технического задания </w:t>
      </w:r>
      <w:r>
        <w:rPr>
          <w:rFonts w:eastAsia="Times New Roman"/>
          <w:sz w:val="24"/>
          <w:szCs w:val="24"/>
          <w:lang w:eastAsia="ru-RU"/>
        </w:rPr>
        <w:br/>
      </w:r>
      <w:r w:rsidRPr="007805CA">
        <w:rPr>
          <w:rFonts w:eastAsia="Times New Roman"/>
          <w:sz w:val="24"/>
          <w:szCs w:val="24"/>
          <w:lang w:eastAsia="ru-RU"/>
        </w:rPr>
        <w:t>по функциональным, техническим, качественным, эксплуатационным показателям, указанным в Приложении № 2 к Техническому заданию.</w:t>
      </w:r>
    </w:p>
    <w:p w14:paraId="6C2E08ED" w14:textId="1EDB90AD" w:rsidR="00D01BFE" w:rsidRPr="00D01BFE" w:rsidRDefault="007805CA" w:rsidP="00D01BF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Код</w:t>
      </w:r>
      <w:r w:rsidRPr="007805CA">
        <w:rPr>
          <w:rFonts w:eastAsia="Times New Roman"/>
          <w:sz w:val="24"/>
          <w:szCs w:val="24"/>
          <w:lang w:eastAsia="ru-RU"/>
        </w:rPr>
        <w:t xml:space="preserve"> ОКПД 2: </w:t>
      </w:r>
      <w:bookmarkEnd w:id="2"/>
      <w:r w:rsidR="00D01BFE" w:rsidRPr="00D01BFE">
        <w:rPr>
          <w:rFonts w:eastAsia="Times New Roman"/>
          <w:sz w:val="24"/>
          <w:szCs w:val="24"/>
          <w:lang w:eastAsia="ru-RU"/>
        </w:rPr>
        <w:t>27.40.15.150 - Лампы светодиодные</w:t>
      </w:r>
      <w:r w:rsidR="002844ED">
        <w:rPr>
          <w:rFonts w:eastAsia="Times New Roman"/>
          <w:sz w:val="24"/>
          <w:szCs w:val="24"/>
          <w:lang w:eastAsia="ru-RU"/>
        </w:rPr>
        <w:t>,</w:t>
      </w:r>
      <w:r w:rsidR="00D01BFE" w:rsidRPr="00D01BFE">
        <w:rPr>
          <w:rFonts w:eastAsia="Times New Roman"/>
          <w:sz w:val="24"/>
          <w:szCs w:val="24"/>
          <w:lang w:eastAsia="ru-RU"/>
        </w:rPr>
        <w:t xml:space="preserve"> </w:t>
      </w:r>
    </w:p>
    <w:p w14:paraId="3D194FD4" w14:textId="77777777" w:rsidR="00D01BFE" w:rsidRPr="00D01BFE" w:rsidRDefault="00D01BFE" w:rsidP="00D01BF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D01BFE">
        <w:rPr>
          <w:rFonts w:eastAsia="Times New Roman"/>
          <w:sz w:val="24"/>
          <w:szCs w:val="24"/>
          <w:lang w:eastAsia="ru-RU"/>
        </w:rPr>
        <w:t>КТРУ 27.40.15.150-00000001 Лампа светодиодная,</w:t>
      </w:r>
    </w:p>
    <w:p w14:paraId="69586A99" w14:textId="2174F4AF" w:rsidR="00D01BFE" w:rsidRDefault="00D01BFE" w:rsidP="00D01BFE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D01BFE">
        <w:rPr>
          <w:rFonts w:eastAsia="Times New Roman"/>
          <w:sz w:val="24"/>
          <w:szCs w:val="24"/>
          <w:lang w:eastAsia="ru-RU"/>
        </w:rPr>
        <w:t>КТРУ 27.40.15.150-00000002 Лампа светодиодная</w:t>
      </w:r>
      <w:r w:rsidR="002844ED">
        <w:rPr>
          <w:rFonts w:eastAsia="Times New Roman"/>
          <w:sz w:val="24"/>
          <w:szCs w:val="24"/>
          <w:lang w:eastAsia="ru-RU"/>
        </w:rPr>
        <w:t>.</w:t>
      </w:r>
      <w:r w:rsidRPr="00D01BFE">
        <w:rPr>
          <w:rFonts w:eastAsia="Times New Roman"/>
          <w:b/>
          <w:sz w:val="24"/>
          <w:szCs w:val="24"/>
          <w:lang w:eastAsia="ru-RU"/>
        </w:rPr>
        <w:t xml:space="preserve"> </w:t>
      </w:r>
    </w:p>
    <w:p w14:paraId="00AE55A2" w14:textId="1F5B74C1" w:rsidR="007805CA" w:rsidRDefault="0050357D" w:rsidP="00D01BFE">
      <w:pPr>
        <w:spacing w:after="0" w:line="240" w:lineRule="auto"/>
        <w:ind w:firstLine="567"/>
        <w:jc w:val="both"/>
        <w:rPr>
          <w:rFonts w:eastAsia="Calibri"/>
          <w:sz w:val="24"/>
          <w:szCs w:val="24"/>
          <w:lang w:eastAsia="ar-SA"/>
        </w:rPr>
      </w:pPr>
      <w:r w:rsidRPr="0050357D">
        <w:rPr>
          <w:rFonts w:eastAsia="Calibri"/>
          <w:b/>
          <w:sz w:val="24"/>
          <w:szCs w:val="24"/>
          <w:lang w:eastAsia="ar-SA"/>
        </w:rPr>
        <w:t>3.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Pr="0050357D">
        <w:rPr>
          <w:rFonts w:eastAsia="Calibri"/>
          <w:b/>
          <w:sz w:val="24"/>
          <w:szCs w:val="24"/>
          <w:lang w:eastAsia="ar-SA"/>
        </w:rPr>
        <w:t>Перечень и количество поставляемого товара:</w:t>
      </w:r>
      <w:r w:rsidRPr="0050357D">
        <w:rPr>
          <w:rFonts w:eastAsia="Calibri"/>
          <w:sz w:val="24"/>
          <w:szCs w:val="24"/>
          <w:lang w:eastAsia="ar-SA"/>
        </w:rPr>
        <w:t xml:space="preserve"> </w:t>
      </w:r>
      <w:r w:rsidR="007805CA" w:rsidRPr="007805CA">
        <w:rPr>
          <w:rFonts w:eastAsia="Calibri"/>
          <w:sz w:val="24"/>
          <w:szCs w:val="24"/>
          <w:lang w:eastAsia="ar-SA"/>
        </w:rPr>
        <w:t xml:space="preserve">общее количество поставляемого Товара в соответствии с Приложением № 1 к Техническому заданию «Спецификация на поставку </w:t>
      </w:r>
      <w:r w:rsidR="00D01BFE" w:rsidRPr="00D01BFE">
        <w:rPr>
          <w:rFonts w:eastAsia="Calibri"/>
          <w:sz w:val="24"/>
          <w:szCs w:val="24"/>
          <w:lang w:eastAsia="ar-SA"/>
        </w:rPr>
        <w:t xml:space="preserve">ламп светодиодных </w:t>
      </w:r>
      <w:r w:rsidR="007805CA" w:rsidRPr="007805CA">
        <w:rPr>
          <w:rFonts w:eastAsia="Calibri"/>
          <w:sz w:val="24"/>
          <w:szCs w:val="24"/>
          <w:lang w:eastAsia="ar-SA"/>
        </w:rPr>
        <w:t xml:space="preserve">для нужд ИПУ РАН», являющимся его неотъемлемой частью. </w:t>
      </w:r>
    </w:p>
    <w:p w14:paraId="3512DE5D" w14:textId="36C362B4" w:rsidR="00B66ED7" w:rsidRPr="00B66ED7" w:rsidRDefault="00B66ED7" w:rsidP="00D01BFE">
      <w:pPr>
        <w:spacing w:after="0" w:line="240" w:lineRule="auto"/>
        <w:ind w:firstLine="567"/>
        <w:jc w:val="both"/>
        <w:rPr>
          <w:rFonts w:eastAsia="Calibri"/>
          <w:b/>
          <w:bCs/>
          <w:sz w:val="24"/>
          <w:szCs w:val="24"/>
          <w:lang w:eastAsia="ar-SA"/>
        </w:rPr>
      </w:pPr>
      <w:r w:rsidRPr="00B66ED7">
        <w:rPr>
          <w:rFonts w:eastAsia="Calibri"/>
          <w:b/>
          <w:bCs/>
          <w:sz w:val="24"/>
          <w:szCs w:val="24"/>
          <w:lang w:eastAsia="ar-SA"/>
        </w:rPr>
        <w:t>4. Общие требования к поставке товаров, требования по объему гарантий качества, требования по сроку гарантий качества на результаты закупки:</w:t>
      </w:r>
    </w:p>
    <w:p w14:paraId="19F2DED9" w14:textId="0AA4F2D3" w:rsid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bookmarkStart w:id="3" w:name="_Hlk221638030"/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принадлежать Поставщику на праве собственности, быть свободным от прав третьих лиц, произведен</w:t>
      </w:r>
      <w:r w:rsidR="00D01BFE" w:rsidRPr="00D01BFE">
        <w:t xml:space="preserve"> </w:t>
      </w:r>
      <w:r w:rsidR="00D01BFE" w:rsidRPr="00D01BFE">
        <w:rPr>
          <w:rFonts w:eastAsia="Times New Roman"/>
          <w:kern w:val="1"/>
          <w:sz w:val="24"/>
          <w:szCs w:val="24"/>
          <w:lang w:eastAsia="ru-RU"/>
        </w:rPr>
        <w:t>в Российской Федерации</w:t>
      </w: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 или ввезен на территорию Российской Федерации с соблюдением всех установленных законодательством Российской Федерации требований, не являться предметом ареста и не должен быть заложен.</w:t>
      </w:r>
    </w:p>
    <w:p w14:paraId="101A0A10" w14:textId="155BEC19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быть новым товаром, который не был в употреблении, в том числе который не был восстановлен, у которого не были восстановлены потребительские свойства, изготовлен в соответствии со стандартами качества.</w:t>
      </w:r>
    </w:p>
    <w:p w14:paraId="00E17A46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Качество поставляемого Товара должно соответствовать стандартам (техническим условиям) и обязательным требованиям, установленными нормативно-техническим актами (СанПиНы, ОСТы, ГОСТы, ТУ, Технические регламенты), другими правилами, подлежащими применению в соответствии с Федеральным законом от 27.12.2002 № 184-ФЗ «О техническом регулировании» и иным стандартам, согласованным Сторонами в Техническом задании и/или Спецификации.</w:t>
      </w:r>
    </w:p>
    <w:p w14:paraId="133E1FCB" w14:textId="18A387C9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b/>
          <w:kern w:val="1"/>
          <w:sz w:val="24"/>
          <w:szCs w:val="24"/>
          <w:lang w:eastAsia="ru-RU"/>
        </w:rPr>
      </w:pPr>
      <w:r w:rsidRPr="007805CA">
        <w:rPr>
          <w:rFonts w:eastAsia="Times New Roman"/>
          <w:b/>
          <w:kern w:val="1"/>
          <w:sz w:val="24"/>
          <w:szCs w:val="24"/>
          <w:lang w:eastAsia="ru-RU"/>
        </w:rPr>
        <w:t xml:space="preserve">Поставка Товара (включая доставку и погрузо-разгрузочные работы) осуществляется силами и за счет Поставщика по адресу: г. Москва, ул. Профсоюзная, д. 65, строение 2, </w:t>
      </w:r>
      <w:r>
        <w:rPr>
          <w:rFonts w:eastAsia="Times New Roman"/>
          <w:b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b/>
          <w:kern w:val="1"/>
          <w:sz w:val="24"/>
          <w:szCs w:val="24"/>
          <w:lang w:eastAsia="ru-RU"/>
        </w:rPr>
        <w:t>ИПУ РАН.</w:t>
      </w:r>
    </w:p>
    <w:p w14:paraId="51565CD4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Поставщик обязан согласовать с Заказчиком точное время и конкретную дату поставки.</w:t>
      </w:r>
    </w:p>
    <w:p w14:paraId="5AE4F880" w14:textId="23C17918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Поставка Товара должна осуществляться в рабочие дни с 9 ч. 30 мин по 18 ч. 15 мин.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с понедельника по четверг, с 9 ч. 30 мин по 17 ч. 00 мин. - пятница с соблюдением Поставщиком Правил внутреннего трудового распорядка Заказчика. </w:t>
      </w:r>
    </w:p>
    <w:p w14:paraId="1D1E2031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Товар должен поставляться в упаковке и/или таре, обеспечивающей его сохранность,  при перевозке тем видом транспорта, который используется для доставки Товара Заказчику, погрузо-разгрузочных работах и хранении в условиях воздействия климатических факторов (температура, влажность, осадки), соответствующих тому времени года, в которое осуществляется поставка.</w:t>
      </w:r>
    </w:p>
    <w:p w14:paraId="67B85866" w14:textId="0ED206D1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Требования к упаковке Товара должны соответствовать Решению Комиссии Таможенного союза от 16.08.2011 № 769 «О принятии технического регламента Таможенного союза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>«О безопасности упаковки», ГОСТ 17527-2020 Межгосударственный стандарт. «Упаковка. Термины и определения».</w:t>
      </w:r>
    </w:p>
    <w:p w14:paraId="560E07FC" w14:textId="3082AD31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На упаковке (таре) должна быть маркировка Товара и тары (упаковки) Товара, в том числе транспортной, необходимая для идентификации грузоотправителя (Поставщика)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и грузополучателя (Заказчика), а также содержащая информацию об условиях перевозки, погрузо-разгрузочных работ и хранении Товара. Маркировка Товара должна содержать также </w:t>
      </w:r>
      <w:r w:rsidRPr="007805CA">
        <w:rPr>
          <w:rFonts w:eastAsia="Times New Roman"/>
          <w:kern w:val="1"/>
          <w:sz w:val="24"/>
          <w:szCs w:val="24"/>
          <w:lang w:eastAsia="ru-RU"/>
        </w:rPr>
        <w:lastRenderedPageBreak/>
        <w:t>информацию о наименовании, виде Товара, наименовании фирмы-изготовителя, юридическом адресе изготовителя, гарантийном сроке на Товар и дате изготовления Товара.</w:t>
      </w:r>
    </w:p>
    <w:p w14:paraId="2914606F" w14:textId="1208DECA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Поставщик гарантирует качество и безопасность поставляемого Товара в соответствии </w:t>
      </w:r>
      <w:r>
        <w:rPr>
          <w:rFonts w:eastAsia="Times New Roman"/>
          <w:kern w:val="1"/>
          <w:sz w:val="24"/>
          <w:szCs w:val="24"/>
          <w:lang w:eastAsia="ru-RU"/>
        </w:rPr>
        <w:br/>
      </w:r>
      <w:r w:rsidRPr="007805CA">
        <w:rPr>
          <w:rFonts w:eastAsia="Times New Roman"/>
          <w:kern w:val="1"/>
          <w:sz w:val="24"/>
          <w:szCs w:val="24"/>
          <w:lang w:eastAsia="ru-RU"/>
        </w:rPr>
        <w:t>с действующими стандартами, утвержденными на соответствующий вид Товара, и наличием сертификатов, обязательных для Товара, оформленных в соответствии с российскими стандартами. Бирки и наклейки на упаковках должны быть четкими, чистыми и хорошо читаемыми. Производственные коды на Товаре должны совпадать с производственными кодами на упаковке.</w:t>
      </w:r>
    </w:p>
    <w:p w14:paraId="0DC453C6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В случае форс-мажорных обстоятельств, замедляющих ход исполнения условий Контракта против установленного срока, Поставщик обязан немедленно поставить в известность Заказчика. </w:t>
      </w:r>
    </w:p>
    <w:p w14:paraId="3FCE976A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Срок и объем гарантии на поставляемый Товар должен быть не менее 12 месяцев с даты подписания Документа о приемке.</w:t>
      </w:r>
    </w:p>
    <w:p w14:paraId="73939818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В случае если в течение гарантийного срока на Товар будут обнаружены недостатки Товара, возникшие в случае его некачественного изготовления, или Товар не будет соответствовать условиям Контракта, при требовании (уведомлении) Заказчика Поставщик обязан за свой счет заменить Товар в срок не более 20 (двадцати) дней с даты письменного получения такого требования (уведомления) Заказчика.</w:t>
      </w:r>
    </w:p>
    <w:p w14:paraId="003EC1B7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Поставщик предоставляет Заказчику гарантии производителя (изготовителя), оформленные соответствующими гарантийными талонами или аналогичными документами, подтверждающими качество материалов, используемых для изготовления Товара, а также надлежащее качество Товара.</w:t>
      </w:r>
    </w:p>
    <w:p w14:paraId="029A39AA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Наличие гарантии качества удостоверяется выдачей Поставщиком гарантийного талона (сертификата) или проставлением соответствующей записи на маркировочном ярлыке поставленного Товара.</w:t>
      </w:r>
    </w:p>
    <w:p w14:paraId="71A2DA5D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быть экологически чистым, безопасным для здоровья человека.</w:t>
      </w:r>
    </w:p>
    <w:p w14:paraId="0FA0256D" w14:textId="77777777" w:rsidR="007805CA" w:rsidRP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соответствовать требованиям, установленным ГОСТ, СанПиН, другим нормам и правилам для данного вида Товара.</w:t>
      </w:r>
    </w:p>
    <w:p w14:paraId="56B71D07" w14:textId="77777777" w:rsidR="007805CA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 xml:space="preserve">Поставляемый Товар должен быть надлежащего качества, подтвержденного сертификатами соответствия системы сертификации Росстандарта или декларациями о соответствии, санитарно-эпидемиологическими заключениями Федеральной службы по надзору в сфере защиты прав потребителей (если законодательством Российской Федерации установлены обязательные требования к сертификации данного вида Товара).  </w:t>
      </w:r>
    </w:p>
    <w:p w14:paraId="71D4F8E4" w14:textId="77777777" w:rsidR="00D01BFE" w:rsidRDefault="007805CA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7805CA">
        <w:rPr>
          <w:rFonts w:eastAsia="Times New Roman"/>
          <w:kern w:val="1"/>
          <w:sz w:val="24"/>
          <w:szCs w:val="24"/>
          <w:lang w:eastAsia="ru-RU"/>
        </w:rPr>
        <w:t>Поставляемый Товар должен соответствовать требованиям:</w:t>
      </w:r>
    </w:p>
    <w:p w14:paraId="2E74342C" w14:textId="4B6B6380" w:rsidR="00D01BFE" w:rsidRPr="00D01BFE" w:rsidRDefault="00D01BFE" w:rsidP="00D01BFE">
      <w:pPr>
        <w:suppressAutoHyphens/>
        <w:spacing w:after="0" w:line="240" w:lineRule="auto"/>
        <w:ind w:firstLine="567"/>
        <w:jc w:val="both"/>
        <w:rPr>
          <w:rFonts w:eastAsia="Times New Roman"/>
          <w:kern w:val="1"/>
          <w:sz w:val="24"/>
          <w:szCs w:val="24"/>
          <w:lang w:eastAsia="ru-RU"/>
        </w:rPr>
      </w:pPr>
      <w:r w:rsidRPr="00D01BFE">
        <w:rPr>
          <w:rFonts w:eastAsia="Calibri"/>
          <w:sz w:val="24"/>
          <w:szCs w:val="24"/>
          <w:lang w:eastAsia="zh-CN"/>
        </w:rPr>
        <w:t xml:space="preserve">- Постановлению Правительства Российской Федерации от 31.122009 года № 1221                      </w:t>
      </w:r>
      <w:proofErr w:type="gramStart"/>
      <w:r w:rsidRPr="00D01BFE">
        <w:rPr>
          <w:rFonts w:eastAsia="Calibri"/>
          <w:sz w:val="24"/>
          <w:szCs w:val="24"/>
          <w:lang w:eastAsia="zh-CN"/>
        </w:rPr>
        <w:t xml:space="preserve">   «</w:t>
      </w:r>
      <w:proofErr w:type="gramEnd"/>
      <w:r w:rsidRPr="00D01BFE">
        <w:rPr>
          <w:rFonts w:eastAsia="Calibri"/>
          <w:sz w:val="24"/>
          <w:szCs w:val="24"/>
          <w:lang w:eastAsia="zh-CN"/>
        </w:rPr>
        <w:t>Об утверждении Правил установления требований энергетической эффективности товаров, работ, услуг при осуществлении закупок для обеспечения государственных и муниципальных нужд»</w:t>
      </w:r>
      <w:r w:rsidRPr="00D01BFE"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  <w:t>;</w:t>
      </w:r>
    </w:p>
    <w:p w14:paraId="63E43EDC" w14:textId="77777777" w:rsidR="00D01BFE" w:rsidRDefault="00D01BFE" w:rsidP="00D01BFE">
      <w:pPr>
        <w:suppressAutoHyphens/>
        <w:spacing w:after="0" w:line="240" w:lineRule="auto"/>
        <w:ind w:firstLine="567"/>
        <w:jc w:val="both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D01BFE">
        <w:rPr>
          <w:rFonts w:eastAsia="Calibri"/>
          <w:sz w:val="24"/>
          <w:szCs w:val="24"/>
          <w:lang w:eastAsia="zh-CN"/>
        </w:rPr>
        <w:t>- Постановлению Правительства Российской Федерации от 31.12.2009 № 1222 «О видах      и характеристиках товаров, информация о классе энергетической эффективности которых должна содержаться в технической документации, прилагаемой к этим товарам, в их маркировке, на их этикетках, и принципах правил определения производителями, импортерами класса энергетической эффективности товара»;</w:t>
      </w:r>
    </w:p>
    <w:p w14:paraId="7C511A74" w14:textId="7517683E" w:rsidR="00D01BFE" w:rsidRDefault="00D01BFE" w:rsidP="00D01BFE">
      <w:pPr>
        <w:suppressAutoHyphens/>
        <w:spacing w:after="0" w:line="240" w:lineRule="auto"/>
        <w:ind w:firstLine="567"/>
        <w:jc w:val="both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D01BFE">
        <w:rPr>
          <w:rFonts w:eastAsia="Calibri"/>
          <w:sz w:val="24"/>
          <w:szCs w:val="24"/>
          <w:lang w:eastAsia="zh-CN"/>
        </w:rPr>
        <w:t>-</w:t>
      </w:r>
      <w:r>
        <w:rPr>
          <w:rFonts w:eastAsia="Calibri"/>
          <w:sz w:val="24"/>
          <w:szCs w:val="24"/>
          <w:lang w:eastAsia="zh-CN"/>
        </w:rPr>
        <w:t> </w:t>
      </w:r>
      <w:r w:rsidRPr="00D01BFE">
        <w:rPr>
          <w:rFonts w:eastAsia="Times New Roman"/>
          <w:bCs/>
          <w:sz w:val="24"/>
          <w:szCs w:val="24"/>
          <w:lang w:eastAsia="ar-SA"/>
        </w:rPr>
        <w:t>Постановлению Правительства Российской Федерации от 24.12.2020 № 2255</w:t>
      </w:r>
      <w:r>
        <w:rPr>
          <w:rFonts w:eastAsia="Times New Roman"/>
          <w:bCs/>
          <w:sz w:val="24"/>
          <w:szCs w:val="24"/>
          <w:lang w:eastAsia="ar-SA"/>
        </w:rPr>
        <w:t xml:space="preserve"> </w:t>
      </w:r>
      <w:r>
        <w:rPr>
          <w:rFonts w:eastAsia="Times New Roman"/>
          <w:bCs/>
          <w:sz w:val="24"/>
          <w:szCs w:val="24"/>
          <w:lang w:eastAsia="ar-SA"/>
        </w:rPr>
        <w:br/>
      </w:r>
      <w:r w:rsidRPr="00D01BFE">
        <w:rPr>
          <w:rFonts w:eastAsia="Times New Roman"/>
          <w:bCs/>
          <w:sz w:val="24"/>
          <w:szCs w:val="24"/>
          <w:lang w:eastAsia="ar-SA"/>
        </w:rPr>
        <w:t>«Об утверждении требований к осветительным устройствам и электрическим лампам, используемым в цепях переменного тока в целях освещения».</w:t>
      </w:r>
    </w:p>
    <w:p w14:paraId="6BBC6B40" w14:textId="0D0DA1DC" w:rsidR="00D01BFE" w:rsidRDefault="00D01BFE" w:rsidP="00D01BFE">
      <w:pPr>
        <w:suppressAutoHyphens/>
        <w:spacing w:after="0" w:line="240" w:lineRule="auto"/>
        <w:ind w:firstLine="567"/>
        <w:jc w:val="both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D01BFE">
        <w:rPr>
          <w:rFonts w:eastAsia="Times New Roman"/>
          <w:bCs/>
          <w:sz w:val="24"/>
          <w:szCs w:val="24"/>
          <w:lang w:eastAsia="ar-SA"/>
        </w:rPr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D01BFE">
        <w:rPr>
          <w:rFonts w:eastAsia="Times New Roman"/>
          <w:bCs/>
          <w:sz w:val="24"/>
          <w:szCs w:val="24"/>
          <w:lang w:eastAsia="ar-SA"/>
        </w:rPr>
        <w:t>Технического регламента Таможенного союза ТР ТС 004/2011 «О безопасности низковольтного оборудования», утвержденного Решением Комиссии Таможенного союза                                 от 16 августа 2011 года № 768;</w:t>
      </w:r>
    </w:p>
    <w:p w14:paraId="366B5F73" w14:textId="0FABD874" w:rsidR="00D01BFE" w:rsidRPr="00D01BFE" w:rsidRDefault="00D01BFE" w:rsidP="00D01BFE">
      <w:pPr>
        <w:suppressAutoHyphens/>
        <w:spacing w:after="0" w:line="240" w:lineRule="auto"/>
        <w:ind w:firstLine="567"/>
        <w:jc w:val="both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D01BFE">
        <w:rPr>
          <w:rFonts w:eastAsia="Times New Roman"/>
          <w:bCs/>
          <w:sz w:val="24"/>
          <w:szCs w:val="24"/>
          <w:lang w:eastAsia="ar-SA"/>
        </w:rPr>
        <w:t>-</w:t>
      </w:r>
      <w:r>
        <w:rPr>
          <w:rFonts w:eastAsia="Times New Roman"/>
          <w:bCs/>
          <w:sz w:val="24"/>
          <w:szCs w:val="24"/>
          <w:lang w:eastAsia="ar-SA"/>
        </w:rPr>
        <w:t> </w:t>
      </w:r>
      <w:r w:rsidRPr="00D01BFE">
        <w:rPr>
          <w:rFonts w:eastAsia="Times New Roman"/>
          <w:bCs/>
          <w:sz w:val="24"/>
          <w:szCs w:val="24"/>
          <w:lang w:eastAsia="ar-SA"/>
        </w:rPr>
        <w:t>Технического регламента Таможенного союза</w:t>
      </w:r>
      <w:r w:rsidRPr="00D01BFE">
        <w:rPr>
          <w:rFonts w:eastAsia="Times New Roman"/>
          <w:sz w:val="24"/>
          <w:szCs w:val="24"/>
          <w:lang w:eastAsia="ar-SA"/>
        </w:rPr>
        <w:t xml:space="preserve"> </w:t>
      </w:r>
      <w:r w:rsidRPr="00D01BFE">
        <w:rPr>
          <w:rFonts w:eastAsia="Times New Roman"/>
          <w:bCs/>
          <w:sz w:val="24"/>
          <w:szCs w:val="24"/>
          <w:lang w:eastAsia="ar-SA"/>
        </w:rPr>
        <w:t>ТР ТС 020/2011 «Электромагнитная совместимость технических средств», утвержденного Решением Комиссии Таможенного союза                   от 9 декабря 2011 года № 879</w:t>
      </w:r>
      <w:r>
        <w:rPr>
          <w:rFonts w:eastAsia="Times New Roman"/>
          <w:bCs/>
          <w:sz w:val="24"/>
          <w:szCs w:val="24"/>
          <w:lang w:eastAsia="ar-SA"/>
        </w:rPr>
        <w:t>;</w:t>
      </w:r>
    </w:p>
    <w:p w14:paraId="762A4308" w14:textId="4124719B" w:rsidR="00D01BFE" w:rsidRDefault="00D01BFE" w:rsidP="00D01BFE">
      <w:pPr>
        <w:suppressAutoHyphens/>
        <w:spacing w:after="0" w:line="240" w:lineRule="auto"/>
        <w:ind w:firstLine="567"/>
        <w:jc w:val="both"/>
        <w:rPr>
          <w:rFonts w:eastAsia="Times New Roman"/>
          <w:bCs/>
          <w:color w:val="2D2D2D"/>
          <w:spacing w:val="2"/>
          <w:kern w:val="36"/>
          <w:sz w:val="24"/>
          <w:szCs w:val="24"/>
          <w:lang w:eastAsia="ru-RU"/>
        </w:rPr>
      </w:pPr>
      <w:r w:rsidRPr="00D01BFE">
        <w:rPr>
          <w:rFonts w:eastAsia="Times New Roman"/>
          <w:bCs/>
          <w:sz w:val="24"/>
          <w:szCs w:val="24"/>
          <w:lang w:eastAsia="ar-SA"/>
        </w:rPr>
        <w:t>- ГОСТ Р МЭК 62560-2011 «Лампы светодиодные со встроенным устройством управления для общего освещения на напряжения свыше 50 В. Требования безопасности»</w:t>
      </w:r>
      <w:r>
        <w:rPr>
          <w:rFonts w:eastAsia="Times New Roman"/>
          <w:bCs/>
          <w:sz w:val="24"/>
          <w:szCs w:val="24"/>
          <w:lang w:eastAsia="ar-SA"/>
        </w:rPr>
        <w:t>.</w:t>
      </w:r>
    </w:p>
    <w:p w14:paraId="248FC231" w14:textId="64DC00B8" w:rsidR="00BE380B" w:rsidRPr="00A32134" w:rsidRDefault="00BE380B" w:rsidP="00D01BFE">
      <w:pPr>
        <w:suppressAutoHyphens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sz w:val="24"/>
          <w:szCs w:val="24"/>
          <w:lang w:eastAsia="ar-SA"/>
        </w:rPr>
        <w:t>.</w:t>
      </w:r>
    </w:p>
    <w:bookmarkEnd w:id="3"/>
    <w:p w14:paraId="3A199982" w14:textId="77777777" w:rsidR="00BE380B" w:rsidRPr="00A32134" w:rsidRDefault="00BE380B" w:rsidP="00D01BFE">
      <w:pPr>
        <w:spacing w:after="0" w:line="240" w:lineRule="auto"/>
        <w:ind w:firstLine="567"/>
        <w:jc w:val="both"/>
        <w:rPr>
          <w:rFonts w:eastAsia="Times New Roman"/>
          <w:b/>
          <w:sz w:val="24"/>
          <w:szCs w:val="24"/>
          <w:lang w:eastAsia="ru-RU"/>
        </w:rPr>
      </w:pPr>
      <w:r w:rsidRPr="00A32134">
        <w:rPr>
          <w:rFonts w:eastAsia="Calibri"/>
          <w:b/>
          <w:sz w:val="24"/>
          <w:szCs w:val="24"/>
          <w:lang w:eastAsia="ru-RU"/>
        </w:rPr>
        <w:lastRenderedPageBreak/>
        <w:t>5. Сроки выполнения работ, оказания услуг и поставки товаров, календарные сроки начала и завершения поставок, периоды выполнения условий контракта</w:t>
      </w:r>
      <w:r w:rsidRPr="00A32134">
        <w:rPr>
          <w:rFonts w:eastAsia="Times New Roman"/>
          <w:b/>
          <w:sz w:val="24"/>
          <w:szCs w:val="24"/>
          <w:lang w:eastAsia="ru-RU"/>
        </w:rPr>
        <w:t>:</w:t>
      </w:r>
    </w:p>
    <w:p w14:paraId="0322E38D" w14:textId="1BC365EE" w:rsidR="00BE380B" w:rsidRPr="00A32134" w:rsidRDefault="00BE380B" w:rsidP="00D01BF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A32134">
        <w:rPr>
          <w:rFonts w:eastAsia="Times New Roman"/>
          <w:sz w:val="24"/>
          <w:szCs w:val="24"/>
          <w:lang w:eastAsia="ru-RU"/>
        </w:rPr>
        <w:t xml:space="preserve">Срок поставки Товара: </w:t>
      </w:r>
      <w:r w:rsidR="00D01BFE" w:rsidRPr="00D01BFE">
        <w:rPr>
          <w:rFonts w:eastAsia="Times New Roman"/>
          <w:sz w:val="24"/>
          <w:szCs w:val="24"/>
          <w:lang w:eastAsia="ru-RU"/>
        </w:rPr>
        <w:t xml:space="preserve">до истечения </w:t>
      </w:r>
      <w:r w:rsidR="00D01BFE" w:rsidRPr="00D01BFE">
        <w:rPr>
          <w:rFonts w:eastAsia="Times New Roman"/>
          <w:b/>
          <w:sz w:val="24"/>
          <w:szCs w:val="24"/>
          <w:lang w:eastAsia="ru-RU"/>
        </w:rPr>
        <w:t>10 (десяти) рабочих дней</w:t>
      </w:r>
      <w:r w:rsidR="007805CA" w:rsidRPr="007805CA">
        <w:rPr>
          <w:rFonts w:eastAsia="Times New Roman"/>
          <w:sz w:val="24"/>
          <w:szCs w:val="24"/>
          <w:lang w:eastAsia="ru-RU"/>
        </w:rPr>
        <w:t xml:space="preserve"> с даты заключения Контракта.</w:t>
      </w:r>
      <w:r w:rsidRPr="00A32134">
        <w:rPr>
          <w:rFonts w:eastAsia="Times New Roman"/>
          <w:sz w:val="24"/>
          <w:szCs w:val="24"/>
          <w:lang w:eastAsia="ru-RU"/>
        </w:rPr>
        <w:t xml:space="preserve"> </w:t>
      </w:r>
    </w:p>
    <w:p w14:paraId="6C804B19" w14:textId="77777777" w:rsidR="00BE380B" w:rsidRPr="00A32134" w:rsidRDefault="00BE380B" w:rsidP="00D01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zh-CN"/>
        </w:rPr>
      </w:pPr>
      <w:r w:rsidRPr="00A32134">
        <w:rPr>
          <w:rFonts w:eastAsia="Calibri"/>
          <w:b/>
          <w:sz w:val="24"/>
          <w:szCs w:val="24"/>
          <w:lang w:eastAsia="ru-RU"/>
        </w:rPr>
        <w:t>6. </w:t>
      </w:r>
      <w:r w:rsidRPr="00A32134">
        <w:rPr>
          <w:rFonts w:eastAsia="Calibri"/>
          <w:b/>
          <w:sz w:val="24"/>
          <w:szCs w:val="24"/>
          <w:lang w:eastAsia="zh-CN"/>
        </w:rPr>
        <w:t>Порядок выполнения работ, оказания услуг, поставки товаров, этапы, последовательность, график, порядок поэтапной выплаты авансирования, а также поэтапной оплаты исполненных условий контракта</w:t>
      </w:r>
      <w:r w:rsidRPr="00A32134">
        <w:rPr>
          <w:rFonts w:eastAsia="Times New Roman"/>
          <w:b/>
          <w:sz w:val="24"/>
          <w:szCs w:val="24"/>
          <w:lang w:eastAsia="zh-CN"/>
        </w:rPr>
        <w:t xml:space="preserve">: </w:t>
      </w:r>
      <w:r w:rsidRPr="00A32134">
        <w:rPr>
          <w:rFonts w:eastAsia="Times New Roman"/>
          <w:sz w:val="24"/>
          <w:szCs w:val="24"/>
          <w:lang w:eastAsia="zh-CN"/>
        </w:rPr>
        <w:t xml:space="preserve">в соответствии с условиями Контракта.  </w:t>
      </w:r>
    </w:p>
    <w:p w14:paraId="10CDE4BD" w14:textId="77777777" w:rsidR="00BE380B" w:rsidRPr="00A32134" w:rsidRDefault="00BE380B" w:rsidP="00D01BFE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ar-SA"/>
        </w:rPr>
      </w:pPr>
      <w:r w:rsidRPr="00A32134">
        <w:rPr>
          <w:rFonts w:eastAsia="Times New Roman"/>
          <w:b/>
          <w:sz w:val="24"/>
          <w:szCs w:val="24"/>
          <w:lang w:eastAsia="ru-RU"/>
        </w:rPr>
        <w:t>7. Качественные и количественные характеристики поставляемых товаров, выполняемых работ, оказываемых услуг:</w:t>
      </w:r>
      <w:r w:rsidRPr="00A32134">
        <w:rPr>
          <w:rFonts w:eastAsia="Times New Roman"/>
          <w:sz w:val="24"/>
          <w:szCs w:val="24"/>
          <w:lang w:eastAsia="ar-SA"/>
        </w:rPr>
        <w:t xml:space="preserve"> </w:t>
      </w:r>
    </w:p>
    <w:p w14:paraId="36C49B9C" w14:textId="0AD2D50B" w:rsidR="007805CA" w:rsidRPr="007805CA" w:rsidRDefault="007805CA" w:rsidP="00D01BFE">
      <w:pPr>
        <w:spacing w:after="0" w:line="240" w:lineRule="auto"/>
        <w:ind w:firstLine="567"/>
        <w:jc w:val="both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 xml:space="preserve">Согласно требованиям Технического задания, </w:t>
      </w:r>
      <w:bookmarkStart w:id="4" w:name="_Hlk223348563"/>
      <w:r w:rsidRPr="007805CA">
        <w:rPr>
          <w:rFonts w:eastAsia="Times New Roman"/>
          <w:sz w:val="24"/>
          <w:szCs w:val="24"/>
          <w:lang w:eastAsia="ru-RU"/>
        </w:rPr>
        <w:t xml:space="preserve">Сведений </w:t>
      </w:r>
      <w:bookmarkStart w:id="5" w:name="_Hlk229562235"/>
      <w:bookmarkEnd w:id="4"/>
      <w:r w:rsidR="008A0903" w:rsidRPr="008A0903">
        <w:rPr>
          <w:rFonts w:eastAsia="Times New Roman"/>
          <w:sz w:val="24"/>
          <w:szCs w:val="24"/>
          <w:lang w:eastAsia="ru-RU"/>
        </w:rPr>
        <w:t>о функциональных, технических, качественных и эксплуатационных (при наличии) характеристиках товара</w:t>
      </w:r>
      <w:r w:rsidRPr="007805CA">
        <w:rPr>
          <w:rFonts w:eastAsia="Times New Roman"/>
          <w:sz w:val="24"/>
          <w:szCs w:val="24"/>
          <w:lang w:eastAsia="ru-RU"/>
        </w:rPr>
        <w:t xml:space="preserve"> </w:t>
      </w:r>
      <w:bookmarkEnd w:id="5"/>
      <w:r w:rsidRPr="007805CA">
        <w:rPr>
          <w:rFonts w:eastAsia="Times New Roman"/>
          <w:sz w:val="24"/>
          <w:szCs w:val="24"/>
          <w:lang w:eastAsia="ru-RU"/>
        </w:rPr>
        <w:t xml:space="preserve">(Приложение № 2 </w:t>
      </w:r>
      <w:r w:rsidR="008A0903">
        <w:rPr>
          <w:rFonts w:eastAsia="Times New Roman"/>
          <w:sz w:val="24"/>
          <w:szCs w:val="24"/>
          <w:lang w:eastAsia="ru-RU"/>
        </w:rPr>
        <w:br/>
      </w:r>
      <w:r w:rsidRPr="007805CA">
        <w:rPr>
          <w:rFonts w:eastAsia="Times New Roman"/>
          <w:sz w:val="24"/>
          <w:szCs w:val="24"/>
          <w:lang w:eastAsia="ru-RU"/>
        </w:rPr>
        <w:t xml:space="preserve">к Техническому заданию) и Спецификации на поставку </w:t>
      </w:r>
      <w:r w:rsidR="00D01BFE">
        <w:rPr>
          <w:rFonts w:eastAsia="Times New Roman"/>
          <w:sz w:val="24"/>
          <w:szCs w:val="24"/>
          <w:lang w:eastAsia="ru-RU"/>
        </w:rPr>
        <w:t>ламп светодиодных</w:t>
      </w:r>
      <w:r w:rsidRPr="007805CA">
        <w:rPr>
          <w:rFonts w:eastAsia="Times New Roman"/>
          <w:sz w:val="24"/>
          <w:szCs w:val="24"/>
          <w:lang w:eastAsia="ru-RU"/>
        </w:rPr>
        <w:t xml:space="preserve"> для нужд ИПУ РАН (Приложение № 1 к Техническому заданию). </w:t>
      </w:r>
    </w:p>
    <w:p w14:paraId="2F926FBD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1FD564C1" w14:textId="1959C0BC" w:rsid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2343AE63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5886F157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  <w:r w:rsidRPr="007805CA">
        <w:rPr>
          <w:rFonts w:eastAsia="Times New Roman"/>
          <w:sz w:val="24"/>
          <w:szCs w:val="24"/>
          <w:lang w:eastAsia="ru-RU"/>
        </w:rPr>
        <w:t>Заведующий ОМТС</w:t>
      </w:r>
      <w:r w:rsidRPr="007805CA">
        <w:rPr>
          <w:rFonts w:eastAsia="Times New Roman"/>
          <w:sz w:val="24"/>
          <w:szCs w:val="24"/>
          <w:lang w:eastAsia="ru-RU"/>
        </w:rPr>
        <w:tab/>
        <w:t xml:space="preserve">                                                                                                         С.В. Матвеева</w:t>
      </w:r>
    </w:p>
    <w:p w14:paraId="4BE57D68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E08E0B7" w14:textId="7685C761" w:rsid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053ED605" w14:textId="77777777" w:rsidR="007805CA" w:rsidRPr="007805CA" w:rsidRDefault="007805CA" w:rsidP="00D01BFE">
      <w:pPr>
        <w:spacing w:after="0" w:line="240" w:lineRule="auto"/>
        <w:rPr>
          <w:rFonts w:eastAsia="Times New Roman"/>
          <w:sz w:val="24"/>
          <w:szCs w:val="24"/>
          <w:lang w:eastAsia="ru-RU"/>
        </w:rPr>
      </w:pPr>
    </w:p>
    <w:p w14:paraId="30FD0CE4" w14:textId="77777777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Times New Roman"/>
          <w:sz w:val="23"/>
          <w:szCs w:val="24"/>
          <w:lang w:eastAsia="ru-RU"/>
        </w:rPr>
      </w:pPr>
    </w:p>
    <w:p w14:paraId="7B7ED712" w14:textId="1116608A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C0DC8DF" w14:textId="77777777" w:rsidR="00F30344" w:rsidRPr="00A32134" w:rsidRDefault="00F30344" w:rsidP="00D01BFE">
      <w:pPr>
        <w:widowControl w:val="0"/>
        <w:autoSpaceDE w:val="0"/>
        <w:spacing w:after="0" w:line="240" w:lineRule="auto"/>
        <w:jc w:val="both"/>
        <w:rPr>
          <w:rFonts w:eastAsia="Calibri"/>
          <w:sz w:val="23"/>
          <w:szCs w:val="24"/>
          <w:lang w:eastAsia="ru-RU"/>
        </w:rPr>
      </w:pPr>
    </w:p>
    <w:p w14:paraId="47DFEC40" w14:textId="77777777" w:rsidR="00F30344" w:rsidRPr="00A32134" w:rsidRDefault="00F30344" w:rsidP="00D01BFE">
      <w:pPr>
        <w:suppressAutoHyphens/>
        <w:spacing w:after="0" w:line="240" w:lineRule="auto"/>
        <w:ind w:firstLine="708"/>
        <w:jc w:val="both"/>
        <w:rPr>
          <w:rFonts w:eastAsia="Calibri"/>
          <w:szCs w:val="28"/>
          <w:lang w:eastAsia="zh-CN"/>
        </w:rPr>
      </w:pPr>
      <w:r w:rsidRPr="00A32134">
        <w:rPr>
          <w:rFonts w:eastAsia="Calibri"/>
          <w:szCs w:val="28"/>
          <w:lang w:eastAsia="ar-SA"/>
        </w:rPr>
        <w:t xml:space="preserve"> </w:t>
      </w:r>
    </w:p>
    <w:p w14:paraId="747739E6" w14:textId="77777777" w:rsidR="00F30344" w:rsidRPr="00A32134" w:rsidRDefault="00F30344" w:rsidP="00D01BFE">
      <w:pPr>
        <w:suppressAutoHyphens/>
        <w:spacing w:after="0" w:line="240" w:lineRule="auto"/>
        <w:ind w:firstLine="567"/>
        <w:jc w:val="both"/>
        <w:rPr>
          <w:rFonts w:eastAsia="Times New Roman"/>
          <w:szCs w:val="28"/>
          <w:lang w:eastAsia="zh-CN"/>
        </w:rPr>
        <w:sectPr w:rsidR="00F30344" w:rsidRPr="00A32134" w:rsidSect="00A857EE">
          <w:pgSz w:w="11906" w:h="16838"/>
          <w:pgMar w:top="567" w:right="851" w:bottom="567" w:left="1134" w:header="709" w:footer="709" w:gutter="0"/>
          <w:cols w:space="708"/>
          <w:docGrid w:linePitch="360"/>
        </w:sectPr>
      </w:pPr>
      <w:r w:rsidRPr="00A32134">
        <w:rPr>
          <w:rFonts w:eastAsia="Calibri"/>
          <w:szCs w:val="28"/>
          <w:lang w:eastAsia="ru-RU"/>
        </w:rPr>
        <w:t xml:space="preserve"> </w:t>
      </w:r>
    </w:p>
    <w:p w14:paraId="193BE491" w14:textId="77777777" w:rsidR="00D01BFE" w:rsidRDefault="00A857EE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lastRenderedPageBreak/>
        <w:t>Приложение № 1</w:t>
      </w:r>
    </w:p>
    <w:p w14:paraId="74629C3F" w14:textId="77777777" w:rsidR="00D01BFE" w:rsidRDefault="00A857EE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t>к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  <w:r w:rsidRPr="00A857EE">
        <w:rPr>
          <w:rFonts w:eastAsia="Times New Roman"/>
          <w:sz w:val="24"/>
          <w:szCs w:val="24"/>
          <w:lang w:eastAsia="ru-RU"/>
        </w:rPr>
        <w:t>Техническому заданию</w:t>
      </w:r>
      <w:r w:rsidR="00C46339">
        <w:rPr>
          <w:rFonts w:eastAsia="Times New Roman"/>
          <w:sz w:val="24"/>
          <w:szCs w:val="24"/>
          <w:lang w:eastAsia="ru-RU"/>
        </w:rPr>
        <w:t xml:space="preserve"> </w:t>
      </w:r>
    </w:p>
    <w:p w14:paraId="6AFE23A6" w14:textId="3784955B" w:rsidR="00A857EE" w:rsidRPr="00A857EE" w:rsidRDefault="00A857EE" w:rsidP="00D01BFE">
      <w:pPr>
        <w:suppressAutoHyphens/>
        <w:spacing w:after="0" w:line="240" w:lineRule="auto"/>
        <w:ind w:left="6237"/>
        <w:contextualSpacing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Calibri"/>
          <w:sz w:val="24"/>
          <w:szCs w:val="24"/>
          <w:lang w:eastAsia="ar-SA"/>
        </w:rPr>
        <w:t xml:space="preserve">на поставку </w:t>
      </w:r>
      <w:r w:rsidR="00D01BFE">
        <w:rPr>
          <w:rFonts w:eastAsia="Calibri"/>
          <w:sz w:val="24"/>
          <w:szCs w:val="24"/>
          <w:lang w:eastAsia="ar-SA"/>
        </w:rPr>
        <w:t>ламп светодиодных</w:t>
      </w:r>
      <w:r w:rsidR="00C46339" w:rsidRPr="00C46339">
        <w:rPr>
          <w:rFonts w:eastAsia="Calibri"/>
          <w:sz w:val="24"/>
          <w:szCs w:val="24"/>
          <w:lang w:eastAsia="ar-SA"/>
        </w:rPr>
        <w:t xml:space="preserve"> для нужд ИПУ РАН</w:t>
      </w:r>
    </w:p>
    <w:p w14:paraId="1FB0037E" w14:textId="77777777" w:rsidR="00A66123" w:rsidRDefault="00A66123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</w:p>
    <w:p w14:paraId="32AA7C89" w14:textId="757835AC" w:rsidR="00A857EE" w:rsidRDefault="00A66123" w:rsidP="00D01BFE">
      <w:pPr>
        <w:suppressAutoHyphens/>
        <w:spacing w:after="0" w:line="240" w:lineRule="auto"/>
        <w:jc w:val="center"/>
        <w:rPr>
          <w:rFonts w:eastAsia="Times New Roman"/>
          <w:sz w:val="24"/>
          <w:szCs w:val="24"/>
          <w:lang w:eastAsia="ru-RU"/>
        </w:rPr>
      </w:pPr>
      <w:r>
        <w:rPr>
          <w:rFonts w:eastAsia="Times New Roman"/>
          <w:sz w:val="24"/>
          <w:szCs w:val="24"/>
          <w:lang w:eastAsia="ru-RU"/>
        </w:rPr>
        <w:t>Спецификация</w:t>
      </w:r>
    </w:p>
    <w:p w14:paraId="7240FC6C" w14:textId="77777777" w:rsidR="00A857EE" w:rsidRPr="00A857EE" w:rsidRDefault="00A857EE" w:rsidP="00D01BFE">
      <w:pPr>
        <w:suppressAutoHyphens/>
        <w:spacing w:after="0" w:line="240" w:lineRule="auto"/>
        <w:jc w:val="both"/>
        <w:rPr>
          <w:rFonts w:eastAsia="Times New Roman"/>
          <w:vanish/>
          <w:sz w:val="24"/>
          <w:szCs w:val="24"/>
          <w:lang w:eastAsia="ru-RU"/>
        </w:rPr>
      </w:pPr>
    </w:p>
    <w:p w14:paraId="109C732E" w14:textId="2968E4FC" w:rsidR="00A857EE" w:rsidRPr="00A857EE" w:rsidRDefault="00A857EE" w:rsidP="00D01BFE">
      <w:pPr>
        <w:suppressAutoHyphens/>
        <w:spacing w:after="0" w:line="240" w:lineRule="auto"/>
        <w:jc w:val="center"/>
        <w:rPr>
          <w:rFonts w:eastAsia="Calibri"/>
          <w:sz w:val="24"/>
          <w:szCs w:val="24"/>
        </w:rPr>
      </w:pPr>
      <w:r w:rsidRPr="00A857EE">
        <w:rPr>
          <w:rFonts w:eastAsia="Calibri"/>
          <w:sz w:val="24"/>
          <w:szCs w:val="24"/>
        </w:rPr>
        <w:t xml:space="preserve">на поставку </w:t>
      </w:r>
      <w:r w:rsidR="00D01BFE" w:rsidRPr="00D01BFE">
        <w:rPr>
          <w:rFonts w:eastAsia="Calibri"/>
          <w:sz w:val="24"/>
          <w:szCs w:val="24"/>
          <w:lang w:eastAsia="zh-CN"/>
        </w:rPr>
        <w:t xml:space="preserve">ламп светодиодных </w:t>
      </w:r>
      <w:r w:rsidR="007805CA" w:rsidRPr="007805CA">
        <w:rPr>
          <w:rFonts w:eastAsia="Calibri"/>
          <w:sz w:val="24"/>
          <w:szCs w:val="24"/>
          <w:lang w:eastAsia="zh-CN"/>
        </w:rPr>
        <w:t>для нужд ИПУ РАН</w:t>
      </w:r>
    </w:p>
    <w:p w14:paraId="5CFB6208" w14:textId="77777777" w:rsidR="00A857EE" w:rsidRPr="00A857EE" w:rsidRDefault="00A857EE" w:rsidP="00D01BFE">
      <w:pPr>
        <w:suppressAutoHyphens/>
        <w:spacing w:after="0" w:line="240" w:lineRule="auto"/>
        <w:rPr>
          <w:rFonts w:eastAsia="Calibri"/>
          <w:sz w:val="24"/>
          <w:szCs w:val="24"/>
        </w:rPr>
      </w:pPr>
    </w:p>
    <w:tbl>
      <w:tblPr>
        <w:tblW w:w="99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6"/>
        <w:gridCol w:w="7109"/>
        <w:gridCol w:w="994"/>
        <w:gridCol w:w="1138"/>
      </w:tblGrid>
      <w:tr w:rsidR="00A857EE" w:rsidRPr="00A857EE" w14:paraId="05EC3E15" w14:textId="77777777" w:rsidTr="00A66123">
        <w:trPr>
          <w:trHeight w:val="630"/>
          <w:jc w:val="center"/>
        </w:trPr>
        <w:tc>
          <w:tcPr>
            <w:tcW w:w="706" w:type="dxa"/>
            <w:vAlign w:val="center"/>
          </w:tcPr>
          <w:p w14:paraId="32ECC132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№</w:t>
            </w:r>
          </w:p>
          <w:p w14:paraId="3FBC7168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7109" w:type="dxa"/>
            <w:vAlign w:val="center"/>
          </w:tcPr>
          <w:p w14:paraId="3B577F3E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  <w:p w14:paraId="26B94CE9" w14:textId="66369968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 xml:space="preserve">Наименование </w:t>
            </w:r>
            <w:r w:rsidR="00C46339">
              <w:rPr>
                <w:rFonts w:eastAsia="Times New Roman"/>
                <w:bCs/>
                <w:sz w:val="24"/>
                <w:szCs w:val="24"/>
                <w:lang w:eastAsia="ru-RU"/>
              </w:rPr>
              <w:t>Товара</w:t>
            </w:r>
          </w:p>
          <w:p w14:paraId="2DC842E3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994" w:type="dxa"/>
            <w:vAlign w:val="center"/>
          </w:tcPr>
          <w:p w14:paraId="76BAD9CD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Ед. изм.</w:t>
            </w:r>
          </w:p>
        </w:tc>
        <w:tc>
          <w:tcPr>
            <w:tcW w:w="1138" w:type="dxa"/>
            <w:vAlign w:val="center"/>
          </w:tcPr>
          <w:p w14:paraId="7942776B" w14:textId="77777777" w:rsidR="00A857EE" w:rsidRPr="00A857EE" w:rsidRDefault="00A857E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A857EE">
              <w:rPr>
                <w:rFonts w:eastAsia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</w:tr>
      <w:tr w:rsidR="00D01BFE" w:rsidRPr="00A857EE" w14:paraId="59AADD72" w14:textId="77777777" w:rsidTr="00D01BFE">
        <w:trPr>
          <w:trHeight w:val="574"/>
          <w:jc w:val="center"/>
        </w:trPr>
        <w:tc>
          <w:tcPr>
            <w:tcW w:w="706" w:type="dxa"/>
            <w:vAlign w:val="center"/>
          </w:tcPr>
          <w:p w14:paraId="531668FF" w14:textId="684421D7" w:rsidR="00D01BFE" w:rsidRPr="00A857EE" w:rsidRDefault="00D01BFE" w:rsidP="00D01BF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109" w:type="dxa"/>
            <w:vAlign w:val="center"/>
          </w:tcPr>
          <w:p w14:paraId="1DC6CF69" w14:textId="14E01476" w:rsidR="00D01BFE" w:rsidRPr="00D01BFE" w:rsidRDefault="00D01BFE" w:rsidP="00D01BFE">
            <w:pPr>
              <w:suppressAutoHyphens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994" w:type="dxa"/>
            <w:vAlign w:val="center"/>
          </w:tcPr>
          <w:p w14:paraId="6F0FC1A3" w14:textId="38B934BE" w:rsidR="00D01BFE" w:rsidRPr="00D01BFE" w:rsidRDefault="00D01BF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</w:rPr>
              <w:t>шт.</w:t>
            </w:r>
          </w:p>
        </w:tc>
        <w:tc>
          <w:tcPr>
            <w:tcW w:w="1138" w:type="dxa"/>
            <w:vAlign w:val="center"/>
          </w:tcPr>
          <w:p w14:paraId="4A8489E4" w14:textId="34292960" w:rsidR="00D01BFE" w:rsidRPr="00D01BFE" w:rsidRDefault="00D01BF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</w:rPr>
              <w:t>500</w:t>
            </w:r>
          </w:p>
        </w:tc>
      </w:tr>
      <w:tr w:rsidR="00D01BFE" w:rsidRPr="00A857EE" w14:paraId="61367973" w14:textId="77777777" w:rsidTr="00D01BFE">
        <w:trPr>
          <w:trHeight w:val="574"/>
          <w:jc w:val="center"/>
        </w:trPr>
        <w:tc>
          <w:tcPr>
            <w:tcW w:w="706" w:type="dxa"/>
            <w:vAlign w:val="center"/>
          </w:tcPr>
          <w:p w14:paraId="1D100F0E" w14:textId="18D32D5E" w:rsidR="00D01BFE" w:rsidRPr="00A857EE" w:rsidRDefault="00D01BFE" w:rsidP="00D01BF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109" w:type="dxa"/>
            <w:vAlign w:val="center"/>
          </w:tcPr>
          <w:p w14:paraId="0C1E4B67" w14:textId="2A25253D" w:rsidR="00D01BFE" w:rsidRPr="00D01BFE" w:rsidRDefault="00D01BFE" w:rsidP="00D01BFE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994" w:type="dxa"/>
            <w:vAlign w:val="center"/>
          </w:tcPr>
          <w:p w14:paraId="013F748E" w14:textId="5056916B" w:rsidR="00D01BFE" w:rsidRPr="00D01BFE" w:rsidRDefault="00D01BF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</w:rPr>
              <w:t>шт.</w:t>
            </w:r>
          </w:p>
        </w:tc>
        <w:tc>
          <w:tcPr>
            <w:tcW w:w="1138" w:type="dxa"/>
            <w:vAlign w:val="center"/>
          </w:tcPr>
          <w:p w14:paraId="7A671FA8" w14:textId="241595B5" w:rsidR="00D01BFE" w:rsidRPr="00D01BFE" w:rsidRDefault="00D01BF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</w:rPr>
              <w:t>100</w:t>
            </w:r>
          </w:p>
        </w:tc>
      </w:tr>
      <w:tr w:rsidR="00D01BFE" w:rsidRPr="00A857EE" w14:paraId="0D89F558" w14:textId="77777777" w:rsidTr="00D01BFE">
        <w:trPr>
          <w:trHeight w:val="574"/>
          <w:jc w:val="center"/>
        </w:trPr>
        <w:tc>
          <w:tcPr>
            <w:tcW w:w="706" w:type="dxa"/>
            <w:vAlign w:val="center"/>
          </w:tcPr>
          <w:p w14:paraId="08274AFF" w14:textId="78803714" w:rsidR="00D01BFE" w:rsidRPr="00A857EE" w:rsidRDefault="00D01BFE" w:rsidP="00D01BFE">
            <w:pPr>
              <w:tabs>
                <w:tab w:val="left" w:pos="138"/>
              </w:tabs>
              <w:spacing w:after="0" w:line="240" w:lineRule="auto"/>
              <w:contextualSpacing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109" w:type="dxa"/>
            <w:vAlign w:val="center"/>
          </w:tcPr>
          <w:p w14:paraId="6674D04F" w14:textId="6B1D0071" w:rsidR="00D01BFE" w:rsidRPr="00D01BFE" w:rsidRDefault="00D01BFE" w:rsidP="00D01BFE">
            <w:pPr>
              <w:suppressAutoHyphens/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Лампа светодиодная</w:t>
            </w:r>
          </w:p>
        </w:tc>
        <w:tc>
          <w:tcPr>
            <w:tcW w:w="994" w:type="dxa"/>
            <w:vAlign w:val="center"/>
          </w:tcPr>
          <w:p w14:paraId="2A684D58" w14:textId="65BA4A73" w:rsidR="00D01BFE" w:rsidRPr="00D01BFE" w:rsidRDefault="00D01BF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</w:rPr>
              <w:t>шт.</w:t>
            </w:r>
          </w:p>
        </w:tc>
        <w:tc>
          <w:tcPr>
            <w:tcW w:w="1138" w:type="dxa"/>
            <w:vAlign w:val="center"/>
          </w:tcPr>
          <w:p w14:paraId="7E6BEDAD" w14:textId="36C709AD" w:rsidR="00D01BFE" w:rsidRPr="00D01BFE" w:rsidRDefault="00D01BFE" w:rsidP="00D01BFE">
            <w:pPr>
              <w:suppressAutoHyphens/>
              <w:spacing w:after="0" w:line="240" w:lineRule="auto"/>
              <w:jc w:val="center"/>
              <w:rPr>
                <w:rFonts w:eastAsia="Times New Roman"/>
                <w:bCs/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</w:rPr>
              <w:t>100</w:t>
            </w:r>
          </w:p>
        </w:tc>
      </w:tr>
    </w:tbl>
    <w:p w14:paraId="56738386" w14:textId="77777777" w:rsidR="00A857EE" w:rsidRPr="00A857EE" w:rsidRDefault="00A857EE" w:rsidP="00D01BFE">
      <w:pPr>
        <w:suppressAutoHyphens/>
        <w:spacing w:after="0" w:line="240" w:lineRule="auto"/>
        <w:jc w:val="center"/>
        <w:rPr>
          <w:rFonts w:eastAsia="Times New Roman"/>
          <w:snapToGrid w:val="0"/>
          <w:sz w:val="24"/>
          <w:szCs w:val="24"/>
          <w:lang w:eastAsia="ru-RU"/>
        </w:rPr>
      </w:pPr>
    </w:p>
    <w:p w14:paraId="288984D9" w14:textId="77777777" w:rsidR="00A857EE" w:rsidRPr="00A857EE" w:rsidRDefault="00A857EE" w:rsidP="00D01BF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329E8293" w14:textId="77777777" w:rsidR="00A66123" w:rsidRDefault="00A66123" w:rsidP="00D01BFE">
      <w:pPr>
        <w:widowControl w:val="0"/>
        <w:suppressAutoHyphens/>
        <w:autoSpaceDE w:val="0"/>
        <w:spacing w:after="0" w:line="240" w:lineRule="auto"/>
        <w:jc w:val="both"/>
        <w:rPr>
          <w:rFonts w:eastAsia="Calibri"/>
          <w:sz w:val="24"/>
          <w:szCs w:val="24"/>
          <w:lang w:eastAsia="ar-SA"/>
        </w:rPr>
      </w:pPr>
    </w:p>
    <w:p w14:paraId="2BC96D9E" w14:textId="5892B592" w:rsidR="00DE6398" w:rsidRDefault="00D01BFE" w:rsidP="00D01BFE">
      <w:pPr>
        <w:spacing w:after="0" w:line="240" w:lineRule="auto"/>
        <w:ind w:right="-284"/>
        <w:jc w:val="both"/>
      </w:pPr>
      <w:r w:rsidRPr="00D01BFE">
        <w:rPr>
          <w:rFonts w:eastAsia="Calibri"/>
          <w:sz w:val="24"/>
          <w:szCs w:val="24"/>
          <w:lang w:eastAsia="ar-SA"/>
        </w:rPr>
        <w:t>Главный энергетик                                                                                                         Малахов В.В.</w:t>
      </w:r>
    </w:p>
    <w:p w14:paraId="697F01AA" w14:textId="77777777" w:rsidR="00A7096D" w:rsidRDefault="00A7096D" w:rsidP="00D01BFE">
      <w:pPr>
        <w:spacing w:after="0" w:line="240" w:lineRule="auto"/>
        <w:ind w:right="-284"/>
        <w:jc w:val="both"/>
      </w:pPr>
    </w:p>
    <w:p w14:paraId="486FCA99" w14:textId="77777777" w:rsidR="00A7096D" w:rsidRDefault="00A7096D" w:rsidP="00D01BFE">
      <w:pPr>
        <w:spacing w:after="0" w:line="240" w:lineRule="auto"/>
        <w:ind w:right="-284"/>
        <w:jc w:val="both"/>
      </w:pPr>
    </w:p>
    <w:p w14:paraId="78EF777F" w14:textId="77777777" w:rsidR="00F30344" w:rsidRDefault="00F30344" w:rsidP="00D01BFE">
      <w:pPr>
        <w:spacing w:after="0" w:line="240" w:lineRule="auto"/>
        <w:ind w:right="-284"/>
        <w:jc w:val="both"/>
        <w:sectPr w:rsidR="00F30344" w:rsidSect="00A857EE">
          <w:footerReference w:type="default" r:id="rId7"/>
          <w:pgSz w:w="11906" w:h="16838"/>
          <w:pgMar w:top="567" w:right="851" w:bottom="567" w:left="1134" w:header="709" w:footer="340" w:gutter="0"/>
          <w:cols w:space="708"/>
          <w:titlePg/>
          <w:docGrid w:linePitch="381"/>
        </w:sectPr>
      </w:pPr>
    </w:p>
    <w:p w14:paraId="13C544CB" w14:textId="77777777" w:rsidR="00A857EE" w:rsidRPr="00A857EE" w:rsidRDefault="00A857EE" w:rsidP="00D01BFE">
      <w:pPr>
        <w:spacing w:after="0" w:line="240" w:lineRule="auto"/>
        <w:jc w:val="right"/>
        <w:rPr>
          <w:rFonts w:eastAsia="Times New Roman"/>
          <w:sz w:val="24"/>
          <w:szCs w:val="24"/>
          <w:lang w:eastAsia="ru-RU"/>
        </w:rPr>
      </w:pPr>
      <w:r w:rsidRPr="00A857EE">
        <w:rPr>
          <w:rFonts w:eastAsia="Times New Roman"/>
          <w:sz w:val="24"/>
          <w:szCs w:val="24"/>
          <w:lang w:eastAsia="ru-RU"/>
        </w:rPr>
        <w:lastRenderedPageBreak/>
        <w:t>Приложение № 2 к Техническому заданию</w:t>
      </w:r>
    </w:p>
    <w:p w14:paraId="5F8CD7FA" w14:textId="16099995" w:rsidR="00231234" w:rsidRDefault="00A857EE" w:rsidP="00D01BFE">
      <w:pPr>
        <w:spacing w:after="0" w:line="240" w:lineRule="auto"/>
        <w:jc w:val="right"/>
        <w:rPr>
          <w:rFonts w:eastAsia="Times New Roman"/>
          <w:sz w:val="24"/>
          <w:szCs w:val="24"/>
        </w:rPr>
      </w:pPr>
      <w:r w:rsidRPr="00A857EE">
        <w:rPr>
          <w:rFonts w:eastAsia="Times New Roman"/>
          <w:sz w:val="24"/>
          <w:szCs w:val="24"/>
          <w:lang w:eastAsia="ru-RU"/>
        </w:rPr>
        <w:t xml:space="preserve">на поставку </w:t>
      </w:r>
      <w:r w:rsidR="00D01BFE" w:rsidRPr="00D01BFE">
        <w:rPr>
          <w:rFonts w:eastAsia="Times New Roman"/>
          <w:sz w:val="24"/>
          <w:szCs w:val="24"/>
          <w:lang w:eastAsia="ru-RU"/>
        </w:rPr>
        <w:t xml:space="preserve">ламп светодиодных </w:t>
      </w:r>
      <w:r w:rsidR="00C46339" w:rsidRPr="00C46339">
        <w:rPr>
          <w:rFonts w:eastAsia="Times New Roman"/>
          <w:sz w:val="24"/>
          <w:szCs w:val="24"/>
          <w:lang w:eastAsia="ru-RU"/>
        </w:rPr>
        <w:t>для нужд ИПУ РАН</w:t>
      </w:r>
    </w:p>
    <w:p w14:paraId="5D91FD1D" w14:textId="77777777" w:rsidR="00A857EE" w:rsidRDefault="00A857EE" w:rsidP="00D01BF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p w14:paraId="453C3482" w14:textId="51C34E5A" w:rsidR="00A7096D" w:rsidRDefault="008A0903" w:rsidP="00D01BFE">
      <w:pPr>
        <w:spacing w:after="0" w:line="240" w:lineRule="auto"/>
        <w:jc w:val="center"/>
        <w:rPr>
          <w:rFonts w:eastAsia="Times New Roman"/>
          <w:sz w:val="24"/>
          <w:szCs w:val="24"/>
        </w:rPr>
      </w:pPr>
      <w:r w:rsidRPr="008A0903">
        <w:rPr>
          <w:rFonts w:eastAsia="Times New Roman"/>
          <w:sz w:val="24"/>
          <w:szCs w:val="24"/>
        </w:rPr>
        <w:t xml:space="preserve">Сведения </w:t>
      </w:r>
      <w:r w:rsidR="00D01BFE" w:rsidRPr="00D01BFE">
        <w:rPr>
          <w:rFonts w:eastAsia="Times New Roman"/>
          <w:sz w:val="24"/>
          <w:szCs w:val="24"/>
        </w:rPr>
        <w:t>о функциональных, технических, качественных и эксплуатационных (при наличии) характеристиках товара</w:t>
      </w:r>
    </w:p>
    <w:p w14:paraId="4C2D3C08" w14:textId="7114B178" w:rsidR="00A857EE" w:rsidRDefault="00A857EE" w:rsidP="00D01BFE">
      <w:pPr>
        <w:spacing w:after="0" w:line="240" w:lineRule="auto"/>
        <w:jc w:val="center"/>
        <w:rPr>
          <w:rFonts w:eastAsia="Times New Roman"/>
          <w:sz w:val="24"/>
          <w:szCs w:val="24"/>
        </w:rPr>
      </w:pPr>
    </w:p>
    <w:tbl>
      <w:tblPr>
        <w:tblW w:w="4989" w:type="pct"/>
        <w:tblInd w:w="-20" w:type="dxa"/>
        <w:tblLayout w:type="fixed"/>
        <w:tblCellMar>
          <w:left w:w="20" w:type="dxa"/>
          <w:right w:w="10" w:type="dxa"/>
        </w:tblCellMar>
        <w:tblLook w:val="0000" w:firstRow="0" w:lastRow="0" w:firstColumn="0" w:lastColumn="0" w:noHBand="0" w:noVBand="0"/>
      </w:tblPr>
      <w:tblGrid>
        <w:gridCol w:w="814"/>
        <w:gridCol w:w="2315"/>
        <w:gridCol w:w="2131"/>
        <w:gridCol w:w="3119"/>
        <w:gridCol w:w="2126"/>
        <w:gridCol w:w="2268"/>
        <w:gridCol w:w="2886"/>
      </w:tblGrid>
      <w:tr w:rsidR="00D01BFE" w14:paraId="24997448" w14:textId="77777777" w:rsidTr="00D01BFE">
        <w:trPr>
          <w:trHeight w:val="523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56FEE" w14:textId="77777777" w:rsidR="00D01BFE" w:rsidRPr="00D01BFE" w:rsidRDefault="00D01BFE" w:rsidP="00D01BFE">
            <w:pPr>
              <w:spacing w:after="0" w:line="240" w:lineRule="auto"/>
              <w:ind w:left="20"/>
              <w:jc w:val="center"/>
              <w:rPr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EEE7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Наименование товара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0EDE9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Указание</w:t>
            </w:r>
          </w:p>
          <w:p w14:paraId="01F3BCE5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на товарный</w:t>
            </w:r>
          </w:p>
          <w:p w14:paraId="7EA247F9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знак (модель,</w:t>
            </w:r>
          </w:p>
          <w:p w14:paraId="32B010CC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производитель, страна</w:t>
            </w:r>
          </w:p>
          <w:p w14:paraId="27813DE6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происхождения товара)</w:t>
            </w:r>
          </w:p>
        </w:tc>
        <w:tc>
          <w:tcPr>
            <w:tcW w:w="5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D2A00" w14:textId="4F388D06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002C6D2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</w:rPr>
            </w:pPr>
            <w:r w:rsidRPr="00D01BFE">
              <w:rPr>
                <w:bCs/>
                <w:color w:val="000000"/>
                <w:sz w:val="24"/>
                <w:szCs w:val="24"/>
              </w:rPr>
              <w:t>Обоснование необходимости использования дополнительной информации</w:t>
            </w:r>
          </w:p>
          <w:p w14:paraId="3592649E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2AE4D4" w14:textId="253A3654" w:rsidR="00D01BFE" w:rsidRPr="00D01BFE" w:rsidRDefault="00D01BFE" w:rsidP="00D01BFE">
            <w:pPr>
              <w:spacing w:after="0" w:line="240" w:lineRule="auto"/>
              <w:ind w:left="121" w:right="180"/>
              <w:jc w:val="center"/>
              <w:rPr>
                <w:bCs/>
                <w:color w:val="000000"/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Инструкция по заполнению характеристики в заявке</w:t>
            </w:r>
          </w:p>
        </w:tc>
      </w:tr>
      <w:tr w:rsidR="00D01BFE" w14:paraId="18B8C709" w14:textId="77777777" w:rsidTr="008710FA">
        <w:trPr>
          <w:trHeight w:val="1208"/>
        </w:trPr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0EAAC6" w14:textId="77777777" w:rsidR="00D01BFE" w:rsidRPr="00D01BFE" w:rsidRDefault="00D01BFE" w:rsidP="00D01BFE">
            <w:pPr>
              <w:spacing w:after="0" w:line="240" w:lineRule="auto"/>
              <w:ind w:left="120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BA45C0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1285BC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12C81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Требуемый параметр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514F8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bCs/>
                <w:sz w:val="24"/>
                <w:szCs w:val="24"/>
              </w:rPr>
              <w:t>Требуемое значение</w:t>
            </w:r>
          </w:p>
        </w:tc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69EA5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8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E2C7" w14:textId="2C2F14B5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</w:p>
        </w:tc>
      </w:tr>
      <w:tr w:rsidR="00D01BFE" w:rsidRPr="00ED00B3" w14:paraId="60DA2697" w14:textId="77777777" w:rsidTr="008710FA">
        <w:trPr>
          <w:trHeight w:val="27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5B8F77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1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9B9BC6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  <w:lang w:eastAsia="ru-RU"/>
              </w:rPr>
              <w:t>Лампа светодиодная,</w:t>
            </w:r>
          </w:p>
          <w:p w14:paraId="1DB3E914" w14:textId="13C89D56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ОКПД 2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</w:p>
          <w:p w14:paraId="1A015832" w14:textId="49C91C96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 xml:space="preserve"> 27.40.15.150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  <w:p w14:paraId="40A124EB" w14:textId="77777777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Лампы светодиодные</w:t>
            </w:r>
          </w:p>
          <w:p w14:paraId="01123267" w14:textId="09602DC9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01BFE">
              <w:rPr>
                <w:bCs/>
                <w:i/>
                <w:color w:val="000000"/>
                <w:sz w:val="24"/>
                <w:szCs w:val="24"/>
              </w:rPr>
              <w:t xml:space="preserve">КТРУ </w:t>
            </w:r>
            <w:hyperlink r:id="rId8" w:tgtFrame="_blank" w:history="1">
              <w:r w:rsidRPr="00D01BFE">
                <w:rPr>
                  <w:i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27.40.15.150-00000001</w:t>
              </w:r>
            </w:hyperlink>
            <w:r>
              <w:rPr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</w:t>
            </w:r>
            <w:r w:rsidRPr="00D01BFE">
              <w:rPr>
                <w:i/>
                <w:color w:val="000000" w:themeColor="text1"/>
                <w:sz w:val="24"/>
                <w:szCs w:val="24"/>
              </w:rPr>
              <w:t xml:space="preserve"> Лампа светодиодная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244387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3F6F08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Диаметр, миллиметр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9354D9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&gt; 20 и ≤ 30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8DC0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9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C855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275D0370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075429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34728D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1B53E7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6EA61A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Диммируемая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лампа светодиодная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6FD7A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A9943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0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66B3D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2425DD6F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59B854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0143C9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92449E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5F4FFF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Длина, </w:t>
            </w: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миллиметр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8CA102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&gt; </w:t>
            </w: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50 и ≤ </w:t>
            </w: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6</w:t>
            </w: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D3F6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23FC9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16ED6549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CB5E0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A4851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44FB27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3FC0E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Класс энергетической эффективности: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98CB6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не ниже</w:t>
            </w:r>
            <w:r w:rsidRPr="00D01BFE">
              <w:rPr>
                <w:color w:val="000000" w:themeColor="text1"/>
                <w:sz w:val="24"/>
                <w:szCs w:val="24"/>
              </w:rPr>
              <w:t xml:space="preserve"> А 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29B5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2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D6E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115BB666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537092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125CB8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7BC3DB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56734" w14:textId="77777777" w:rsidR="00D01BFE" w:rsidRPr="00D01BFE" w:rsidRDefault="00D01BFE" w:rsidP="00D01BF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, Кельвин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24E3AB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≤ 4</w:t>
            </w: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5</w:t>
            </w: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4BDFC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3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6B06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1399EE6D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712C38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BA068F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9A67DB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EF01D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min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1BFE">
              <w:rPr>
                <w:sz w:val="24"/>
                <w:szCs w:val="24"/>
              </w:rPr>
              <w:t xml:space="preserve"> </w:t>
            </w: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Кельвин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E3AD0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≥ 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8017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CAB3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08E189A9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5C8452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4D0485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B34E24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C97D2B" w14:textId="77777777" w:rsidR="00D01BFE" w:rsidRPr="00D01BFE" w:rsidRDefault="00D01BFE" w:rsidP="00D01BF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Номинальная мощность, Ватт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960A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≥ 9 и </w:t>
            </w:r>
            <w:proofErr w:type="gram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&lt; </w:t>
            </w: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  <w:lang w:val="en-US"/>
              </w:rPr>
              <w:t>11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682EB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937E2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 xml:space="preserve">Участник закупки указывает в заявке </w:t>
            </w:r>
            <w:r w:rsidRPr="00D01BFE">
              <w:rPr>
                <w:i/>
                <w:sz w:val="24"/>
                <w:szCs w:val="24"/>
              </w:rPr>
              <w:lastRenderedPageBreak/>
              <w:t>конкретное значение характеристики</w:t>
            </w:r>
          </w:p>
        </w:tc>
      </w:tr>
      <w:tr w:rsidR="00D01BFE" w:rsidRPr="00ED00B3" w14:paraId="6697B266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6AC07B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70F57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C46296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06D022" w14:textId="457C282A" w:rsidR="00D01BFE" w:rsidRPr="00D01BFE" w:rsidRDefault="00D01BFE" w:rsidP="00D01BF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Тип лампы</w:t>
            </w:r>
            <w:bookmarkStart w:id="6" w:name="_GoBack"/>
            <w:bookmarkEnd w:id="6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6B98AB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01BFE">
              <w:rPr>
                <w:color w:val="000000" w:themeColor="text1"/>
                <w:sz w:val="24"/>
                <w:szCs w:val="24"/>
              </w:rPr>
              <w:t>двухцокольная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098C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E0B63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78D29FD7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A3E04C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0BD5D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CD9F5C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674897" w14:textId="1218337E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Тип цоколя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89D39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G13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382B1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6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97A39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color w:val="000000" w:themeColor="text1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16F4F727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4AF1B8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27E800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FC1EC4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352C14" w14:textId="270F540D" w:rsidR="00D01BFE" w:rsidRPr="00D01BFE" w:rsidRDefault="00D01BFE" w:rsidP="00D01BFE">
            <w:pPr>
              <w:spacing w:after="0" w:line="240" w:lineRule="auto"/>
              <w:rPr>
                <w:bCs/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Форма лампы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8E43D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трубчатая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D5BFC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7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C629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color w:val="000000" w:themeColor="text1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73892FE8" w14:textId="77777777" w:rsidTr="008710FA">
        <w:trPr>
          <w:trHeight w:val="27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BA47FE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2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68B749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  <w:lang w:eastAsia="ru-RU"/>
              </w:rPr>
              <w:t>Лампа светодиодная,</w:t>
            </w:r>
          </w:p>
          <w:p w14:paraId="5B4C4775" w14:textId="1DA9BD1C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ОКПД 2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>:</w:t>
            </w: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14:paraId="185E287A" w14:textId="435A728B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27.40.15.150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- Лампы светодиодные</w:t>
            </w:r>
          </w:p>
          <w:p w14:paraId="6F43830B" w14:textId="2E70F4BB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  <w:r w:rsidRPr="00D01BFE">
              <w:rPr>
                <w:bCs/>
                <w:i/>
                <w:color w:val="000000"/>
                <w:sz w:val="24"/>
                <w:szCs w:val="24"/>
              </w:rPr>
              <w:t xml:space="preserve">КТРУ </w:t>
            </w:r>
            <w:hyperlink r:id="rId18" w:tgtFrame="_blank" w:history="1">
              <w:r w:rsidRPr="00D01BFE">
                <w:rPr>
                  <w:i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27.40.15.150-0000000</w:t>
              </w:r>
            </w:hyperlink>
            <w:r w:rsidRPr="00D01BFE">
              <w:rPr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>
              <w:rPr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-</w:t>
            </w:r>
            <w:r w:rsidRPr="00D01BFE">
              <w:rPr>
                <w:i/>
                <w:color w:val="000000" w:themeColor="text1"/>
                <w:sz w:val="24"/>
                <w:szCs w:val="24"/>
              </w:rPr>
              <w:t xml:space="preserve"> Лампа светодиодная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73C14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988124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Диаметр,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9F0C8E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&gt; 60 и ≤ 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2BCE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19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25A0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7781FDF3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DC20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ACB9C7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FCE66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E075C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Диммируемая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лампа светодиодная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ED01E8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D7734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0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02E0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4098F943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8446B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65A180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F1832A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1D007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Длина, миллиметр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D67A5B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&gt; 100 и ≤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FC607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1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CB643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5F6DA890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F5FC6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A0000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EEE5F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1B7B59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Класс энергетической эффективности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57A7BA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не ниже А 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02B54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2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216A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5D9F9A02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E879FA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9C213E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B434EA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5EFCB5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, Кельвин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115D6F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≤ 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1F3D3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3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3AAE2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7F749ACD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E42CF2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9D212C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0E65FC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B3596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min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1BFE">
              <w:rPr>
                <w:sz w:val="24"/>
                <w:szCs w:val="24"/>
              </w:rPr>
              <w:t xml:space="preserve"> </w:t>
            </w: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Кельвин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F38872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≥ 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9A487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9AB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1096A044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3A7D4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A4583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B96FBB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003B2B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Номинальная мощность, Ватт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EA991E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≥ 20 и </w:t>
            </w:r>
            <w:proofErr w:type="gram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&lt; 25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172F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4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C1DF9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1173FA77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8F1D20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5D5F50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E88A7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6D73F7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Общий индекс цветопередачи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06A9F7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≥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755A3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5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D110D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336A45C5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5C596F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DFC5A0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AD5DD8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F615B0" w14:textId="3A9FFF3B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Тип лампы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AAE232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одноцокольная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3314B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6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6FD90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76F6B8DB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0362D9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F3CEDD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53B853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D2F8EF" w14:textId="175BDFA8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Тип цоколя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A4A5D2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E27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9BD73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7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B326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7FCF9493" w14:textId="77777777" w:rsidTr="008710FA">
        <w:trPr>
          <w:trHeight w:val="277"/>
        </w:trPr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1E93BB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6559C" w14:textId="77777777" w:rsidR="00D01BFE" w:rsidRPr="00D01BFE" w:rsidRDefault="00D01BFE" w:rsidP="00D01BFE">
            <w:pPr>
              <w:spacing w:after="0"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F1211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5128F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Форма лампы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65BF81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грушевидная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17927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28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1B312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54C89303" w14:textId="77777777" w:rsidTr="008710FA">
        <w:trPr>
          <w:trHeight w:val="277"/>
        </w:trPr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983BFD7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3</w:t>
            </w:r>
          </w:p>
        </w:tc>
        <w:tc>
          <w:tcPr>
            <w:tcW w:w="23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637F70" w14:textId="77777777" w:rsidR="00D01BFE" w:rsidRPr="00D01BFE" w:rsidRDefault="00D01BFE" w:rsidP="00D01BFE">
            <w:pPr>
              <w:spacing w:after="0" w:line="240" w:lineRule="auto"/>
              <w:jc w:val="center"/>
              <w:rPr>
                <w:sz w:val="24"/>
                <w:szCs w:val="24"/>
                <w:lang w:eastAsia="ru-RU"/>
              </w:rPr>
            </w:pPr>
            <w:r w:rsidRPr="00D01BFE">
              <w:rPr>
                <w:sz w:val="24"/>
                <w:szCs w:val="24"/>
                <w:lang w:eastAsia="ru-RU"/>
              </w:rPr>
              <w:t>Лампа светодиодная,</w:t>
            </w:r>
          </w:p>
          <w:p w14:paraId="3A1CA77B" w14:textId="3C79D468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Код </w:t>
            </w: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 xml:space="preserve">ОКПД 2 </w:t>
            </w:r>
          </w:p>
          <w:p w14:paraId="7851F192" w14:textId="28D65CC5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color w:val="000000"/>
                <w:sz w:val="24"/>
                <w:szCs w:val="24"/>
                <w:lang w:eastAsia="ru-RU"/>
              </w:rPr>
            </w:pP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27.40.15.150</w:t>
            </w:r>
            <w:r>
              <w:rPr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01BFE">
              <w:rPr>
                <w:bCs/>
                <w:color w:val="000000"/>
                <w:sz w:val="24"/>
                <w:szCs w:val="24"/>
                <w:lang w:eastAsia="ru-RU"/>
              </w:rPr>
              <w:t>- Лампы светодиодные</w:t>
            </w:r>
          </w:p>
          <w:p w14:paraId="7AAD70B6" w14:textId="364E8F10" w:rsidR="00D01BFE" w:rsidRPr="00D01BFE" w:rsidRDefault="00D01BFE" w:rsidP="00D01BFE">
            <w:pPr>
              <w:spacing w:after="0" w:line="240" w:lineRule="auto"/>
              <w:jc w:val="center"/>
              <w:rPr>
                <w:bCs/>
                <w:sz w:val="24"/>
                <w:szCs w:val="24"/>
              </w:rPr>
            </w:pPr>
            <w:r w:rsidRPr="00D01BFE">
              <w:rPr>
                <w:bCs/>
                <w:i/>
                <w:color w:val="000000"/>
                <w:sz w:val="24"/>
                <w:szCs w:val="24"/>
              </w:rPr>
              <w:t xml:space="preserve">КТРУ </w:t>
            </w:r>
            <w:hyperlink r:id="rId29" w:tgtFrame="_blank" w:history="1">
              <w:r w:rsidRPr="00D01BFE">
                <w:rPr>
                  <w:i/>
                  <w:color w:val="000000" w:themeColor="text1"/>
                  <w:sz w:val="24"/>
                  <w:szCs w:val="24"/>
                  <w:bdr w:val="none" w:sz="0" w:space="0" w:color="auto" w:frame="1"/>
                  <w:shd w:val="clear" w:color="auto" w:fill="FFFFFF"/>
                </w:rPr>
                <w:t>27.40.15.150-0000000</w:t>
              </w:r>
            </w:hyperlink>
            <w:r w:rsidRPr="00D01BFE">
              <w:rPr>
                <w:i/>
                <w:color w:val="000000" w:themeColor="text1"/>
                <w:sz w:val="24"/>
                <w:szCs w:val="24"/>
                <w:bdr w:val="none" w:sz="0" w:space="0" w:color="auto" w:frame="1"/>
                <w:shd w:val="clear" w:color="auto" w:fill="FFFFFF"/>
              </w:rPr>
              <w:t>2</w:t>
            </w:r>
            <w:r w:rsidRPr="00D01BFE">
              <w:rPr>
                <w:i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i/>
                <w:color w:val="000000" w:themeColor="text1"/>
                <w:sz w:val="24"/>
                <w:szCs w:val="24"/>
              </w:rPr>
              <w:t xml:space="preserve">- </w:t>
            </w:r>
            <w:r w:rsidRPr="00D01BFE">
              <w:rPr>
                <w:i/>
                <w:color w:val="000000" w:themeColor="text1"/>
                <w:sz w:val="24"/>
                <w:szCs w:val="24"/>
              </w:rPr>
              <w:t>Лампа светодиодная</w:t>
            </w:r>
          </w:p>
        </w:tc>
        <w:tc>
          <w:tcPr>
            <w:tcW w:w="21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C9EDED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B98805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Диаметр, мм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A40972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&gt; 60 и ≤ 70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5E68F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0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AD8B6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6A2CB1D1" w14:textId="77777777" w:rsidTr="008710FA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BCAC36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A277074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11EE01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E46A5D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Диммируемая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 лампа светодиодная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14EFE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нет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AAA8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1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AEB9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color w:val="000000" w:themeColor="text1"/>
                <w:sz w:val="24"/>
                <w:szCs w:val="24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5A828A0B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E8B1F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61C0930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C9969FA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37942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Длина, миллиметр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F9FDD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&gt; 100 и ≤ 150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499A1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2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BE61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71EA3FDD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6BD08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BED179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376C236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054E62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Класс энергетической эффективности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9CF6DB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</w:rPr>
              <w:t>не ниже А +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C5D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3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BFD1E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59DF654B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0E491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D5C14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723718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B866A9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max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, Кельвин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476484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≤ 4500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48F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4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C9725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69E4F07B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DDC04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22E6343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8A2EB11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20A9F8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 xml:space="preserve">Коррелированная цветовая температура, </w:t>
            </w: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min</w:t>
            </w:r>
            <w:proofErr w:type="spellEnd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,</w:t>
            </w:r>
            <w:r w:rsidRPr="00D01BFE">
              <w:rPr>
                <w:sz w:val="24"/>
                <w:szCs w:val="24"/>
              </w:rPr>
              <w:t xml:space="preserve"> </w:t>
            </w: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Кельвин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254AD0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≥ 4000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1B7B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r w:rsidRPr="00D01BFE">
              <w:rPr>
                <w:sz w:val="24"/>
                <w:szCs w:val="24"/>
              </w:rPr>
              <w:t>В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0EC2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6BD44C98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A8DE1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751B97E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545FEEC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519002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Номинальная мощность, Ватт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0E6255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 xml:space="preserve">≥ 30 и </w:t>
            </w:r>
            <w:proofErr w:type="gramStart"/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&lt; 35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4033D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5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D3DB0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 xml:space="preserve">Участник закупки указывает в заявке </w:t>
            </w:r>
            <w:r w:rsidRPr="00D01BFE">
              <w:rPr>
                <w:i/>
                <w:sz w:val="24"/>
                <w:szCs w:val="24"/>
              </w:rPr>
              <w:lastRenderedPageBreak/>
              <w:t>конкретное значение характеристики</w:t>
            </w:r>
          </w:p>
        </w:tc>
      </w:tr>
      <w:tr w:rsidR="00D01BFE" w:rsidRPr="00ED00B3" w14:paraId="3240A4F8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B643F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9196A2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4CA535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6AD2B9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rFonts w:ascii="Roboto" w:hAnsi="Roboto"/>
                <w:color w:val="000000" w:themeColor="text1"/>
                <w:sz w:val="24"/>
                <w:szCs w:val="24"/>
                <w:shd w:val="clear" w:color="auto" w:fill="FFFFFF"/>
              </w:rPr>
              <w:t>Общий индекс цветопередачи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2CF56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≥ 80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454E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6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97BB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</w:rPr>
              <w:t>Участник закупки указывает в заявке конкретное значение характеристики</w:t>
            </w:r>
          </w:p>
        </w:tc>
      </w:tr>
      <w:tr w:rsidR="00D01BFE" w:rsidRPr="00ED00B3" w14:paraId="59F00CA1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05953C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23B0226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CCE669C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4363C8" w14:textId="06EEEF38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Тип лампы 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57EC30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proofErr w:type="spellStart"/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одноцокольная</w:t>
            </w:r>
            <w:proofErr w:type="spell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C7B5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7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E44BE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684D3AF9" w14:textId="77777777" w:rsidTr="00D01BFE">
        <w:trPr>
          <w:trHeight w:val="277"/>
        </w:trPr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2173FF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36BF2F9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F552588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8D9B8A" w14:textId="56A4AF89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Тип цоколя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4BB65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E27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5F3C4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8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56B95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  <w:tr w:rsidR="00D01BFE" w:rsidRPr="00ED00B3" w14:paraId="75A23B77" w14:textId="77777777" w:rsidTr="008710FA">
        <w:trPr>
          <w:trHeight w:val="277"/>
        </w:trPr>
        <w:tc>
          <w:tcPr>
            <w:tcW w:w="8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DC486E" w14:textId="77777777" w:rsidR="00D01BFE" w:rsidRPr="00D01BFE" w:rsidRDefault="00D01BFE" w:rsidP="00D01BFE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3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D3AC55" w14:textId="77777777" w:rsidR="00D01BFE" w:rsidRPr="00D01BFE" w:rsidRDefault="00D01BFE" w:rsidP="00D01BFE">
            <w:pPr>
              <w:spacing w:after="0" w:line="240" w:lineRule="auto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1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8702D5" w14:textId="77777777" w:rsidR="00D01BFE" w:rsidRPr="00D01BFE" w:rsidRDefault="00D01BFE" w:rsidP="00D01BFE">
            <w:pPr>
              <w:spacing w:after="0" w:line="240" w:lineRule="auto"/>
              <w:rPr>
                <w:bCs/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8489F0" w14:textId="77777777" w:rsidR="00D01BFE" w:rsidRPr="00D01BFE" w:rsidRDefault="00D01BFE" w:rsidP="00D01BFE">
            <w:pPr>
              <w:spacing w:after="0" w:line="240" w:lineRule="auto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Форма лампы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AC6685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01BFE">
              <w:rPr>
                <w:color w:val="000000" w:themeColor="text1"/>
                <w:sz w:val="24"/>
                <w:szCs w:val="24"/>
                <w:shd w:val="clear" w:color="auto" w:fill="FFFFFF"/>
              </w:rPr>
              <w:t>грушевидная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044B0" w14:textId="77777777" w:rsidR="00D01BFE" w:rsidRPr="00D01BFE" w:rsidRDefault="00D01BFE" w:rsidP="00D01BFE">
            <w:pPr>
              <w:spacing w:after="0" w:line="240" w:lineRule="auto"/>
              <w:jc w:val="center"/>
              <w:rPr>
                <w:color w:val="000000" w:themeColor="text1"/>
                <w:sz w:val="24"/>
                <w:szCs w:val="24"/>
              </w:rPr>
            </w:pPr>
            <w:hyperlink r:id="rId39" w:tgtFrame="_blank" w:history="1">
              <w:r w:rsidRPr="00D01BFE">
                <w:rPr>
                  <w:color w:val="000000" w:themeColor="text1"/>
                  <w:sz w:val="24"/>
                  <w:szCs w:val="24"/>
                </w:rPr>
                <w:t>В</w:t>
              </w:r>
            </w:hyperlink>
            <w:r w:rsidRPr="00D01BFE">
              <w:rPr>
                <w:bCs/>
                <w:color w:val="000000" w:themeColor="text1"/>
                <w:sz w:val="24"/>
                <w:szCs w:val="24"/>
                <w:lang w:eastAsia="ru-RU"/>
              </w:rPr>
              <w:t xml:space="preserve"> соответствии с КТРУ</w:t>
            </w:r>
          </w:p>
        </w:tc>
        <w:tc>
          <w:tcPr>
            <w:tcW w:w="28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8012F" w14:textId="77777777" w:rsidR="00D01BFE" w:rsidRPr="00D01BFE" w:rsidRDefault="00D01BFE" w:rsidP="00D01BFE">
            <w:pPr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 w:rsidRPr="00D01BFE">
              <w:rPr>
                <w:i/>
                <w:sz w:val="24"/>
                <w:szCs w:val="24"/>
                <w:lang w:eastAsia="ru-RU"/>
              </w:rPr>
              <w:t>Значение характеристики не может изменяться участником закупки</w:t>
            </w:r>
          </w:p>
        </w:tc>
      </w:tr>
    </w:tbl>
    <w:p w14:paraId="6BD04ACD" w14:textId="77777777" w:rsidR="00D01BFE" w:rsidRDefault="00D01BFE" w:rsidP="00D01BFE">
      <w:pPr>
        <w:keepNext/>
        <w:autoSpaceDE w:val="0"/>
        <w:spacing w:after="0" w:line="240" w:lineRule="auto"/>
        <w:outlineLvl w:val="0"/>
        <w:rPr>
          <w:rFonts w:eastAsia="Arial Unicode MS"/>
          <w:bCs/>
          <w:color w:val="000000"/>
          <w:lang w:eastAsia="ar-SA"/>
        </w:rPr>
      </w:pPr>
    </w:p>
    <w:p w14:paraId="30D27D01" w14:textId="77777777" w:rsidR="00D01BFE" w:rsidRPr="00D01BFE" w:rsidRDefault="00D01BFE" w:rsidP="00D01BFE">
      <w:pPr>
        <w:keepNext/>
        <w:autoSpaceDE w:val="0"/>
        <w:spacing w:after="0" w:line="240" w:lineRule="auto"/>
        <w:outlineLvl w:val="0"/>
        <w:rPr>
          <w:rFonts w:eastAsia="Arial Unicode MS"/>
          <w:bCs/>
          <w:color w:val="000000"/>
          <w:sz w:val="24"/>
          <w:szCs w:val="24"/>
          <w:lang w:eastAsia="ar-SA"/>
        </w:rPr>
      </w:pPr>
      <w:r w:rsidRPr="00D01BFE">
        <w:rPr>
          <w:rFonts w:eastAsia="Arial Unicode MS"/>
          <w:bCs/>
          <w:color w:val="000000"/>
          <w:sz w:val="24"/>
          <w:szCs w:val="24"/>
          <w:lang w:eastAsia="ar-SA"/>
        </w:rPr>
        <w:t>Форму подготовил:</w:t>
      </w:r>
    </w:p>
    <w:p w14:paraId="5A8BCADF" w14:textId="62D0F563" w:rsidR="00D01BFE" w:rsidRPr="00D01BFE" w:rsidRDefault="00D01BFE" w:rsidP="00D01BFE">
      <w:pPr>
        <w:keepNext/>
        <w:autoSpaceDE w:val="0"/>
        <w:spacing w:after="0" w:line="240" w:lineRule="auto"/>
        <w:outlineLvl w:val="0"/>
        <w:rPr>
          <w:rFonts w:eastAsia="Arial Unicode MS"/>
          <w:bCs/>
          <w:color w:val="000000"/>
          <w:sz w:val="24"/>
          <w:szCs w:val="24"/>
          <w:lang w:eastAsia="ar-SA"/>
        </w:rPr>
      </w:pPr>
      <w:r w:rsidRPr="00D01BFE">
        <w:rPr>
          <w:rFonts w:eastAsia="Arial Unicode MS"/>
          <w:bCs/>
          <w:color w:val="000000"/>
          <w:sz w:val="24"/>
          <w:szCs w:val="24"/>
          <w:lang w:eastAsia="ar-SA"/>
        </w:rPr>
        <w:t xml:space="preserve">Заведующий ОМТС                                                                                                                                                                                               </w:t>
      </w:r>
      <w:r>
        <w:rPr>
          <w:rFonts w:eastAsia="Arial Unicode MS"/>
          <w:bCs/>
          <w:color w:val="000000"/>
          <w:sz w:val="24"/>
          <w:szCs w:val="24"/>
          <w:lang w:eastAsia="ar-SA"/>
        </w:rPr>
        <w:t xml:space="preserve">           </w:t>
      </w:r>
      <w:r w:rsidRPr="00D01BFE">
        <w:rPr>
          <w:rFonts w:eastAsia="Arial Unicode MS"/>
          <w:bCs/>
          <w:color w:val="000000"/>
          <w:sz w:val="24"/>
          <w:szCs w:val="24"/>
          <w:lang w:eastAsia="ar-SA"/>
        </w:rPr>
        <w:t>С.В. Матвеева</w:t>
      </w:r>
    </w:p>
    <w:p w14:paraId="3FF2C293" w14:textId="09C32D5C" w:rsidR="00D01BFE" w:rsidRDefault="00D01BFE" w:rsidP="00D01BFE">
      <w:pPr>
        <w:keepNext/>
        <w:autoSpaceDE w:val="0"/>
        <w:spacing w:after="0" w:line="240" w:lineRule="auto"/>
        <w:outlineLvl w:val="0"/>
        <w:rPr>
          <w:rFonts w:eastAsia="Arial Unicode MS"/>
          <w:bCs/>
          <w:color w:val="000000"/>
          <w:sz w:val="24"/>
          <w:szCs w:val="24"/>
          <w:lang w:eastAsia="ar-SA"/>
        </w:rPr>
      </w:pPr>
    </w:p>
    <w:p w14:paraId="1FAFC890" w14:textId="77777777" w:rsidR="00D01BFE" w:rsidRPr="00D01BFE" w:rsidRDefault="00D01BFE" w:rsidP="00D01BFE">
      <w:pPr>
        <w:keepNext/>
        <w:autoSpaceDE w:val="0"/>
        <w:spacing w:after="0" w:line="240" w:lineRule="auto"/>
        <w:outlineLvl w:val="0"/>
        <w:rPr>
          <w:rFonts w:eastAsia="Arial Unicode MS"/>
          <w:bCs/>
          <w:color w:val="000000"/>
          <w:sz w:val="24"/>
          <w:szCs w:val="24"/>
          <w:lang w:eastAsia="ar-SA"/>
        </w:rPr>
      </w:pPr>
    </w:p>
    <w:p w14:paraId="5F1F5B04" w14:textId="7B69A80E" w:rsidR="00D01BFE" w:rsidRPr="00D01BFE" w:rsidRDefault="00D01BFE" w:rsidP="00D01BFE">
      <w:pPr>
        <w:spacing w:after="0" w:line="240" w:lineRule="auto"/>
        <w:rPr>
          <w:sz w:val="24"/>
          <w:szCs w:val="24"/>
        </w:rPr>
      </w:pPr>
      <w:r w:rsidRPr="00D01BFE">
        <w:rPr>
          <w:sz w:val="24"/>
          <w:szCs w:val="24"/>
        </w:rPr>
        <w:t xml:space="preserve">Главный энергетик                                                                                                                                                                                                </w:t>
      </w:r>
      <w:r>
        <w:rPr>
          <w:sz w:val="24"/>
          <w:szCs w:val="24"/>
        </w:rPr>
        <w:t xml:space="preserve">             </w:t>
      </w:r>
      <w:r w:rsidRPr="00D01BFE">
        <w:rPr>
          <w:sz w:val="24"/>
          <w:szCs w:val="24"/>
        </w:rPr>
        <w:t>В.В. Малахов</w:t>
      </w:r>
    </w:p>
    <w:p w14:paraId="41E93ADC" w14:textId="77777777" w:rsidR="00D01BFE" w:rsidRDefault="00D01BFE" w:rsidP="00D01BF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7FA2149F" w14:textId="07FE1891" w:rsidR="00A857EE" w:rsidRDefault="00A857EE" w:rsidP="00D01BF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65F39FDB" w14:textId="77777777" w:rsidR="00031DEE" w:rsidRDefault="00031DEE" w:rsidP="00D01BFE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14:paraId="5E1A96F0" w14:textId="3D1D4B81" w:rsidR="00A857EE" w:rsidRDefault="00A857EE" w:rsidP="00D01BFE">
      <w:pPr>
        <w:spacing w:after="0" w:line="240" w:lineRule="auto"/>
        <w:rPr>
          <w:rFonts w:eastAsia="Times New Roman"/>
          <w:sz w:val="24"/>
          <w:szCs w:val="24"/>
        </w:rPr>
      </w:pPr>
    </w:p>
    <w:sectPr w:rsidR="00A857EE" w:rsidSect="00592B0B">
      <w:pgSz w:w="16838" w:h="11906" w:orient="landscape"/>
      <w:pgMar w:top="567" w:right="567" w:bottom="567" w:left="567" w:header="709" w:footer="34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F8BE8A" w14:textId="77777777" w:rsidR="00A66123" w:rsidRDefault="00A66123" w:rsidP="00DE6398">
      <w:pPr>
        <w:spacing w:after="0" w:line="240" w:lineRule="auto"/>
      </w:pPr>
      <w:r>
        <w:separator/>
      </w:r>
    </w:p>
  </w:endnote>
  <w:endnote w:type="continuationSeparator" w:id="0">
    <w:p w14:paraId="0D2E38EF" w14:textId="77777777" w:rsidR="00A66123" w:rsidRDefault="00A66123" w:rsidP="00DE6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A402DB" w14:textId="541AFA9F" w:rsidR="00A66123" w:rsidRPr="00B66ED7" w:rsidRDefault="00A66123" w:rsidP="00DE6398">
    <w:pPr>
      <w:pStyle w:val="a5"/>
      <w:jc w:val="center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73DC51" w14:textId="77777777" w:rsidR="00A66123" w:rsidRDefault="00A66123" w:rsidP="00DE6398">
      <w:pPr>
        <w:spacing w:after="0" w:line="240" w:lineRule="auto"/>
      </w:pPr>
      <w:r>
        <w:separator/>
      </w:r>
    </w:p>
  </w:footnote>
  <w:footnote w:type="continuationSeparator" w:id="0">
    <w:p w14:paraId="590B3CCA" w14:textId="77777777" w:rsidR="00A66123" w:rsidRDefault="00A66123" w:rsidP="00DE6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35C86"/>
    <w:multiLevelType w:val="multilevel"/>
    <w:tmpl w:val="7368D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633548"/>
    <w:multiLevelType w:val="multilevel"/>
    <w:tmpl w:val="839A0D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27405F"/>
    <w:multiLevelType w:val="hybridMultilevel"/>
    <w:tmpl w:val="724E81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643BB"/>
    <w:multiLevelType w:val="hybridMultilevel"/>
    <w:tmpl w:val="25463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D820A0"/>
    <w:multiLevelType w:val="hybridMultilevel"/>
    <w:tmpl w:val="15F6E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6D2FE6"/>
    <w:multiLevelType w:val="hybridMultilevel"/>
    <w:tmpl w:val="1D5A90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442593"/>
    <w:multiLevelType w:val="hybridMultilevel"/>
    <w:tmpl w:val="38C43846"/>
    <w:lvl w:ilvl="0" w:tplc="3C1A00F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A5E08"/>
    <w:multiLevelType w:val="hybridMultilevel"/>
    <w:tmpl w:val="3D043B84"/>
    <w:lvl w:ilvl="0" w:tplc="0419000F">
      <w:start w:val="1"/>
      <w:numFmt w:val="decimal"/>
      <w:lvlText w:val="%1."/>
      <w:lvlJc w:val="left"/>
      <w:pPr>
        <w:ind w:left="75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8" w15:restartNumberingAfterBreak="0">
    <w:nsid w:val="22D91C0C"/>
    <w:multiLevelType w:val="hybridMultilevel"/>
    <w:tmpl w:val="701E9FC0"/>
    <w:lvl w:ilvl="0" w:tplc="5010D07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3D72484"/>
    <w:multiLevelType w:val="hybridMultilevel"/>
    <w:tmpl w:val="438EF50E"/>
    <w:lvl w:ilvl="0" w:tplc="0419000F">
      <w:start w:val="1"/>
      <w:numFmt w:val="decimal"/>
      <w:lvlText w:val="%1."/>
      <w:lvlJc w:val="left"/>
      <w:pPr>
        <w:ind w:left="670" w:hanging="360"/>
      </w:pPr>
    </w:lvl>
    <w:lvl w:ilvl="1" w:tplc="04190019" w:tentative="1">
      <w:start w:val="1"/>
      <w:numFmt w:val="lowerLetter"/>
      <w:lvlText w:val="%2."/>
      <w:lvlJc w:val="left"/>
      <w:pPr>
        <w:ind w:left="1390" w:hanging="360"/>
      </w:pPr>
    </w:lvl>
    <w:lvl w:ilvl="2" w:tplc="0419001B" w:tentative="1">
      <w:start w:val="1"/>
      <w:numFmt w:val="lowerRoman"/>
      <w:lvlText w:val="%3."/>
      <w:lvlJc w:val="right"/>
      <w:pPr>
        <w:ind w:left="2110" w:hanging="180"/>
      </w:pPr>
    </w:lvl>
    <w:lvl w:ilvl="3" w:tplc="0419000F" w:tentative="1">
      <w:start w:val="1"/>
      <w:numFmt w:val="decimal"/>
      <w:lvlText w:val="%4."/>
      <w:lvlJc w:val="left"/>
      <w:pPr>
        <w:ind w:left="2830" w:hanging="360"/>
      </w:pPr>
    </w:lvl>
    <w:lvl w:ilvl="4" w:tplc="04190019" w:tentative="1">
      <w:start w:val="1"/>
      <w:numFmt w:val="lowerLetter"/>
      <w:lvlText w:val="%5."/>
      <w:lvlJc w:val="left"/>
      <w:pPr>
        <w:ind w:left="3550" w:hanging="360"/>
      </w:pPr>
    </w:lvl>
    <w:lvl w:ilvl="5" w:tplc="0419001B" w:tentative="1">
      <w:start w:val="1"/>
      <w:numFmt w:val="lowerRoman"/>
      <w:lvlText w:val="%6."/>
      <w:lvlJc w:val="right"/>
      <w:pPr>
        <w:ind w:left="4270" w:hanging="180"/>
      </w:pPr>
    </w:lvl>
    <w:lvl w:ilvl="6" w:tplc="0419000F" w:tentative="1">
      <w:start w:val="1"/>
      <w:numFmt w:val="decimal"/>
      <w:lvlText w:val="%7."/>
      <w:lvlJc w:val="left"/>
      <w:pPr>
        <w:ind w:left="4990" w:hanging="360"/>
      </w:pPr>
    </w:lvl>
    <w:lvl w:ilvl="7" w:tplc="04190019" w:tentative="1">
      <w:start w:val="1"/>
      <w:numFmt w:val="lowerLetter"/>
      <w:lvlText w:val="%8."/>
      <w:lvlJc w:val="left"/>
      <w:pPr>
        <w:ind w:left="5710" w:hanging="360"/>
      </w:pPr>
    </w:lvl>
    <w:lvl w:ilvl="8" w:tplc="041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10" w15:restartNumberingAfterBreak="0">
    <w:nsid w:val="32442068"/>
    <w:multiLevelType w:val="multilevel"/>
    <w:tmpl w:val="D6F4F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DB3747"/>
    <w:multiLevelType w:val="hybridMultilevel"/>
    <w:tmpl w:val="3B2ED56E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3F1E0C"/>
    <w:multiLevelType w:val="hybridMultilevel"/>
    <w:tmpl w:val="B61E4350"/>
    <w:lvl w:ilvl="0" w:tplc="0A16569C">
      <w:start w:val="1"/>
      <w:numFmt w:val="upperRoman"/>
      <w:lvlText w:val="%1."/>
      <w:lvlJc w:val="left"/>
      <w:pPr>
        <w:ind w:left="1287" w:hanging="72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465919B4"/>
    <w:multiLevelType w:val="hybridMultilevel"/>
    <w:tmpl w:val="84064B86"/>
    <w:lvl w:ilvl="0" w:tplc="1194BE3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DE5232"/>
    <w:multiLevelType w:val="hybridMultilevel"/>
    <w:tmpl w:val="02FCC3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22052B"/>
    <w:multiLevelType w:val="multilevel"/>
    <w:tmpl w:val="FEAC9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F181345"/>
    <w:multiLevelType w:val="hybridMultilevel"/>
    <w:tmpl w:val="8E527BFC"/>
    <w:lvl w:ilvl="0" w:tplc="064CF3C4">
      <w:start w:val="1"/>
      <w:numFmt w:val="decimal"/>
      <w:lvlText w:val="%1."/>
      <w:lvlJc w:val="left"/>
      <w:pPr>
        <w:ind w:left="644" w:hanging="360"/>
      </w:pPr>
      <w:rPr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1062B98"/>
    <w:multiLevelType w:val="multilevel"/>
    <w:tmpl w:val="2AC07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D46C6A"/>
    <w:multiLevelType w:val="hybridMultilevel"/>
    <w:tmpl w:val="84342B90"/>
    <w:lvl w:ilvl="0" w:tplc="551681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C1598F"/>
    <w:multiLevelType w:val="hybridMultilevel"/>
    <w:tmpl w:val="28885F50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6453082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696688F"/>
    <w:multiLevelType w:val="multilevel"/>
    <w:tmpl w:val="00448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337256"/>
    <w:multiLevelType w:val="multilevel"/>
    <w:tmpl w:val="4AD06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18"/>
  </w:num>
  <w:num w:numId="5">
    <w:abstractNumId w:val="11"/>
  </w:num>
  <w:num w:numId="6">
    <w:abstractNumId w:val="4"/>
  </w:num>
  <w:num w:numId="7">
    <w:abstractNumId w:val="0"/>
  </w:num>
  <w:num w:numId="8">
    <w:abstractNumId w:val="21"/>
  </w:num>
  <w:num w:numId="9">
    <w:abstractNumId w:val="22"/>
  </w:num>
  <w:num w:numId="10">
    <w:abstractNumId w:val="15"/>
  </w:num>
  <w:num w:numId="11">
    <w:abstractNumId w:val="17"/>
  </w:num>
  <w:num w:numId="12">
    <w:abstractNumId w:val="10"/>
  </w:num>
  <w:num w:numId="13">
    <w:abstractNumId w:val="14"/>
  </w:num>
  <w:num w:numId="14">
    <w:abstractNumId w:val="6"/>
  </w:num>
  <w:num w:numId="15">
    <w:abstractNumId w:val="8"/>
  </w:num>
  <w:num w:numId="16">
    <w:abstractNumId w:val="1"/>
  </w:num>
  <w:num w:numId="17">
    <w:abstractNumId w:val="13"/>
  </w:num>
  <w:num w:numId="18">
    <w:abstractNumId w:val="3"/>
  </w:num>
  <w:num w:numId="19">
    <w:abstractNumId w:val="2"/>
  </w:num>
  <w:num w:numId="20">
    <w:abstractNumId w:val="20"/>
  </w:num>
  <w:num w:numId="21">
    <w:abstractNumId w:val="16"/>
  </w:num>
  <w:num w:numId="22">
    <w:abstractNumId w:val="1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A55"/>
    <w:rsid w:val="000267EC"/>
    <w:rsid w:val="00031DEE"/>
    <w:rsid w:val="00095D9A"/>
    <w:rsid w:val="001A52F8"/>
    <w:rsid w:val="00231234"/>
    <w:rsid w:val="00265B1E"/>
    <w:rsid w:val="00276B24"/>
    <w:rsid w:val="002844ED"/>
    <w:rsid w:val="00292FB6"/>
    <w:rsid w:val="002B1D37"/>
    <w:rsid w:val="00353E38"/>
    <w:rsid w:val="00360659"/>
    <w:rsid w:val="003B7F67"/>
    <w:rsid w:val="00410362"/>
    <w:rsid w:val="00425566"/>
    <w:rsid w:val="00426634"/>
    <w:rsid w:val="0050357D"/>
    <w:rsid w:val="00543FC9"/>
    <w:rsid w:val="00592B0B"/>
    <w:rsid w:val="00652CA7"/>
    <w:rsid w:val="00654E66"/>
    <w:rsid w:val="00676FA9"/>
    <w:rsid w:val="006D0CD5"/>
    <w:rsid w:val="007805CA"/>
    <w:rsid w:val="00846A55"/>
    <w:rsid w:val="00853FBA"/>
    <w:rsid w:val="008710FA"/>
    <w:rsid w:val="008A0903"/>
    <w:rsid w:val="008C63B6"/>
    <w:rsid w:val="009D78CB"/>
    <w:rsid w:val="009F5624"/>
    <w:rsid w:val="00A1112D"/>
    <w:rsid w:val="00A66123"/>
    <w:rsid w:val="00A7096D"/>
    <w:rsid w:val="00A857EE"/>
    <w:rsid w:val="00AD32BA"/>
    <w:rsid w:val="00AE340E"/>
    <w:rsid w:val="00B66ED7"/>
    <w:rsid w:val="00BD27EF"/>
    <w:rsid w:val="00BE380B"/>
    <w:rsid w:val="00C3526E"/>
    <w:rsid w:val="00C46339"/>
    <w:rsid w:val="00C51681"/>
    <w:rsid w:val="00C92C44"/>
    <w:rsid w:val="00CF4DCB"/>
    <w:rsid w:val="00D01BFE"/>
    <w:rsid w:val="00D1606D"/>
    <w:rsid w:val="00D217DF"/>
    <w:rsid w:val="00D92F74"/>
    <w:rsid w:val="00DE6398"/>
    <w:rsid w:val="00EE0429"/>
    <w:rsid w:val="00EF7B24"/>
    <w:rsid w:val="00F30344"/>
    <w:rsid w:val="00FB5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9C8DC"/>
  <w15:chartTrackingRefBased/>
  <w15:docId w15:val="{0A3ADF20-4429-4DA8-AFA6-98A8DE0C6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E6398"/>
  </w:style>
  <w:style w:type="paragraph" w:styleId="1">
    <w:name w:val="heading 1"/>
    <w:basedOn w:val="a"/>
    <w:link w:val="10"/>
    <w:uiPriority w:val="9"/>
    <w:qFormat/>
    <w:rsid w:val="00F30344"/>
    <w:pPr>
      <w:spacing w:before="100" w:beforeAutospacing="1" w:after="100" w:afterAutospacing="1" w:line="240" w:lineRule="auto"/>
      <w:outlineLvl w:val="0"/>
    </w:pPr>
    <w:rPr>
      <w:rFonts w:ascii="Calibri" w:eastAsia="Calibri" w:hAnsi="Calibri"/>
      <w:b/>
      <w:kern w:val="1"/>
      <w:sz w:val="36"/>
      <w:szCs w:val="20"/>
      <w:lang w:eastAsia="zh-CN"/>
    </w:rPr>
  </w:style>
  <w:style w:type="paragraph" w:styleId="2">
    <w:name w:val="heading 2"/>
    <w:basedOn w:val="a"/>
    <w:next w:val="a"/>
    <w:link w:val="20"/>
    <w:uiPriority w:val="9"/>
    <w:unhideWhenUsed/>
    <w:qFormat/>
    <w:rsid w:val="00F30344"/>
    <w:pPr>
      <w:keepNext/>
      <w:suppressAutoHyphens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Cs w:val="28"/>
      <w:lang w:eastAsia="zh-CN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0344"/>
    <w:pPr>
      <w:keepNext/>
      <w:keepLines/>
      <w:spacing w:before="40" w:after="0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1DEE"/>
    <w:pPr>
      <w:keepNext/>
      <w:keepLines/>
      <w:overflowPunct w:val="0"/>
      <w:spacing w:before="40" w:after="0" w:line="240" w:lineRule="auto"/>
      <w:outlineLvl w:val="3"/>
    </w:pPr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E6398"/>
  </w:style>
  <w:style w:type="paragraph" w:styleId="a5">
    <w:name w:val="footer"/>
    <w:basedOn w:val="a"/>
    <w:link w:val="a6"/>
    <w:uiPriority w:val="99"/>
    <w:unhideWhenUsed/>
    <w:rsid w:val="00DE63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E6398"/>
  </w:style>
  <w:style w:type="table" w:customStyle="1" w:styleId="11">
    <w:name w:val="Сетка таблицы1"/>
    <w:basedOn w:val="a1"/>
    <w:next w:val="a7"/>
    <w:rsid w:val="00B66ED7"/>
    <w:pPr>
      <w:spacing w:after="0" w:line="240" w:lineRule="auto"/>
    </w:pPr>
    <w:rPr>
      <w:rFonts w:eastAsia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B66E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aliases w:val="Bullet List,FooterText,numbered,Paragraphe de liste1,lp1,List Paragraph1,Listenabsatz,リスト段落,Paragrafo elenco,Bulletr List Paragraph,列出段落1,List Paragraph2,List Paragraph21,Listeafsnit1,Parágrafo da Lista1,リスト段落1,Párrafo de lista1,列出段落2"/>
    <w:basedOn w:val="a"/>
    <w:link w:val="a9"/>
    <w:uiPriority w:val="34"/>
    <w:qFormat/>
    <w:rsid w:val="00231234"/>
    <w:pPr>
      <w:ind w:left="720"/>
      <w:contextualSpacing/>
    </w:pPr>
  </w:style>
  <w:style w:type="character" w:customStyle="1" w:styleId="lots-wrap-contentbodyval2">
    <w:name w:val="lots-wrap-content__body__val2"/>
    <w:basedOn w:val="a0"/>
    <w:rsid w:val="00231234"/>
  </w:style>
  <w:style w:type="paragraph" w:styleId="aa">
    <w:name w:val="Balloon Text"/>
    <w:basedOn w:val="a"/>
    <w:link w:val="ab"/>
    <w:uiPriority w:val="99"/>
    <w:semiHidden/>
    <w:unhideWhenUsed/>
    <w:rsid w:val="00353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353E3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30344"/>
    <w:rPr>
      <w:rFonts w:ascii="Calibri" w:eastAsia="Calibri" w:hAnsi="Calibri"/>
      <w:b/>
      <w:kern w:val="1"/>
      <w:sz w:val="36"/>
      <w:szCs w:val="20"/>
      <w:lang w:eastAsia="zh-CN"/>
    </w:rPr>
  </w:style>
  <w:style w:type="character" w:customStyle="1" w:styleId="20">
    <w:name w:val="Заголовок 2 Знак"/>
    <w:basedOn w:val="a0"/>
    <w:link w:val="2"/>
    <w:uiPriority w:val="9"/>
    <w:rsid w:val="00F30344"/>
    <w:rPr>
      <w:rFonts w:ascii="Cambria" w:eastAsia="Times New Roman" w:hAnsi="Cambria"/>
      <w:b/>
      <w:bCs/>
      <w:i/>
      <w:iCs/>
      <w:szCs w:val="28"/>
      <w:lang w:eastAsia="zh-CN"/>
    </w:rPr>
  </w:style>
  <w:style w:type="character" w:customStyle="1" w:styleId="30">
    <w:name w:val="Заголовок 3 Знак"/>
    <w:basedOn w:val="a0"/>
    <w:link w:val="3"/>
    <w:uiPriority w:val="9"/>
    <w:semiHidden/>
    <w:rsid w:val="00F30344"/>
    <w:rPr>
      <w:rFonts w:ascii="Cambria" w:eastAsia="Times New Roman" w:hAnsi="Cambria"/>
      <w:color w:val="243F60"/>
      <w:sz w:val="24"/>
      <w:szCs w:val="24"/>
      <w:lang w:eastAsia="zh-CN"/>
    </w:rPr>
  </w:style>
  <w:style w:type="paragraph" w:customStyle="1" w:styleId="31">
    <w:name w:val="Заголовок 31"/>
    <w:basedOn w:val="a"/>
    <w:next w:val="a"/>
    <w:uiPriority w:val="9"/>
    <w:semiHidden/>
    <w:unhideWhenUsed/>
    <w:qFormat/>
    <w:rsid w:val="00F30344"/>
    <w:pPr>
      <w:keepNext/>
      <w:keepLines/>
      <w:suppressAutoHyphens/>
      <w:spacing w:before="40" w:after="0" w:line="240" w:lineRule="auto"/>
      <w:outlineLvl w:val="2"/>
    </w:pPr>
    <w:rPr>
      <w:rFonts w:ascii="Cambria" w:eastAsia="Times New Roman" w:hAnsi="Cambria"/>
      <w:color w:val="243F60"/>
      <w:sz w:val="24"/>
      <w:szCs w:val="24"/>
      <w:lang w:eastAsia="zh-CN"/>
    </w:rPr>
  </w:style>
  <w:style w:type="numbering" w:customStyle="1" w:styleId="12">
    <w:name w:val="Нет списка1"/>
    <w:next w:val="a2"/>
    <w:uiPriority w:val="99"/>
    <w:semiHidden/>
    <w:unhideWhenUsed/>
    <w:rsid w:val="00F30344"/>
  </w:style>
  <w:style w:type="paragraph" w:customStyle="1" w:styleId="Style1">
    <w:name w:val="Style 1"/>
    <w:uiPriority w:val="99"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character" w:customStyle="1" w:styleId="CharacterStyle1">
    <w:name w:val="Character Style 1"/>
    <w:uiPriority w:val="99"/>
    <w:rsid w:val="00F30344"/>
    <w:rPr>
      <w:rFonts w:ascii="Tahoma" w:hAnsi="Tahoma" w:cs="Tahoma"/>
      <w:sz w:val="26"/>
      <w:szCs w:val="26"/>
    </w:rPr>
  </w:style>
  <w:style w:type="paragraph" w:styleId="ac">
    <w:name w:val="No Spacing"/>
    <w:uiPriority w:val="1"/>
    <w:qFormat/>
    <w:rsid w:val="00F30344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  <w:sz w:val="20"/>
      <w:szCs w:val="20"/>
      <w:lang w:val="en-US" w:eastAsia="ru-RU"/>
    </w:rPr>
  </w:style>
  <w:style w:type="paragraph" w:customStyle="1" w:styleId="Style2">
    <w:name w:val="Style 2"/>
    <w:uiPriority w:val="99"/>
    <w:rsid w:val="00F30344"/>
    <w:pPr>
      <w:widowControl w:val="0"/>
      <w:autoSpaceDE w:val="0"/>
      <w:autoSpaceDN w:val="0"/>
      <w:spacing w:after="0" w:line="213" w:lineRule="auto"/>
      <w:ind w:left="360"/>
    </w:pPr>
    <w:rPr>
      <w:rFonts w:ascii="Tahoma" w:eastAsia="Times New Roman" w:hAnsi="Tahoma" w:cs="Tahoma"/>
      <w:sz w:val="26"/>
      <w:szCs w:val="26"/>
      <w:lang w:val="en-US" w:eastAsia="ru-RU"/>
    </w:rPr>
  </w:style>
  <w:style w:type="paragraph" w:customStyle="1" w:styleId="p4">
    <w:name w:val="p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">
    <w:name w:val="s1"/>
    <w:basedOn w:val="a0"/>
    <w:rsid w:val="00F30344"/>
  </w:style>
  <w:style w:type="character" w:customStyle="1" w:styleId="apple-converted-space">
    <w:name w:val="apple-converted-space"/>
    <w:basedOn w:val="a0"/>
    <w:rsid w:val="00F30344"/>
  </w:style>
  <w:style w:type="character" w:customStyle="1" w:styleId="s3">
    <w:name w:val="s3"/>
    <w:basedOn w:val="a0"/>
    <w:rsid w:val="00F30344"/>
  </w:style>
  <w:style w:type="paragraph" w:customStyle="1" w:styleId="p3">
    <w:name w:val="p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0">
    <w:name w:val="p2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10">
    <w:name w:val="p10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1">
    <w:name w:val="p21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2">
    <w:name w:val="p2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3">
    <w:name w:val="p23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4">
    <w:name w:val="p24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5">
    <w:name w:val="p2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0">
    <w:name w:val="s10"/>
    <w:basedOn w:val="a0"/>
    <w:rsid w:val="00F30344"/>
  </w:style>
  <w:style w:type="character" w:customStyle="1" w:styleId="s11">
    <w:name w:val="s11"/>
    <w:basedOn w:val="a0"/>
    <w:rsid w:val="00F30344"/>
  </w:style>
  <w:style w:type="paragraph" w:customStyle="1" w:styleId="p5">
    <w:name w:val="p5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p2">
    <w:name w:val="p2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s13">
    <w:name w:val="s13"/>
    <w:basedOn w:val="a0"/>
    <w:rsid w:val="00F30344"/>
  </w:style>
  <w:style w:type="character" w:customStyle="1" w:styleId="s2">
    <w:name w:val="s2"/>
    <w:basedOn w:val="a0"/>
    <w:rsid w:val="00F30344"/>
  </w:style>
  <w:style w:type="paragraph" w:customStyle="1" w:styleId="p6">
    <w:name w:val="p6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9">
    <w:name w:val="Абзац списка Знак"/>
    <w:aliases w:val="Bullet List Знак,FooterText Знак,numbered Знак,Paragraphe de liste1 Знак,lp1 Знак,List Paragraph1 Знак,Listenabsatz Знак,リスト段落 Знак,Paragrafo elenco Знак,Bulletr List Paragraph Знак,列出段落1 Знак,List Paragraph2 Знак,List Paragraph21 Знак"/>
    <w:link w:val="a8"/>
    <w:uiPriority w:val="34"/>
    <w:locked/>
    <w:rsid w:val="00F30344"/>
  </w:style>
  <w:style w:type="character" w:customStyle="1" w:styleId="full-description-container">
    <w:name w:val="full-description-container"/>
    <w:basedOn w:val="a0"/>
    <w:rsid w:val="00F30344"/>
  </w:style>
  <w:style w:type="paragraph" w:customStyle="1" w:styleId="text-muted">
    <w:name w:val="text-muted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text-sm">
    <w:name w:val="text-sm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110">
    <w:name w:val="Заголовок 1 Знак1"/>
    <w:basedOn w:val="a0"/>
    <w:uiPriority w:val="9"/>
    <w:rsid w:val="00F30344"/>
    <w:rPr>
      <w:rFonts w:ascii="Cambria" w:eastAsia="Times New Roman" w:hAnsi="Cambria" w:cs="Times New Roman"/>
      <w:b/>
      <w:bCs/>
      <w:kern w:val="32"/>
      <w:sz w:val="32"/>
      <w:szCs w:val="32"/>
      <w:lang w:eastAsia="zh-CN"/>
    </w:rPr>
  </w:style>
  <w:style w:type="paragraph" w:styleId="ad">
    <w:name w:val="Normal (Web)"/>
    <w:aliases w:val="Обычный (Web),Обычный (веб) Знак Знак,Обычный (Web) Знак Знак Знак"/>
    <w:basedOn w:val="a"/>
    <w:link w:val="ae"/>
    <w:uiPriority w:val="99"/>
    <w:unhideWhenUsed/>
    <w:qFormat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character" w:customStyle="1" w:styleId="ae">
    <w:name w:val="Обычный (веб) Знак"/>
    <w:aliases w:val="Обычный (Web) Знак,Обычный (веб) Знак Знак Знак,Обычный (Web) Знак Знак Знак Знак"/>
    <w:link w:val="ad"/>
    <w:uiPriority w:val="99"/>
    <w:rsid w:val="00F30344"/>
    <w:rPr>
      <w:rFonts w:eastAsia="Times New Roman"/>
      <w:sz w:val="24"/>
      <w:szCs w:val="24"/>
      <w:lang w:eastAsia="ru-RU"/>
    </w:rPr>
  </w:style>
  <w:style w:type="character" w:styleId="af">
    <w:name w:val="Strong"/>
    <w:basedOn w:val="a0"/>
    <w:uiPriority w:val="22"/>
    <w:qFormat/>
    <w:rsid w:val="00F30344"/>
    <w:rPr>
      <w:b/>
      <w:bCs/>
    </w:rPr>
  </w:style>
  <w:style w:type="character" w:customStyle="1" w:styleId="thname">
    <w:name w:val="thname"/>
    <w:basedOn w:val="a0"/>
    <w:rsid w:val="00F30344"/>
  </w:style>
  <w:style w:type="character" w:customStyle="1" w:styleId="thvalue">
    <w:name w:val="thvalue"/>
    <w:basedOn w:val="a0"/>
    <w:rsid w:val="00F30344"/>
  </w:style>
  <w:style w:type="paragraph" w:customStyle="1" w:styleId="13">
    <w:name w:val="Без интервала1"/>
    <w:rsid w:val="00F30344"/>
    <w:pPr>
      <w:suppressAutoHyphens/>
      <w:spacing w:after="0" w:line="240" w:lineRule="auto"/>
    </w:pPr>
    <w:rPr>
      <w:rFonts w:ascii="Calibri" w:eastAsia="Calibri" w:hAnsi="Calibri" w:cs="Calibri"/>
      <w:sz w:val="22"/>
      <w:lang w:eastAsia="ar-SA"/>
    </w:rPr>
  </w:style>
  <w:style w:type="table" w:customStyle="1" w:styleId="111">
    <w:name w:val="Сетка таблицы11"/>
    <w:basedOn w:val="a1"/>
    <w:next w:val="a7"/>
    <w:uiPriority w:val="39"/>
    <w:rsid w:val="00F30344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">
    <w:name w:val="Сетка таблицы3"/>
    <w:basedOn w:val="a1"/>
    <w:next w:val="a7"/>
    <w:uiPriority w:val="59"/>
    <w:rsid w:val="00F30344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Title"/>
    <w:basedOn w:val="a"/>
    <w:link w:val="af1"/>
    <w:qFormat/>
    <w:rsid w:val="00F30344"/>
    <w:pPr>
      <w:spacing w:before="40" w:after="0" w:line="240" w:lineRule="auto"/>
      <w:jc w:val="center"/>
    </w:pPr>
    <w:rPr>
      <w:rFonts w:ascii="Arial" w:eastAsia="Times New Roman" w:hAnsi="Arial"/>
      <w:b/>
      <w:sz w:val="24"/>
      <w:szCs w:val="24"/>
      <w:lang w:eastAsia="ru-RU"/>
    </w:rPr>
  </w:style>
  <w:style w:type="character" w:customStyle="1" w:styleId="af1">
    <w:name w:val="Заголовок Знак"/>
    <w:basedOn w:val="a0"/>
    <w:link w:val="af0"/>
    <w:rsid w:val="00F30344"/>
    <w:rPr>
      <w:rFonts w:ascii="Arial" w:eastAsia="Times New Roman" w:hAnsi="Arial"/>
      <w:b/>
      <w:sz w:val="24"/>
      <w:szCs w:val="24"/>
      <w:lang w:eastAsia="ru-RU"/>
    </w:rPr>
  </w:style>
  <w:style w:type="character" w:styleId="af2">
    <w:name w:val="Hyperlink"/>
    <w:basedOn w:val="a0"/>
    <w:uiPriority w:val="99"/>
    <w:unhideWhenUsed/>
    <w:rsid w:val="00F30344"/>
    <w:rPr>
      <w:color w:val="0000FF"/>
      <w:u w:val="single"/>
    </w:rPr>
  </w:style>
  <w:style w:type="paragraph" w:customStyle="1" w:styleId="western">
    <w:name w:val="western"/>
    <w:basedOn w:val="a"/>
    <w:rsid w:val="00F30344"/>
    <w:pPr>
      <w:spacing w:before="100" w:beforeAutospacing="1" w:after="100" w:afterAutospacing="1" w:line="240" w:lineRule="auto"/>
    </w:pPr>
    <w:rPr>
      <w:rFonts w:eastAsia="Calibri"/>
      <w:sz w:val="24"/>
      <w:szCs w:val="24"/>
      <w:lang w:eastAsia="ru-RU"/>
    </w:rPr>
  </w:style>
  <w:style w:type="paragraph" w:customStyle="1" w:styleId="font5">
    <w:name w:val="font5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customStyle="1" w:styleId="font6">
    <w:name w:val="font6"/>
    <w:basedOn w:val="a"/>
    <w:rsid w:val="00F30344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6"/>
      <w:szCs w:val="16"/>
      <w:lang w:eastAsia="ru-RU"/>
    </w:rPr>
  </w:style>
  <w:style w:type="paragraph" w:customStyle="1" w:styleId="xl72">
    <w:name w:val="xl72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3">
    <w:name w:val="xl73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4">
    <w:name w:val="xl74"/>
    <w:basedOn w:val="a"/>
    <w:rsid w:val="00F3034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5">
    <w:name w:val="xl75"/>
    <w:basedOn w:val="a"/>
    <w:rsid w:val="00F30344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76">
    <w:name w:val="xl76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78">
    <w:name w:val="xl78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F30344"/>
    <w:pP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0">
    <w:name w:val="xl80"/>
    <w:basedOn w:val="a"/>
    <w:rsid w:val="00F30344"/>
    <w:pP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1">
    <w:name w:val="xl81"/>
    <w:basedOn w:val="a"/>
    <w:rsid w:val="00F30344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F30344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3">
    <w:name w:val="xl83"/>
    <w:basedOn w:val="a"/>
    <w:rsid w:val="00F30344"/>
    <w:pPr>
      <w:pBdr>
        <w:top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4">
    <w:name w:val="xl84"/>
    <w:basedOn w:val="a"/>
    <w:rsid w:val="00F30344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F30344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F30344"/>
    <w:pPr>
      <w:pBdr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F30344"/>
    <w:pPr>
      <w:pBdr>
        <w:top w:val="single" w:sz="8" w:space="0" w:color="auto"/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8">
    <w:name w:val="xl88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89">
    <w:name w:val="xl8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0">
    <w:name w:val="xl9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1">
    <w:name w:val="xl9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2">
    <w:name w:val="xl92"/>
    <w:basedOn w:val="a"/>
    <w:rsid w:val="00F30344"/>
    <w:pPr>
      <w:pBdr>
        <w:left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3">
    <w:name w:val="xl93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4">
    <w:name w:val="xl9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5">
    <w:name w:val="xl9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6">
    <w:name w:val="xl96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7">
    <w:name w:val="xl9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8">
    <w:name w:val="xl9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99">
    <w:name w:val="xl99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0">
    <w:name w:val="xl10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1">
    <w:name w:val="xl10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2">
    <w:name w:val="xl10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03">
    <w:name w:val="xl10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4">
    <w:name w:val="xl10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5">
    <w:name w:val="xl10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6">
    <w:name w:val="xl10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7">
    <w:name w:val="xl10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8">
    <w:name w:val="xl10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09">
    <w:name w:val="xl109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0">
    <w:name w:val="xl11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1">
    <w:name w:val="xl111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2">
    <w:name w:val="xl112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3">
    <w:name w:val="xl113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4">
    <w:name w:val="xl114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5">
    <w:name w:val="xl115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16">
    <w:name w:val="xl116"/>
    <w:basedOn w:val="a"/>
    <w:rsid w:val="00F30344"/>
    <w:pPr>
      <w:pBdr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7">
    <w:name w:val="xl117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8">
    <w:name w:val="xl11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19">
    <w:name w:val="xl11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0">
    <w:name w:val="xl120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1">
    <w:name w:val="xl12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2">
    <w:name w:val="xl12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3">
    <w:name w:val="xl123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4">
    <w:name w:val="xl124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5">
    <w:name w:val="xl125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26">
    <w:name w:val="xl12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7">
    <w:name w:val="xl12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8">
    <w:name w:val="xl12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29">
    <w:name w:val="xl129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0">
    <w:name w:val="xl13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1">
    <w:name w:val="xl131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2">
    <w:name w:val="xl132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3">
    <w:name w:val="xl13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4">
    <w:name w:val="xl13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5">
    <w:name w:val="xl13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6">
    <w:name w:val="xl13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B0F0"/>
      <w:sz w:val="24"/>
      <w:szCs w:val="24"/>
      <w:lang w:eastAsia="ru-RU"/>
    </w:rPr>
  </w:style>
  <w:style w:type="paragraph" w:customStyle="1" w:styleId="xl137">
    <w:name w:val="xl137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8">
    <w:name w:val="xl13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39">
    <w:name w:val="xl13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0">
    <w:name w:val="xl14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41">
    <w:name w:val="xl141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2">
    <w:name w:val="xl142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3">
    <w:name w:val="xl143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4">
    <w:name w:val="xl144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5">
    <w:name w:val="xl145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6">
    <w:name w:val="xl146"/>
    <w:basedOn w:val="a"/>
    <w:rsid w:val="00F30344"/>
    <w:pPr>
      <w:pBdr>
        <w:left w:val="single" w:sz="4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47">
    <w:name w:val="xl147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8">
    <w:name w:val="xl148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49">
    <w:name w:val="xl14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0">
    <w:name w:val="xl150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1">
    <w:name w:val="xl151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2">
    <w:name w:val="xl152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3">
    <w:name w:val="xl15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4">
    <w:name w:val="xl154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55">
    <w:name w:val="xl155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56">
    <w:name w:val="xl156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7">
    <w:name w:val="xl157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8">
    <w:name w:val="xl15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59">
    <w:name w:val="xl159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0">
    <w:name w:val="xl160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1">
    <w:name w:val="xl161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2">
    <w:name w:val="xl162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3">
    <w:name w:val="xl16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4">
    <w:name w:val="xl164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5">
    <w:name w:val="xl165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6">
    <w:name w:val="xl166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7">
    <w:name w:val="xl167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68">
    <w:name w:val="xl168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69">
    <w:name w:val="xl169"/>
    <w:basedOn w:val="a"/>
    <w:rsid w:val="00F30344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0">
    <w:name w:val="xl170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71">
    <w:name w:val="xl17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2">
    <w:name w:val="xl172"/>
    <w:basedOn w:val="a"/>
    <w:rsid w:val="00F30344"/>
    <w:pPr>
      <w:pBdr>
        <w:top w:val="single" w:sz="8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3">
    <w:name w:val="xl173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4">
    <w:name w:val="xl174"/>
    <w:basedOn w:val="a"/>
    <w:rsid w:val="00F30344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5">
    <w:name w:val="xl175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6">
    <w:name w:val="xl176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7">
    <w:name w:val="xl177"/>
    <w:basedOn w:val="a"/>
    <w:rsid w:val="00F3034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8">
    <w:name w:val="xl178"/>
    <w:basedOn w:val="a"/>
    <w:rsid w:val="00F3034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79">
    <w:name w:val="xl179"/>
    <w:basedOn w:val="a"/>
    <w:rsid w:val="00F3034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0">
    <w:name w:val="xl180"/>
    <w:basedOn w:val="a"/>
    <w:rsid w:val="00F30344"/>
    <w:pPr>
      <w:pBdr>
        <w:top w:val="single" w:sz="4" w:space="0" w:color="auto"/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1">
    <w:name w:val="xl181"/>
    <w:basedOn w:val="a"/>
    <w:rsid w:val="00F30344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paragraph" w:customStyle="1" w:styleId="xl182">
    <w:name w:val="xl182"/>
    <w:basedOn w:val="a"/>
    <w:rsid w:val="00F30344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3">
    <w:name w:val="xl183"/>
    <w:basedOn w:val="a"/>
    <w:rsid w:val="00F30344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top"/>
    </w:pPr>
    <w:rPr>
      <w:rFonts w:eastAsia="Times New Roman"/>
      <w:sz w:val="24"/>
      <w:szCs w:val="24"/>
      <w:lang w:eastAsia="ru-RU"/>
    </w:rPr>
  </w:style>
  <w:style w:type="paragraph" w:customStyle="1" w:styleId="xl184">
    <w:name w:val="xl184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5">
    <w:name w:val="xl18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86">
    <w:name w:val="xl186"/>
    <w:basedOn w:val="a"/>
    <w:rsid w:val="00F30344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7">
    <w:name w:val="xl187"/>
    <w:basedOn w:val="a"/>
    <w:rsid w:val="00F30344"/>
    <w:pPr>
      <w:pBdr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88">
    <w:name w:val="xl188"/>
    <w:basedOn w:val="a"/>
    <w:rsid w:val="00F30344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89">
    <w:name w:val="xl189"/>
    <w:basedOn w:val="a"/>
    <w:rsid w:val="00F30344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0">
    <w:name w:val="xl190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1">
    <w:name w:val="xl191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2">
    <w:name w:val="xl192"/>
    <w:basedOn w:val="a"/>
    <w:rsid w:val="00F30344"/>
    <w:pP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3">
    <w:name w:val="xl193"/>
    <w:basedOn w:val="a"/>
    <w:rsid w:val="00F30344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color w:val="000000"/>
      <w:sz w:val="24"/>
      <w:szCs w:val="24"/>
      <w:lang w:eastAsia="ru-RU"/>
    </w:rPr>
  </w:style>
  <w:style w:type="paragraph" w:customStyle="1" w:styleId="xl194">
    <w:name w:val="xl194"/>
    <w:basedOn w:val="a"/>
    <w:rsid w:val="00F3034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5">
    <w:name w:val="xl195"/>
    <w:basedOn w:val="a"/>
    <w:rsid w:val="00F30344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6">
    <w:name w:val="xl196"/>
    <w:basedOn w:val="a"/>
    <w:rsid w:val="00F30344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xl197">
    <w:name w:val="xl197"/>
    <w:basedOn w:val="a"/>
    <w:rsid w:val="00F30344"/>
    <w:pPr>
      <w:pBdr>
        <w:top w:val="single" w:sz="8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/>
      <w:sz w:val="24"/>
      <w:szCs w:val="24"/>
      <w:lang w:eastAsia="ru-RU"/>
    </w:rPr>
  </w:style>
  <w:style w:type="paragraph" w:customStyle="1" w:styleId="xl198">
    <w:name w:val="xl198"/>
    <w:basedOn w:val="a"/>
    <w:rsid w:val="00F30344"/>
    <w:pPr>
      <w:pBdr>
        <w:bottom w:val="single" w:sz="8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/>
      <w:sz w:val="24"/>
      <w:szCs w:val="24"/>
      <w:lang w:eastAsia="ru-RU"/>
    </w:rPr>
  </w:style>
  <w:style w:type="character" w:customStyle="1" w:styleId="ktru-propertycaption">
    <w:name w:val="ktru-property__caption"/>
    <w:basedOn w:val="a0"/>
    <w:rsid w:val="00F30344"/>
  </w:style>
  <w:style w:type="character" w:customStyle="1" w:styleId="310">
    <w:name w:val="Заголовок 3 Знак1"/>
    <w:basedOn w:val="a0"/>
    <w:uiPriority w:val="9"/>
    <w:semiHidden/>
    <w:rsid w:val="00F3034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A857EE"/>
  </w:style>
  <w:style w:type="table" w:customStyle="1" w:styleId="22">
    <w:name w:val="Сетка таблицы2"/>
    <w:basedOn w:val="a1"/>
    <w:next w:val="a7"/>
    <w:uiPriority w:val="39"/>
    <w:rsid w:val="00A857EE"/>
    <w:pPr>
      <w:spacing w:after="0" w:line="240" w:lineRule="auto"/>
    </w:pPr>
    <w:rPr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7"/>
    <w:uiPriority w:val="59"/>
    <w:rsid w:val="00A857EE"/>
    <w:pPr>
      <w:spacing w:after="0" w:line="240" w:lineRule="auto"/>
    </w:pPr>
    <w:rPr>
      <w:rFonts w:ascii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semiHidden/>
    <w:rsid w:val="00031DEE"/>
    <w:rPr>
      <w:rFonts w:ascii="Calibri Light" w:eastAsia="Calibri Light" w:hAnsi="Calibri Light" w:cs="Mangal"/>
      <w:i/>
      <w:iCs/>
      <w:color w:val="2E74B5"/>
      <w:kern w:val="2"/>
      <w:sz w:val="24"/>
      <w:szCs w:val="21"/>
      <w:lang w:val="en-US" w:eastAsia="zh-CN" w:bidi="hi-IN"/>
    </w:rPr>
  </w:style>
  <w:style w:type="numbering" w:customStyle="1" w:styleId="33">
    <w:name w:val="Нет списка3"/>
    <w:next w:val="a2"/>
    <w:uiPriority w:val="99"/>
    <w:semiHidden/>
    <w:unhideWhenUsed/>
    <w:rsid w:val="00031DEE"/>
  </w:style>
  <w:style w:type="paragraph" w:customStyle="1" w:styleId="ConsPlusNormal">
    <w:name w:val="ConsPlusNormal"/>
    <w:link w:val="ConsPlusNormal0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Nonformat">
    <w:name w:val="ConsPlusNonformat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customStyle="1" w:styleId="ConsPlusCell">
    <w:name w:val="ConsPlusCell"/>
    <w:rsid w:val="00031DE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031DE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Page">
    <w:name w:val="ConsPlusTitlePage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031DE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031DE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4">
    <w:name w:val="Заголовок1"/>
    <w:basedOn w:val="a"/>
    <w:next w:val="af3"/>
    <w:qFormat/>
    <w:rsid w:val="00031DEE"/>
    <w:pPr>
      <w:keepNext/>
      <w:overflowPunct w:val="0"/>
      <w:spacing w:before="240" w:after="120" w:line="240" w:lineRule="auto"/>
    </w:pPr>
    <w:rPr>
      <w:rFonts w:ascii="Liberation Sans" w:eastAsia="Microsoft YaHei" w:hAnsi="Liberation Sans" w:cs="Mangal"/>
      <w:kern w:val="2"/>
      <w:szCs w:val="28"/>
      <w:lang w:val="en-US" w:eastAsia="zh-CN" w:bidi="hi-IN"/>
    </w:rPr>
  </w:style>
  <w:style w:type="paragraph" w:styleId="af3">
    <w:name w:val="Body Text"/>
    <w:basedOn w:val="a"/>
    <w:link w:val="af4"/>
    <w:rsid w:val="00031DEE"/>
    <w:pPr>
      <w:overflowPunct w:val="0"/>
      <w:spacing w:after="140" w:line="288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af4">
    <w:name w:val="Основной текст Знак"/>
    <w:basedOn w:val="a0"/>
    <w:link w:val="af3"/>
    <w:rsid w:val="00031DEE"/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paragraph" w:styleId="af5">
    <w:name w:val="List"/>
    <w:basedOn w:val="af3"/>
    <w:rsid w:val="00031DEE"/>
  </w:style>
  <w:style w:type="paragraph" w:styleId="af6">
    <w:name w:val="caption"/>
    <w:basedOn w:val="a"/>
    <w:qFormat/>
    <w:rsid w:val="00031DEE"/>
    <w:pPr>
      <w:suppressLineNumbers/>
      <w:overflowPunct w:val="0"/>
      <w:spacing w:before="120" w:after="120" w:line="240" w:lineRule="auto"/>
    </w:pPr>
    <w:rPr>
      <w:rFonts w:ascii="Liberation Serif" w:eastAsia="SimSun" w:hAnsi="Liberation Serif" w:cs="Mangal"/>
      <w:i/>
      <w:iCs/>
      <w:kern w:val="2"/>
      <w:sz w:val="24"/>
      <w:szCs w:val="24"/>
      <w:lang w:val="en-US" w:eastAsia="zh-CN" w:bidi="hi-IN"/>
    </w:rPr>
  </w:style>
  <w:style w:type="paragraph" w:styleId="15">
    <w:name w:val="index 1"/>
    <w:basedOn w:val="a"/>
    <w:next w:val="a"/>
    <w:autoRedefine/>
    <w:uiPriority w:val="99"/>
    <w:semiHidden/>
    <w:unhideWhenUsed/>
    <w:rsid w:val="00031DEE"/>
    <w:pPr>
      <w:ind w:left="220" w:hanging="220"/>
    </w:pPr>
    <w:rPr>
      <w:rFonts w:ascii="Calibri" w:eastAsia="SimSun" w:hAnsi="Calibri"/>
      <w:sz w:val="22"/>
    </w:rPr>
  </w:style>
  <w:style w:type="paragraph" w:styleId="af7">
    <w:name w:val="index heading"/>
    <w:basedOn w:val="a"/>
    <w:qFormat/>
    <w:rsid w:val="00031DEE"/>
    <w:pPr>
      <w:suppressLineNumbers/>
      <w:overflowPunct w:val="0"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val="en-US" w:eastAsia="zh-CN" w:bidi="hi-IN"/>
    </w:rPr>
  </w:style>
  <w:style w:type="character" w:customStyle="1" w:styleId="product-spec-itemname-inner">
    <w:name w:val="product-spec-item__name-inner"/>
    <w:rsid w:val="00031DEE"/>
  </w:style>
  <w:style w:type="character" w:customStyle="1" w:styleId="cardmaininfocontent">
    <w:name w:val="cardmaininfo__content"/>
    <w:rsid w:val="00031DEE"/>
  </w:style>
  <w:style w:type="character" w:customStyle="1" w:styleId="cardmaininfopurchaselink">
    <w:name w:val="cardmaininfo__purchaselink"/>
    <w:rsid w:val="00031DEE"/>
  </w:style>
  <w:style w:type="character" w:styleId="af8">
    <w:name w:val="annotation reference"/>
    <w:uiPriority w:val="99"/>
    <w:semiHidden/>
    <w:unhideWhenUsed/>
    <w:rsid w:val="00031DEE"/>
    <w:rPr>
      <w:sz w:val="16"/>
      <w:szCs w:val="16"/>
    </w:rPr>
  </w:style>
  <w:style w:type="paragraph" w:styleId="af9">
    <w:name w:val="annotation text"/>
    <w:basedOn w:val="a"/>
    <w:link w:val="afa"/>
    <w:uiPriority w:val="99"/>
    <w:semiHidden/>
    <w:unhideWhenUsed/>
    <w:rsid w:val="00031DEE"/>
    <w:rPr>
      <w:rFonts w:ascii="Calibri" w:eastAsia="SimSun" w:hAnsi="Calibri"/>
      <w:sz w:val="20"/>
      <w:szCs w:val="20"/>
    </w:rPr>
  </w:style>
  <w:style w:type="character" w:customStyle="1" w:styleId="afa">
    <w:name w:val="Текст примечания Знак"/>
    <w:basedOn w:val="a0"/>
    <w:link w:val="af9"/>
    <w:uiPriority w:val="99"/>
    <w:semiHidden/>
    <w:rsid w:val="00031DEE"/>
    <w:rPr>
      <w:rFonts w:ascii="Calibri" w:eastAsia="SimSun" w:hAnsi="Calibri"/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semiHidden/>
    <w:unhideWhenUsed/>
    <w:rsid w:val="00031DEE"/>
    <w:rPr>
      <w:b/>
      <w:bCs/>
    </w:rPr>
  </w:style>
  <w:style w:type="character" w:customStyle="1" w:styleId="afc">
    <w:name w:val="Тема примечания Знак"/>
    <w:basedOn w:val="afa"/>
    <w:link w:val="afb"/>
    <w:uiPriority w:val="99"/>
    <w:semiHidden/>
    <w:rsid w:val="00031DEE"/>
    <w:rPr>
      <w:rFonts w:ascii="Calibri" w:eastAsia="SimSun" w:hAnsi="Calibri"/>
      <w:b/>
      <w:bCs/>
      <w:sz w:val="20"/>
      <w:szCs w:val="20"/>
    </w:rPr>
  </w:style>
  <w:style w:type="table" w:customStyle="1" w:styleId="41">
    <w:name w:val="Сетка таблицы4"/>
    <w:basedOn w:val="a1"/>
    <w:next w:val="a7"/>
    <w:uiPriority w:val="39"/>
    <w:rsid w:val="00031DEE"/>
    <w:pPr>
      <w:spacing w:after="0" w:line="240" w:lineRule="auto"/>
    </w:pPr>
    <w:rPr>
      <w:rFonts w:eastAsia="Calibri"/>
      <w:sz w:val="24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xtended-textshort">
    <w:name w:val="extended-text__short"/>
    <w:rsid w:val="00031DEE"/>
  </w:style>
  <w:style w:type="character" w:customStyle="1" w:styleId="16">
    <w:name w:val="Неразрешенное упоминание1"/>
    <w:uiPriority w:val="99"/>
    <w:semiHidden/>
    <w:unhideWhenUsed/>
    <w:rsid w:val="00031DEE"/>
    <w:rPr>
      <w:color w:val="605E5C"/>
      <w:shd w:val="clear" w:color="auto" w:fill="E1DFDD"/>
    </w:rPr>
  </w:style>
  <w:style w:type="character" w:customStyle="1" w:styleId="ConsPlusNormal0">
    <w:name w:val="ConsPlusNormal Знак"/>
    <w:link w:val="ConsPlusNormal"/>
    <w:locked/>
    <w:rsid w:val="00031DEE"/>
    <w:rPr>
      <w:rFonts w:ascii="Calibri" w:eastAsia="Times New Roman" w:hAnsi="Calibri" w:cs="Calibri"/>
      <w:sz w:val="22"/>
      <w:szCs w:val="20"/>
      <w:lang w:eastAsia="ru-RU"/>
    </w:rPr>
  </w:style>
  <w:style w:type="table" w:customStyle="1" w:styleId="210">
    <w:name w:val="Сетка таблицы2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">
    <w:name w:val="Нет списка11"/>
    <w:next w:val="a2"/>
    <w:uiPriority w:val="99"/>
    <w:semiHidden/>
    <w:unhideWhenUsed/>
    <w:rsid w:val="00031DEE"/>
  </w:style>
  <w:style w:type="numbering" w:customStyle="1" w:styleId="1110">
    <w:name w:val="Нет списка111"/>
    <w:next w:val="a2"/>
    <w:uiPriority w:val="99"/>
    <w:semiHidden/>
    <w:unhideWhenUsed/>
    <w:rsid w:val="00031DEE"/>
  </w:style>
  <w:style w:type="table" w:customStyle="1" w:styleId="1111">
    <w:name w:val="Сетка таблицы111"/>
    <w:basedOn w:val="a1"/>
    <w:next w:val="a7"/>
    <w:uiPriority w:val="39"/>
    <w:rsid w:val="00031DEE"/>
    <w:pPr>
      <w:spacing w:after="0" w:line="240" w:lineRule="auto"/>
    </w:pPr>
    <w:rPr>
      <w:rFonts w:eastAsia="Calibri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7"/>
    <w:uiPriority w:val="59"/>
    <w:rsid w:val="00031DEE"/>
    <w:pPr>
      <w:spacing w:after="0" w:line="240" w:lineRule="auto"/>
    </w:pPr>
    <w:rPr>
      <w:rFonts w:ascii="Calibri" w:eastAsia="Calibri" w:hAnsi="Calibr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7"/>
    <w:uiPriority w:val="39"/>
    <w:rsid w:val="00031DEE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zakupki.gov.ru/epz/ktru/ktruCard/ktru-description.html?itemId=28592&amp;backUrl=ac9dbbb8-a9b2-4c3a-9c42-d556924ce786" TargetMode="External"/><Relationship Id="rId18" Type="http://schemas.openxmlformats.org/officeDocument/2006/relationships/hyperlink" Target="https://zakupki.gov.ru/epz/ktru/ktruCard/commonInfo.html?itemId=83329" TargetMode="External"/><Relationship Id="rId26" Type="http://schemas.openxmlformats.org/officeDocument/2006/relationships/hyperlink" Target="https://zakupki.gov.ru/epz/ktru/ktruCard/ktru-description.html?itemId=28592&amp;backUrl=ac9dbbb8-a9b2-4c3a-9c42-d556924ce786" TargetMode="External"/><Relationship Id="rId39" Type="http://schemas.openxmlformats.org/officeDocument/2006/relationships/hyperlink" Target="https://zakupki.gov.ru/epz/ktru/ktruCard/ktru-description.html?itemId=28592&amp;backUrl=ac9dbbb8-a9b2-4c3a-9c42-d556924ce786" TargetMode="External"/><Relationship Id="rId21" Type="http://schemas.openxmlformats.org/officeDocument/2006/relationships/hyperlink" Target="https://zakupki.gov.ru/epz/ktru/ktruCard/ktru-description.html?itemId=28592&amp;backUrl=ac9dbbb8-a9b2-4c3a-9c42-d556924ce786" TargetMode="External"/><Relationship Id="rId34" Type="http://schemas.openxmlformats.org/officeDocument/2006/relationships/hyperlink" Target="https://zakupki.gov.ru/epz/ktru/ktruCard/ktru-description.html?itemId=28592&amp;backUrl=ac9dbbb8-a9b2-4c3a-9c42-d556924ce786" TargetMode="Externa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s://zakupki.gov.ru/epz/ktru/ktruCard/ktru-description.html?itemId=28592&amp;backUrl=ac9dbbb8-a9b2-4c3a-9c42-d556924ce786" TargetMode="External"/><Relationship Id="rId20" Type="http://schemas.openxmlformats.org/officeDocument/2006/relationships/hyperlink" Target="https://zakupki.gov.ru/epz/ktru/ktruCard/ktru-description.html?itemId=28592&amp;backUrl=ac9dbbb8-a9b2-4c3a-9c42-d556924ce786" TargetMode="External"/><Relationship Id="rId29" Type="http://schemas.openxmlformats.org/officeDocument/2006/relationships/hyperlink" Target="https://zakupki.gov.ru/epz/ktru/ktruCard/commonInfo.html?itemId=83329" TargetMode="External"/><Relationship Id="rId41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zakupki.gov.ru/epz/ktru/ktruCard/ktru-description.html?itemId=28592&amp;backUrl=ac9dbbb8-a9b2-4c3a-9c42-d556924ce786" TargetMode="External"/><Relationship Id="rId24" Type="http://schemas.openxmlformats.org/officeDocument/2006/relationships/hyperlink" Target="https://zakupki.gov.ru/epz/ktru/ktruCard/ktru-description.html?itemId=28592&amp;backUrl=ac9dbbb8-a9b2-4c3a-9c42-d556924ce786" TargetMode="External"/><Relationship Id="rId32" Type="http://schemas.openxmlformats.org/officeDocument/2006/relationships/hyperlink" Target="https://zakupki.gov.ru/epz/ktru/ktruCard/ktru-description.html?itemId=28592&amp;backUrl=ac9dbbb8-a9b2-4c3a-9c42-d556924ce786" TargetMode="External"/><Relationship Id="rId37" Type="http://schemas.openxmlformats.org/officeDocument/2006/relationships/hyperlink" Target="https://zakupki.gov.ru/epz/ktru/ktruCard/ktru-description.html?itemId=28592&amp;backUrl=ac9dbbb8-a9b2-4c3a-9c42-d556924ce786" TargetMode="External"/><Relationship Id="rId40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zakupki.gov.ru/epz/ktru/ktruCard/ktru-description.html?itemId=28592&amp;backUrl=ac9dbbb8-a9b2-4c3a-9c42-d556924ce786" TargetMode="External"/><Relationship Id="rId23" Type="http://schemas.openxmlformats.org/officeDocument/2006/relationships/hyperlink" Target="https://zakupki.gov.ru/epz/ktru/ktruCard/ktru-description.html?itemId=28592&amp;backUrl=ac9dbbb8-a9b2-4c3a-9c42-d556924ce786" TargetMode="External"/><Relationship Id="rId28" Type="http://schemas.openxmlformats.org/officeDocument/2006/relationships/hyperlink" Target="https://zakupki.gov.ru/epz/ktru/ktruCard/ktru-description.html?itemId=28592&amp;backUrl=ac9dbbb8-a9b2-4c3a-9c42-d556924ce786" TargetMode="External"/><Relationship Id="rId36" Type="http://schemas.openxmlformats.org/officeDocument/2006/relationships/hyperlink" Target="https://zakupki.gov.ru/epz/ktru/ktruCard/ktru-description.html?itemId=28592&amp;backUrl=ac9dbbb8-a9b2-4c3a-9c42-d556924ce786" TargetMode="External"/><Relationship Id="rId10" Type="http://schemas.openxmlformats.org/officeDocument/2006/relationships/hyperlink" Target="https://zakupki.gov.ru/epz/ktru/ktruCard/ktru-description.html?itemId=28592&amp;backUrl=ac9dbbb8-a9b2-4c3a-9c42-d556924ce786" TargetMode="External"/><Relationship Id="rId19" Type="http://schemas.openxmlformats.org/officeDocument/2006/relationships/hyperlink" Target="https://zakupki.gov.ru/epz/ktru/ktruCard/ktru-description.html?itemId=28592&amp;backUrl=ac9dbbb8-a9b2-4c3a-9c42-d556924ce786" TargetMode="External"/><Relationship Id="rId31" Type="http://schemas.openxmlformats.org/officeDocument/2006/relationships/hyperlink" Target="https://zakupki.gov.ru/epz/ktru/ktruCard/ktru-description.html?itemId=28592&amp;backUrl=ac9dbbb8-a9b2-4c3a-9c42-d556924ce78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zakupki.gov.ru/epz/ktru/ktruCard/ktru-description.html?itemId=28592&amp;backUrl=ac9dbbb8-a9b2-4c3a-9c42-d556924ce786" TargetMode="External"/><Relationship Id="rId14" Type="http://schemas.openxmlformats.org/officeDocument/2006/relationships/hyperlink" Target="https://zakupki.gov.ru/epz/ktru/ktruCard/ktru-description.html?itemId=28592&amp;backUrl=ac9dbbb8-a9b2-4c3a-9c42-d556924ce786" TargetMode="External"/><Relationship Id="rId22" Type="http://schemas.openxmlformats.org/officeDocument/2006/relationships/hyperlink" Target="https://zakupki.gov.ru/epz/ktru/ktruCard/ktru-description.html?itemId=28592&amp;backUrl=ac9dbbb8-a9b2-4c3a-9c42-d556924ce786" TargetMode="External"/><Relationship Id="rId27" Type="http://schemas.openxmlformats.org/officeDocument/2006/relationships/hyperlink" Target="https://zakupki.gov.ru/epz/ktru/ktruCard/ktru-description.html?itemId=28592&amp;backUrl=ac9dbbb8-a9b2-4c3a-9c42-d556924ce786" TargetMode="External"/><Relationship Id="rId30" Type="http://schemas.openxmlformats.org/officeDocument/2006/relationships/hyperlink" Target="https://zakupki.gov.ru/epz/ktru/ktruCard/ktru-description.html?itemId=28592&amp;backUrl=ac9dbbb8-a9b2-4c3a-9c42-d556924ce786" TargetMode="External"/><Relationship Id="rId35" Type="http://schemas.openxmlformats.org/officeDocument/2006/relationships/hyperlink" Target="https://zakupki.gov.ru/epz/ktru/ktruCard/ktru-description.html?itemId=28592&amp;backUrl=ac9dbbb8-a9b2-4c3a-9c42-d556924ce786" TargetMode="External"/><Relationship Id="rId8" Type="http://schemas.openxmlformats.org/officeDocument/2006/relationships/hyperlink" Target="https://zakupki.gov.ru/epz/ktru/ktruCard/commonInfo.html?itemId=83329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zakupki.gov.ru/epz/ktru/ktruCard/ktru-description.html?itemId=28592&amp;backUrl=ac9dbbb8-a9b2-4c3a-9c42-d556924ce786" TargetMode="External"/><Relationship Id="rId17" Type="http://schemas.openxmlformats.org/officeDocument/2006/relationships/hyperlink" Target="https://zakupki.gov.ru/epz/ktru/ktruCard/ktru-description.html?itemId=28592&amp;backUrl=ac9dbbb8-a9b2-4c3a-9c42-d556924ce786" TargetMode="External"/><Relationship Id="rId25" Type="http://schemas.openxmlformats.org/officeDocument/2006/relationships/hyperlink" Target="https://zakupki.gov.ru/epz/ktru/ktruCard/ktru-description.html?itemId=28592&amp;backUrl=ac9dbbb8-a9b2-4c3a-9c42-d556924ce786" TargetMode="External"/><Relationship Id="rId33" Type="http://schemas.openxmlformats.org/officeDocument/2006/relationships/hyperlink" Target="https://zakupki.gov.ru/epz/ktru/ktruCard/ktru-description.html?itemId=28592&amp;backUrl=ac9dbbb8-a9b2-4c3a-9c42-d556924ce786" TargetMode="External"/><Relationship Id="rId38" Type="http://schemas.openxmlformats.org/officeDocument/2006/relationships/hyperlink" Target="https://zakupki.gov.ru/epz/ktru/ktruCard/ktru-description.html?itemId=28592&amp;backUrl=ac9dbbb8-a9b2-4c3a-9c42-d556924ce78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8</Pages>
  <Words>2845</Words>
  <Characters>16219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Дмитрий</cp:lastModifiedBy>
  <cp:revision>37</cp:revision>
  <cp:lastPrinted>2026-02-24T10:38:00Z</cp:lastPrinted>
  <dcterms:created xsi:type="dcterms:W3CDTF">2025-02-27T14:56:00Z</dcterms:created>
  <dcterms:modified xsi:type="dcterms:W3CDTF">2026-05-13T08:28:00Z</dcterms:modified>
</cp:coreProperties>
</file>