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996E7A" w:rsidRPr="00403AA9" w:rsidRDefault="00403AA9">
      <w:pPr>
        <w:pStyle w:val="ConsPlusNormal"/>
        <w:jc w:val="center"/>
        <w:rPr>
          <w:b/>
          <w:sz w:val="24"/>
          <w:szCs w:val="24"/>
        </w:rPr>
      </w:pPr>
      <w:r w:rsidRPr="00403AA9">
        <w:rPr>
          <w:b/>
          <w:sz w:val="24"/>
          <w:szCs w:val="24"/>
        </w:rPr>
        <w:t>на по</w:t>
      </w:r>
      <w:r w:rsidR="005140B8" w:rsidRPr="00403AA9">
        <w:rPr>
          <w:b/>
          <w:bCs/>
          <w:color w:val="000000"/>
          <w:sz w:val="24"/>
          <w:szCs w:val="24"/>
          <w:shd w:val="clear" w:color="auto" w:fill="FFFFFF"/>
        </w:rPr>
        <w:t>ставк</w:t>
      </w:r>
      <w:r w:rsidRPr="00403AA9">
        <w:rPr>
          <w:b/>
          <w:bCs/>
          <w:color w:val="000000"/>
          <w:sz w:val="24"/>
          <w:szCs w:val="24"/>
          <w:shd w:val="clear" w:color="auto" w:fill="FFFFFF"/>
        </w:rPr>
        <w:t>у</w:t>
      </w:r>
      <w:r w:rsidR="005140B8" w:rsidRPr="00403AA9">
        <w:rPr>
          <w:b/>
          <w:bCs/>
          <w:color w:val="000000"/>
          <w:sz w:val="24"/>
          <w:szCs w:val="24"/>
          <w:shd w:val="clear" w:color="auto" w:fill="FFFFFF"/>
        </w:rPr>
        <w:t xml:space="preserve"> </w:t>
      </w:r>
      <w:r w:rsidR="009D34D0">
        <w:rPr>
          <w:b/>
          <w:bCs/>
          <w:color w:val="000000"/>
          <w:sz w:val="24"/>
          <w:szCs w:val="24"/>
          <w:shd w:val="clear" w:color="auto" w:fill="FFFFFF"/>
        </w:rPr>
        <w:t>осциллографа</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доб. 1653, 1601, 1000.</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7B5C02"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D2151A" w:rsidRPr="00621123" w:rsidRDefault="009D34D0" w:rsidP="009D34D0">
            <w:pPr>
              <w:pStyle w:val="ConsPlusNormal"/>
              <w:rPr>
                <w:sz w:val="24"/>
                <w:szCs w:val="24"/>
              </w:rPr>
            </w:pPr>
            <w:r w:rsidRPr="009D34D0">
              <w:rPr>
                <w:sz w:val="24"/>
                <w:szCs w:val="24"/>
              </w:rPr>
              <w:t>22</w:t>
            </w:r>
            <w:r>
              <w:rPr>
                <w:sz w:val="24"/>
                <w:szCs w:val="24"/>
              </w:rPr>
              <w:t xml:space="preserve"> </w:t>
            </w:r>
            <w:r w:rsidRPr="009D34D0">
              <w:rPr>
                <w:sz w:val="24"/>
                <w:szCs w:val="24"/>
              </w:rPr>
              <w:t>1</w:t>
            </w:r>
            <w:r>
              <w:rPr>
                <w:sz w:val="24"/>
                <w:szCs w:val="24"/>
              </w:rPr>
              <w:t xml:space="preserve"> </w:t>
            </w:r>
            <w:r w:rsidRPr="009D34D0">
              <w:rPr>
                <w:sz w:val="24"/>
                <w:szCs w:val="24"/>
              </w:rPr>
              <w:t>7728013512</w:t>
            </w:r>
            <w:r>
              <w:rPr>
                <w:sz w:val="24"/>
                <w:szCs w:val="24"/>
              </w:rPr>
              <w:t xml:space="preserve"> </w:t>
            </w:r>
            <w:r w:rsidRPr="009D34D0">
              <w:rPr>
                <w:sz w:val="24"/>
                <w:szCs w:val="24"/>
              </w:rPr>
              <w:t>772801001</w:t>
            </w:r>
            <w:r>
              <w:rPr>
                <w:sz w:val="24"/>
                <w:szCs w:val="24"/>
              </w:rPr>
              <w:t xml:space="preserve"> </w:t>
            </w:r>
            <w:r w:rsidRPr="009D34D0">
              <w:rPr>
                <w:sz w:val="24"/>
                <w:szCs w:val="24"/>
              </w:rPr>
              <w:t>0027</w:t>
            </w:r>
            <w:r>
              <w:rPr>
                <w:sz w:val="24"/>
                <w:szCs w:val="24"/>
              </w:rPr>
              <w:t xml:space="preserve"> </w:t>
            </w:r>
            <w:r w:rsidRPr="009D34D0">
              <w:rPr>
                <w:sz w:val="24"/>
                <w:szCs w:val="24"/>
              </w:rPr>
              <w:t>00</w:t>
            </w:r>
            <w:r>
              <w:rPr>
                <w:sz w:val="24"/>
                <w:szCs w:val="24"/>
              </w:rPr>
              <w:t xml:space="preserve">1 </w:t>
            </w:r>
            <w:r w:rsidRPr="009D34D0">
              <w:rPr>
                <w:sz w:val="24"/>
                <w:szCs w:val="24"/>
              </w:rPr>
              <w:t>2651</w:t>
            </w:r>
            <w:r>
              <w:rPr>
                <w:sz w:val="24"/>
                <w:szCs w:val="24"/>
              </w:rPr>
              <w:t xml:space="preserve"> </w:t>
            </w:r>
            <w:r w:rsidRPr="009D34D0">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C404D" w:rsidP="009D34D0">
            <w:pPr>
              <w:pStyle w:val="ConsPlusNormal"/>
              <w:jc w:val="both"/>
              <w:rPr>
                <w:sz w:val="24"/>
                <w:szCs w:val="24"/>
              </w:rPr>
            </w:pPr>
            <w:r>
              <w:rPr>
                <w:sz w:val="24"/>
                <w:szCs w:val="24"/>
              </w:rPr>
              <w:t xml:space="preserve">Поставка </w:t>
            </w:r>
            <w:r w:rsidR="009D34D0">
              <w:rPr>
                <w:sz w:val="24"/>
                <w:szCs w:val="24"/>
              </w:rPr>
              <w:t>осциллографа</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D34D0" w:rsidRPr="009D34D0" w:rsidRDefault="00061730" w:rsidP="009D34D0">
            <w:pPr>
              <w:suppressAutoHyphens/>
              <w:spacing w:before="40"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9D34D0" w:rsidRPr="009D34D0">
              <w:rPr>
                <w:rFonts w:eastAsia="Times New Roman" w:cs="Times New Roman" w:hint="eastAsia"/>
                <w:bCs/>
                <w:sz w:val="24"/>
                <w:szCs w:val="24"/>
                <w:shd w:val="clear" w:color="auto" w:fill="FFFFFF"/>
                <w:lang w:eastAsia="zh-CN"/>
              </w:rPr>
              <w:t>26.</w:t>
            </w:r>
            <w:r w:rsidR="009D34D0" w:rsidRPr="009D34D0">
              <w:rPr>
                <w:rFonts w:eastAsia="Times New Roman" w:cs="Times New Roman"/>
                <w:bCs/>
                <w:sz w:val="24"/>
                <w:szCs w:val="24"/>
                <w:shd w:val="clear" w:color="auto" w:fill="FFFFFF"/>
                <w:lang w:eastAsia="zh-CN"/>
              </w:rPr>
              <w:t>51.43.119</w:t>
            </w:r>
            <w:r w:rsidR="009D34D0" w:rsidRPr="009D34D0">
              <w:rPr>
                <w:rFonts w:eastAsia="Times New Roman" w:cs="Times New Roman" w:hint="eastAsia"/>
                <w:bCs/>
                <w:sz w:val="24"/>
                <w:szCs w:val="24"/>
                <w:shd w:val="clear" w:color="auto" w:fill="FFFFFF"/>
                <w:lang w:eastAsia="zh-CN"/>
              </w:rPr>
              <w:t xml:space="preserve"> - Приборы цифровые электроизмерительные прочие</w:t>
            </w:r>
            <w:r w:rsidR="009D34D0" w:rsidRPr="009D34D0">
              <w:rPr>
                <w:rFonts w:eastAsia="Times New Roman" w:cs="Times New Roman"/>
                <w:bCs/>
                <w:sz w:val="24"/>
                <w:szCs w:val="24"/>
                <w:shd w:val="clear" w:color="auto" w:fill="FFFFFF"/>
                <w:lang w:eastAsia="zh-CN"/>
              </w:rPr>
              <w:t xml:space="preserve">; </w:t>
            </w:r>
          </w:p>
          <w:p w:rsidR="009C404D" w:rsidRPr="009D34D0" w:rsidRDefault="009D34D0" w:rsidP="009D34D0">
            <w:pPr>
              <w:suppressAutoHyphens/>
              <w:spacing w:before="40" w:after="0" w:line="240" w:lineRule="auto"/>
              <w:rPr>
                <w:rFonts w:eastAsia="Times New Roman" w:cs="Times New Roman"/>
                <w:i/>
                <w:sz w:val="24"/>
                <w:szCs w:val="24"/>
                <w:shd w:val="clear" w:color="auto" w:fill="FFFFFF"/>
                <w:lang w:eastAsia="zh-CN"/>
              </w:rPr>
            </w:pPr>
            <w:r w:rsidRPr="009D34D0">
              <w:rPr>
                <w:rFonts w:eastAsia="Times New Roman" w:cs="Times New Roman" w:hint="eastAsia"/>
                <w:i/>
                <w:sz w:val="24"/>
                <w:szCs w:val="24"/>
                <w:shd w:val="clear" w:color="auto" w:fill="FFFFFF"/>
                <w:lang w:eastAsia="zh-CN"/>
              </w:rPr>
              <w:t>КТРУ:</w:t>
            </w:r>
            <w:r w:rsidRPr="009D34D0">
              <w:rPr>
                <w:rFonts w:eastAsia="Times New Roman" w:cs="Times New Roman"/>
                <w:i/>
                <w:sz w:val="24"/>
                <w:szCs w:val="24"/>
                <w:shd w:val="clear" w:color="auto" w:fill="FFFFFF"/>
                <w:lang w:eastAsia="zh-CN"/>
              </w:rPr>
              <w:t xml:space="preserve"> 26.51.43.119 - 00000001 - Осциллограф цифровой</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2E5258" w:rsidP="00FB2F99">
            <w:pPr>
              <w:pStyle w:val="ConsPlusNormal"/>
              <w:rPr>
                <w:sz w:val="24"/>
                <w:szCs w:val="24"/>
              </w:rPr>
            </w:pPr>
            <w:r>
              <w:rPr>
                <w:sz w:val="24"/>
                <w:szCs w:val="24"/>
              </w:rPr>
              <w:t>Осциллограф цифровой – 1 шт.</w:t>
            </w:r>
          </w:p>
          <w:p w:rsidR="00FB2F99" w:rsidRPr="00621123" w:rsidRDefault="009C659E" w:rsidP="007B5C02">
            <w:pPr>
              <w:pStyle w:val="ConsPlusNormal"/>
              <w:rPr>
                <w:sz w:val="24"/>
                <w:szCs w:val="24"/>
              </w:rPr>
            </w:pPr>
            <w:r w:rsidRPr="00061730">
              <w:rPr>
                <w:b/>
                <w:sz w:val="24"/>
                <w:szCs w:val="24"/>
              </w:rPr>
              <w:t>Место поставки товара</w:t>
            </w:r>
            <w:r w:rsidR="007B5C02">
              <w:rPr>
                <w:sz w:val="24"/>
                <w:szCs w:val="24"/>
              </w:rPr>
              <w:t xml:space="preserve">: </w:t>
            </w:r>
            <w:r w:rsidR="007B5C02" w:rsidRPr="007B5C02">
              <w:rPr>
                <w:sz w:val="24"/>
                <w:szCs w:val="24"/>
              </w:rPr>
              <w:t>ИПУ РАН</w:t>
            </w:r>
            <w:r w:rsidR="007B5C02">
              <w:rPr>
                <w:sz w:val="24"/>
                <w:szCs w:val="24"/>
              </w:rPr>
              <w:t>,</w:t>
            </w:r>
            <w:r w:rsidR="00FB2F99" w:rsidRPr="00FB2F99">
              <w:rPr>
                <w:sz w:val="24"/>
                <w:szCs w:val="24"/>
              </w:rPr>
              <w:t xml:space="preserve"> </w:t>
            </w:r>
            <w:r>
              <w:rPr>
                <w:sz w:val="24"/>
                <w:szCs w:val="24"/>
              </w:rPr>
              <w:t xml:space="preserve">г. Москва, </w:t>
            </w:r>
            <w:r>
              <w:rPr>
                <w:sz w:val="24"/>
                <w:szCs w:val="24"/>
              </w:rPr>
              <w:br/>
              <w:t xml:space="preserve">ул. </w:t>
            </w:r>
            <w:r w:rsidR="00FB2F99" w:rsidRPr="00FB2F99">
              <w:rPr>
                <w:sz w:val="24"/>
                <w:szCs w:val="24"/>
              </w:rPr>
              <w:t>Профсоюзная, д. 65</w:t>
            </w:r>
            <w:r w:rsidR="007B5C02">
              <w:rPr>
                <w:sz w:val="24"/>
                <w:szCs w:val="24"/>
              </w:rPr>
              <w:t>.</w:t>
            </w:r>
            <w:bookmarkStart w:id="0" w:name="_GoBack"/>
            <w:bookmarkEnd w:id="0"/>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1511A4" w:rsidP="0014230D">
            <w:pPr>
              <w:pStyle w:val="ConsPlusNormal"/>
              <w:jc w:val="both"/>
              <w:rPr>
                <w:sz w:val="24"/>
                <w:szCs w:val="24"/>
              </w:rPr>
            </w:pPr>
            <w:r>
              <w:rPr>
                <w:sz w:val="24"/>
                <w:szCs w:val="24"/>
              </w:rPr>
              <w:t>д</w:t>
            </w:r>
            <w:r w:rsidR="00877BCE">
              <w:rPr>
                <w:sz w:val="24"/>
                <w:szCs w:val="24"/>
              </w:rPr>
              <w:t>о истечения 14 (четырнадцати) календарных дней с даты заключения Контракта</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1"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2E5258" w:rsidP="002E5258">
            <w:pPr>
              <w:pStyle w:val="ConsPlusNormal"/>
              <w:jc w:val="both"/>
              <w:rPr>
                <w:sz w:val="24"/>
                <w:szCs w:val="24"/>
              </w:rPr>
            </w:pPr>
            <w:r>
              <w:rPr>
                <w:b/>
                <w:bCs/>
                <w:sz w:val="24"/>
                <w:szCs w:val="24"/>
              </w:rPr>
              <w:t>198 801</w:t>
            </w:r>
            <w:r w:rsidR="0014230D" w:rsidRPr="0014230D">
              <w:rPr>
                <w:b/>
                <w:bCs/>
                <w:sz w:val="24"/>
                <w:szCs w:val="24"/>
              </w:rPr>
              <w:t xml:space="preserve"> (</w:t>
            </w:r>
            <w:r>
              <w:rPr>
                <w:b/>
                <w:bCs/>
                <w:sz w:val="24"/>
                <w:szCs w:val="24"/>
              </w:rPr>
              <w:t>Сто девяносто восемь тысяч восемьсот один) рубль 0</w:t>
            </w:r>
            <w:r w:rsidR="0014230D" w:rsidRPr="0014230D">
              <w:rPr>
                <w:b/>
                <w:bCs/>
                <w:sz w:val="24"/>
                <w:szCs w:val="24"/>
              </w:rPr>
              <w:t>0 копеек</w:t>
            </w:r>
            <w:r w:rsidR="0014230D" w:rsidRPr="0014230D">
              <w:rPr>
                <w:bCs/>
                <w:sz w:val="24"/>
                <w:szCs w:val="24"/>
              </w:rPr>
              <w:t xml:space="preserve">, с учетом НДС 20 % - </w:t>
            </w:r>
            <w:r>
              <w:rPr>
                <w:bCs/>
                <w:sz w:val="24"/>
                <w:szCs w:val="24"/>
              </w:rPr>
              <w:t>33 133,50</w:t>
            </w:r>
            <w:r w:rsidR="0014230D" w:rsidRPr="0014230D">
              <w:rPr>
                <w:bCs/>
                <w:sz w:val="24"/>
                <w:szCs w:val="24"/>
              </w:rPr>
              <w:t xml:space="preserve"> рублей.</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80459C">
        <w:trPr>
          <w:trHeight w:val="313"/>
        </w:trPr>
        <w:tc>
          <w:tcPr>
            <w:tcW w:w="566" w:type="dxa"/>
          </w:tcPr>
          <w:p w:rsidR="00D2151A" w:rsidRPr="00621123" w:rsidRDefault="00797D49">
            <w:pPr>
              <w:pStyle w:val="ConsPlusNormal"/>
              <w:jc w:val="center"/>
              <w:rPr>
                <w:sz w:val="24"/>
                <w:szCs w:val="24"/>
              </w:rPr>
            </w:pPr>
            <w:r>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3" w:history="1">
              <w:r w:rsidRPr="00F66697">
                <w:rPr>
                  <w:sz w:val="24"/>
                  <w:szCs w:val="24"/>
                </w:rPr>
                <w:t>пунктом 1 части 1 статьи 31</w:t>
              </w:r>
            </w:hyperlink>
            <w:r w:rsidRPr="00F66697">
              <w:rPr>
                <w:sz w:val="24"/>
                <w:szCs w:val="24"/>
              </w:rPr>
              <w:t xml:space="preserve"> Федерального закона</w:t>
            </w:r>
          </w:p>
        </w:tc>
        <w:tc>
          <w:tcPr>
            <w:tcW w:w="5528" w:type="dxa"/>
          </w:tcPr>
          <w:p w:rsidR="00ED264A" w:rsidRPr="00621123" w:rsidRDefault="00166F57" w:rsidP="00ED264A">
            <w:pPr>
              <w:pStyle w:val="ConsPlusNormal"/>
              <w:jc w:val="both"/>
              <w:rPr>
                <w:sz w:val="24"/>
                <w:szCs w:val="24"/>
              </w:rPr>
            </w:pPr>
            <w:r>
              <w:rPr>
                <w:sz w:val="24"/>
                <w:szCs w:val="24"/>
              </w:rPr>
              <w:t>Не 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6"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7"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8"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19" w:history="1">
              <w:r w:rsidRPr="00F66697">
                <w:rPr>
                  <w:sz w:val="24"/>
                  <w:szCs w:val="24"/>
                </w:rPr>
                <w:t>статьями 28</w:t>
              </w:r>
            </w:hyperlink>
            <w:r w:rsidRPr="00F66697">
              <w:rPr>
                <w:sz w:val="24"/>
                <w:szCs w:val="24"/>
              </w:rPr>
              <w:t xml:space="preserve"> и </w:t>
            </w:r>
            <w:hyperlink r:id="rId20"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1"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2"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w:t>
            </w:r>
            <w:r w:rsidRPr="00F66697">
              <w:rPr>
                <w:sz w:val="24"/>
                <w:szCs w:val="24"/>
              </w:rPr>
              <w:lastRenderedPageBreak/>
              <w:t>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4271F1" w:rsidRPr="00036E09"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p>
          <w:p w:rsidR="00EA6B31" w:rsidRPr="00EA6B31" w:rsidRDefault="00EA6B31" w:rsidP="00EA6B31">
            <w:pPr>
              <w:pStyle w:val="ConsPlusNormal"/>
              <w:rPr>
                <w:sz w:val="24"/>
                <w:szCs w:val="24"/>
              </w:rPr>
            </w:pPr>
          </w:p>
          <w:p w:rsidR="0037505A" w:rsidRDefault="0037505A" w:rsidP="001C6FEE">
            <w:pPr>
              <w:spacing w:after="0" w:line="276"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797D49">
              <w:rPr>
                <w:rFonts w:cs="Times New Roman"/>
                <w:sz w:val="24"/>
                <w:szCs w:val="24"/>
              </w:rPr>
              <w:t>дерации от 16 сентября 2016 г. №</w:t>
            </w:r>
            <w:r w:rsidRPr="0037505A">
              <w:rPr>
                <w:rFonts w:cs="Times New Roman"/>
                <w:sz w:val="24"/>
                <w:szCs w:val="24"/>
              </w:rPr>
              <w:t xml:space="preserve"> 925 и признании утратившими силу некоторых актов правительства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2E5258">
            <w:pPr>
              <w:spacing w:after="0" w:line="276" w:lineRule="auto"/>
              <w:jc w:val="both"/>
              <w:rPr>
                <w:rFonts w:eastAsia="SimSun" w:cs="Times New Roman"/>
                <w:sz w:val="24"/>
                <w:szCs w:val="24"/>
              </w:rPr>
            </w:pPr>
            <w:r w:rsidRPr="002E5258">
              <w:rPr>
                <w:rFonts w:eastAsia="SimSun" w:cs="Times New Roman"/>
                <w:i/>
                <w:iCs/>
                <w:sz w:val="24"/>
                <w:szCs w:val="24"/>
              </w:rPr>
              <w:t>Условия допуска товаров</w:t>
            </w:r>
            <w:r w:rsidRPr="002E5258">
              <w:rPr>
                <w:rFonts w:eastAsia="SimSun" w:cs="Times New Roman"/>
                <w:iCs/>
                <w:sz w:val="24"/>
                <w:szCs w:val="24"/>
              </w:rPr>
              <w:t xml:space="preserve">, происходящих из иностранного государства или группы иностранных </w:t>
            </w:r>
            <w:r w:rsidRPr="002E5258">
              <w:rPr>
                <w:rFonts w:eastAsia="SimSun" w:cs="Times New Roman"/>
                <w:i/>
                <w:iCs/>
                <w:sz w:val="24"/>
                <w:szCs w:val="24"/>
              </w:rPr>
              <w:t xml:space="preserve">государств </w:t>
            </w:r>
            <w:r w:rsidRPr="002E5258">
              <w:rPr>
                <w:rFonts w:eastAsia="SimSun" w:cs="Times New Roman"/>
                <w:i/>
                <w:sz w:val="24"/>
                <w:szCs w:val="24"/>
              </w:rPr>
              <w:t>в соответствии с приказом Минфина России от 4 июня 2018 г. № 126н</w:t>
            </w:r>
            <w:r w:rsidRPr="002E5258">
              <w:rPr>
                <w:rFonts w:eastAsia="SimSun"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2E5258">
            <w:pPr>
              <w:spacing w:after="0" w:line="276" w:lineRule="auto"/>
              <w:jc w:val="both"/>
              <w:rPr>
                <w:rFonts w:eastAsia="SimSun" w:cs="Times New Roman"/>
                <w:sz w:val="24"/>
                <w:szCs w:val="24"/>
              </w:rPr>
            </w:pPr>
            <w:r w:rsidRPr="002E5258">
              <w:rPr>
                <w:rFonts w:eastAsia="SimSun"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lastRenderedPageBreak/>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AA6E34" w:rsidRDefault="00251A5C" w:rsidP="00CB637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00DA3" w:rsidRDefault="00927E30" w:rsidP="00927E30">
            <w:pPr>
              <w:pStyle w:val="ConsPlusNormal"/>
              <w:jc w:val="both"/>
              <w:rPr>
                <w:sz w:val="24"/>
                <w:szCs w:val="24"/>
              </w:rPr>
            </w:pPr>
          </w:p>
          <w:p w:rsidR="004A450E" w:rsidRPr="00494A71" w:rsidRDefault="00000DA3" w:rsidP="00EA6B31">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соответствующей требованиям статьи 45 Федерального закона</w:t>
            </w:r>
            <w:r w:rsidR="004C56D3">
              <w:rPr>
                <w:sz w:val="24"/>
                <w:szCs w:val="24"/>
              </w:rPr>
              <w:t xml:space="preserve"> </w:t>
            </w:r>
            <w:r w:rsidR="004C56D3" w:rsidRPr="004C56D3">
              <w:rPr>
                <w:sz w:val="24"/>
                <w:szCs w:val="24"/>
              </w:rPr>
              <w:t>№ 44-ФЗ</w:t>
            </w:r>
            <w:r w:rsidRPr="00000DA3">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Pr="00494A71"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w:t>
            </w:r>
            <w:r w:rsidR="004A7D5A">
              <w:rPr>
                <w:sz w:val="24"/>
                <w:szCs w:val="24"/>
              </w:rPr>
              <w:t xml:space="preserve"> </w:t>
            </w:r>
            <w:r w:rsidR="004A7D5A" w:rsidRPr="004A7D5A">
              <w:rPr>
                <w:sz w:val="24"/>
                <w:szCs w:val="24"/>
              </w:rPr>
              <w:t>№ 44-ФЗ</w:t>
            </w:r>
            <w:r w:rsidRPr="00000DA3">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4A7D5A">
              <w:rPr>
                <w:sz w:val="24"/>
                <w:szCs w:val="24"/>
              </w:rPr>
              <w:t xml:space="preserve"> </w:t>
            </w:r>
            <w:r w:rsidR="004C56D3" w:rsidRPr="004C56D3">
              <w:rPr>
                <w:sz w:val="24"/>
                <w:szCs w:val="24"/>
              </w:rPr>
              <w:t>№ 44-ФЗ</w:t>
            </w:r>
            <w:r w:rsidRPr="00000DA3">
              <w:rPr>
                <w:sz w:val="24"/>
                <w:szCs w:val="24"/>
              </w:rPr>
              <w:t xml:space="preserve">. </w:t>
            </w: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4271F1">
              <w:rPr>
                <w:bCs/>
                <w:i/>
                <w:sz w:val="24"/>
                <w:szCs w:val="24"/>
              </w:rPr>
              <w:t xml:space="preserve">на </w:t>
            </w:r>
            <w:r w:rsidR="00EA6B31">
              <w:rPr>
                <w:bCs/>
                <w:i/>
                <w:sz w:val="24"/>
                <w:szCs w:val="24"/>
              </w:rPr>
              <w:t>поставку</w:t>
            </w:r>
            <w:r w:rsidR="00923AF5">
              <w:rPr>
                <w:bCs/>
                <w:i/>
                <w:sz w:val="24"/>
                <w:szCs w:val="24"/>
              </w:rPr>
              <w:t xml:space="preserve"> осциллографа</w:t>
            </w:r>
            <w:r w:rsidR="00EA6B31">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503DA5" w:rsidRPr="00EA6B31" w:rsidRDefault="00251A5C" w:rsidP="00EA6B31">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3"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4"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5"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F3B61" w:rsidP="009C7B30">
            <w:pPr>
              <w:pStyle w:val="ConsPlusNormal"/>
              <w:rPr>
                <w:sz w:val="24"/>
                <w:szCs w:val="24"/>
              </w:rPr>
            </w:pPr>
            <w:r w:rsidRPr="00036E09">
              <w:rPr>
                <w:b/>
                <w:sz w:val="24"/>
                <w:szCs w:val="24"/>
              </w:rPr>
              <w:t xml:space="preserve">«___» </w:t>
            </w:r>
            <w:r w:rsidR="000954C3" w:rsidRPr="00036E09">
              <w:rPr>
                <w:b/>
                <w:sz w:val="24"/>
                <w:szCs w:val="24"/>
              </w:rPr>
              <w:t>________</w:t>
            </w:r>
            <w:r w:rsidRPr="00036E09">
              <w:rPr>
                <w:b/>
                <w:sz w:val="24"/>
                <w:szCs w:val="24"/>
              </w:rPr>
              <w:t xml:space="preserve"> 2022 </w:t>
            </w:r>
            <w:r w:rsidR="00E3396B" w:rsidRPr="00036E09">
              <w:rPr>
                <w:b/>
                <w:sz w:val="24"/>
                <w:szCs w:val="24"/>
              </w:rPr>
              <w:t>г.</w:t>
            </w:r>
            <w:r w:rsidR="00E3396B" w:rsidRPr="00EC798E">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954C3" w:rsidP="004115C4">
            <w:pPr>
              <w:pStyle w:val="ConsPlusNormal"/>
              <w:rPr>
                <w:b/>
                <w:sz w:val="24"/>
                <w:szCs w:val="24"/>
              </w:rPr>
            </w:pPr>
            <w:r w:rsidRPr="00036E09">
              <w:rPr>
                <w:b/>
                <w:sz w:val="24"/>
                <w:szCs w:val="24"/>
              </w:rPr>
              <w:t>«___» ________</w:t>
            </w:r>
            <w:r w:rsidR="00CF3B61" w:rsidRPr="00036E09">
              <w:rPr>
                <w:b/>
                <w:sz w:val="24"/>
                <w:szCs w:val="24"/>
              </w:rPr>
              <w:t xml:space="preserve"> 2022 </w:t>
            </w:r>
            <w:r w:rsidR="00437235" w:rsidRPr="00036E09">
              <w:rPr>
                <w:b/>
                <w:sz w:val="24"/>
                <w:szCs w:val="24"/>
              </w:rPr>
              <w:t>г.</w:t>
            </w:r>
          </w:p>
          <w:p w:rsidR="00E47492" w:rsidRDefault="00E47492" w:rsidP="004115C4">
            <w:pPr>
              <w:pStyle w:val="ConsPlusNormal"/>
              <w:rPr>
                <w:sz w:val="24"/>
                <w:szCs w:val="24"/>
              </w:rPr>
            </w:pPr>
          </w:p>
          <w:p w:rsidR="00437235" w:rsidRPr="008D43B7" w:rsidRDefault="00E47492" w:rsidP="004115C4">
            <w:pPr>
              <w:pStyle w:val="ConsPlusNormal"/>
              <w:rPr>
                <w:sz w:val="24"/>
                <w:szCs w:val="24"/>
              </w:rPr>
            </w:pPr>
            <w:r>
              <w:rPr>
                <w:sz w:val="24"/>
                <w:szCs w:val="24"/>
              </w:rPr>
              <w:t>(</w:t>
            </w:r>
            <w:r w:rsidR="00437235" w:rsidRPr="00E47492">
              <w:rPr>
                <w:i/>
                <w:sz w:val="24"/>
                <w:szCs w:val="24"/>
              </w:rPr>
              <w:t>В день окончания подачи заявок через 2 часа</w:t>
            </w:r>
            <w:r>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437235" w:rsidP="004115C4">
            <w:pPr>
              <w:pStyle w:val="ConsPlusNormal"/>
              <w:rPr>
                <w:b/>
                <w:sz w:val="24"/>
                <w:szCs w:val="24"/>
              </w:rPr>
            </w:pPr>
            <w:r w:rsidRPr="00036E09">
              <w:rPr>
                <w:b/>
                <w:sz w:val="24"/>
                <w:szCs w:val="24"/>
              </w:rPr>
              <w:t xml:space="preserve">«___» </w:t>
            </w:r>
            <w:r w:rsidR="000954C3" w:rsidRPr="00036E09">
              <w:rPr>
                <w:b/>
                <w:sz w:val="24"/>
                <w:szCs w:val="24"/>
              </w:rPr>
              <w:t>________</w:t>
            </w:r>
            <w:r w:rsidRPr="00036E09">
              <w:rPr>
                <w:b/>
                <w:sz w:val="24"/>
                <w:szCs w:val="24"/>
              </w:rPr>
              <w:t>202</w:t>
            </w:r>
            <w:r w:rsidR="009452F7" w:rsidRPr="00036E09">
              <w:rPr>
                <w:b/>
                <w:sz w:val="24"/>
                <w:szCs w:val="24"/>
              </w:rPr>
              <w:t xml:space="preserve">2 </w:t>
            </w:r>
            <w:r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r>
              <w:rPr>
                <w:sz w:val="24"/>
                <w:szCs w:val="24"/>
              </w:rPr>
              <w:t>(</w:t>
            </w:r>
            <w:r w:rsidRPr="00E47492">
              <w:rPr>
                <w:i/>
                <w:sz w:val="24"/>
                <w:szCs w:val="24"/>
              </w:rPr>
              <w:t>2 рабочих дня</w:t>
            </w:r>
            <w:r w:rsidR="00E47492" w:rsidRPr="00E47492">
              <w:rPr>
                <w:i/>
                <w:sz w:val="24"/>
                <w:szCs w:val="24"/>
              </w:rPr>
              <w:t xml:space="preserve"> с даты </w:t>
            </w:r>
            <w:r w:rsidR="00DE4098">
              <w:rPr>
                <w:i/>
                <w:sz w:val="24"/>
                <w:szCs w:val="24"/>
              </w:rPr>
              <w:t>окончания подачи заявок на участие в закупке</w:t>
            </w:r>
            <w:r>
              <w:rPr>
                <w:sz w:val="24"/>
                <w:szCs w:val="24"/>
              </w:rPr>
              <w:t>)</w:t>
            </w: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CB637C"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23AF5" w:rsidRPr="00923AF5" w:rsidRDefault="00923AF5" w:rsidP="00923AF5">
      <w:pPr>
        <w:spacing w:after="0"/>
        <w:ind w:firstLine="567"/>
        <w:jc w:val="both"/>
        <w:rPr>
          <w:sz w:val="24"/>
          <w:szCs w:val="24"/>
        </w:rPr>
      </w:pPr>
    </w:p>
    <w:p w:rsidR="00CB637C" w:rsidRDefault="00923AF5" w:rsidP="000451EF">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23AF5" w:rsidRDefault="00923AF5" w:rsidP="000451EF">
      <w:pPr>
        <w:jc w:val="both"/>
        <w:rPr>
          <w:sz w:val="24"/>
          <w:szCs w:val="24"/>
        </w:rPr>
      </w:pPr>
    </w:p>
    <w:p w:rsidR="00923AF5" w:rsidRPr="00923AF5" w:rsidRDefault="00923AF5" w:rsidP="00923AF5">
      <w:pPr>
        <w:spacing w:after="0"/>
        <w:jc w:val="both"/>
        <w:rPr>
          <w:sz w:val="22"/>
        </w:rPr>
      </w:pPr>
      <w:r w:rsidRPr="00923AF5">
        <w:rPr>
          <w:sz w:val="22"/>
        </w:rPr>
        <w:t>Исп.</w:t>
      </w:r>
    </w:p>
    <w:p w:rsidR="00923AF5" w:rsidRPr="00923AF5" w:rsidRDefault="00923AF5" w:rsidP="00923AF5">
      <w:pPr>
        <w:spacing w:after="0"/>
        <w:jc w:val="both"/>
        <w:rPr>
          <w:sz w:val="22"/>
        </w:rPr>
      </w:pPr>
      <w:r w:rsidRPr="00923AF5">
        <w:rPr>
          <w:sz w:val="22"/>
        </w:rPr>
        <w:t>Старший специалист контрактного отдела</w:t>
      </w:r>
    </w:p>
    <w:p w:rsidR="00923AF5" w:rsidRPr="00923AF5" w:rsidRDefault="00923AF5" w:rsidP="00923AF5">
      <w:pPr>
        <w:spacing w:after="0"/>
        <w:jc w:val="both"/>
        <w:rPr>
          <w:sz w:val="22"/>
        </w:rPr>
      </w:pPr>
      <w:proofErr w:type="spellStart"/>
      <w:r w:rsidRPr="00923AF5">
        <w:rPr>
          <w:sz w:val="22"/>
        </w:rPr>
        <w:t>Балдина</w:t>
      </w:r>
      <w:proofErr w:type="spellEnd"/>
      <w:r w:rsidRPr="00923AF5">
        <w:rPr>
          <w:sz w:val="22"/>
        </w:rPr>
        <w:t xml:space="preserve"> Е.С.</w:t>
      </w:r>
    </w:p>
    <w:p w:rsidR="00923AF5" w:rsidRDefault="00923AF5" w:rsidP="00923AF5">
      <w:pPr>
        <w:spacing w:after="0"/>
        <w:jc w:val="both"/>
        <w:rPr>
          <w:sz w:val="24"/>
          <w:szCs w:val="24"/>
        </w:rPr>
      </w:pPr>
      <w:r w:rsidRPr="00923AF5">
        <w:rPr>
          <w:sz w:val="22"/>
        </w:rPr>
        <w:t>84951981720 доб.1653</w:t>
      </w:r>
    </w:p>
    <w:p w:rsidR="00923AF5" w:rsidRPr="00923AF5" w:rsidRDefault="00923AF5" w:rsidP="000451EF">
      <w:pPr>
        <w:jc w:val="both"/>
        <w:rPr>
          <w:sz w:val="24"/>
          <w:szCs w:val="24"/>
        </w:rPr>
      </w:pPr>
    </w:p>
    <w:sectPr w:rsidR="00923AF5" w:rsidRPr="00923AF5" w:rsidSect="00923AF5">
      <w:footerReference w:type="default" r:id="rId26"/>
      <w:pgSz w:w="11906" w:h="16838"/>
      <w:pgMar w:top="851"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7B5C02">
          <w:rPr>
            <w:noProof/>
          </w:rPr>
          <w:t>6</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4C3"/>
    <w:rsid w:val="000B0541"/>
    <w:rsid w:val="000D7EA3"/>
    <w:rsid w:val="000E39DF"/>
    <w:rsid w:val="0010152C"/>
    <w:rsid w:val="00114560"/>
    <w:rsid w:val="00121ED9"/>
    <w:rsid w:val="0014230D"/>
    <w:rsid w:val="00147433"/>
    <w:rsid w:val="001511A4"/>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C6956"/>
    <w:rsid w:val="005D01B2"/>
    <w:rsid w:val="005E753E"/>
    <w:rsid w:val="005F5534"/>
    <w:rsid w:val="005F71E8"/>
    <w:rsid w:val="0060569E"/>
    <w:rsid w:val="00610890"/>
    <w:rsid w:val="0061243E"/>
    <w:rsid w:val="00621123"/>
    <w:rsid w:val="006453C3"/>
    <w:rsid w:val="00683B5D"/>
    <w:rsid w:val="0069435C"/>
    <w:rsid w:val="006B41DE"/>
    <w:rsid w:val="006C2A62"/>
    <w:rsid w:val="006D13B1"/>
    <w:rsid w:val="006E42CC"/>
    <w:rsid w:val="007178DE"/>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452F7"/>
    <w:rsid w:val="00957391"/>
    <w:rsid w:val="00965A81"/>
    <w:rsid w:val="00976D78"/>
    <w:rsid w:val="00982548"/>
    <w:rsid w:val="0099238F"/>
    <w:rsid w:val="00996E7A"/>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7101B"/>
    <w:rsid w:val="00D80998"/>
    <w:rsid w:val="00D95374"/>
    <w:rsid w:val="00DA13D7"/>
    <w:rsid w:val="00DB0DC6"/>
    <w:rsid w:val="00DD212D"/>
    <w:rsid w:val="00DE108D"/>
    <w:rsid w:val="00DE4098"/>
    <w:rsid w:val="00E3396B"/>
    <w:rsid w:val="00E46724"/>
    <w:rsid w:val="00E47492"/>
    <w:rsid w:val="00E63A04"/>
    <w:rsid w:val="00E67396"/>
    <w:rsid w:val="00E95912"/>
    <w:rsid w:val="00EA5440"/>
    <w:rsid w:val="00EA6B31"/>
    <w:rsid w:val="00EC798E"/>
    <w:rsid w:val="00ED264A"/>
    <w:rsid w:val="00F018E4"/>
    <w:rsid w:val="00F1792C"/>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7B45C0D3AAA419194A50A38B29DCF5F11DBA2D7525202704FAD9E23BE3DBD649FC1B599CB766257F4CE5B957A80283CA3CD68BFD0FB8DBP4T4J"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6D58C3AC164CF884F63E4C5BF563A1895920738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7B45C0D3AAA419194A50A38B29DCF5F11DBA2D7525202704FAD9E23BE3DBD649FC1B599CB567237F40BABC42B95A8CC923C88FE713BAD944P6TAJ" TargetMode="External"/><Relationship Id="rId25" Type="http://schemas.openxmlformats.org/officeDocument/2006/relationships/hyperlink" Target="consultantplus://offline/ref=20292D6756E6FEECD41BF2AFDF43B59AE2FA79E0DCB5ADCD5266943A11F497C83FA53EC5D78C38CA3995984B2AB1C0A15E2606958C07824C36Z0I" TargetMode="Externa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6D58D38C164CF884F63E4C5BF563A1895920738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20292D6756E6FEECD41BF2AFDF43B59AE2FA79E0DCB5ADCD5266943A11F497C83FA53EC6D58E32C164CF884F63E4C5BF563A1895920738Z0I" TargetMode="Externa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20292D6756E6FEECD41BF2AFDF43B59AE2FA79E0DCB5ADCD5266943A11F497C83FA53EC5D78D3FC83895984B2AB1C0A15E2606958C07824C36Z0I" TargetMode="External"/><Relationship Id="rId28" Type="http://schemas.openxmlformats.org/officeDocument/2006/relationships/theme" Target="theme/theme1.xm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6D68432C164CF884F63E4C5BF563A1895920738Z0I"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3CC3995984B2AB1C0A15E2606958C07824C36Z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cp:revision>
  <cp:lastPrinted>2022-05-27T08:41:00Z</cp:lastPrinted>
  <dcterms:created xsi:type="dcterms:W3CDTF">2022-05-19T13:32:00Z</dcterms:created>
  <dcterms:modified xsi:type="dcterms:W3CDTF">2022-05-27T08:42:00Z</dcterms:modified>
</cp:coreProperties>
</file>