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503DB4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503DB4" w:rsidRDefault="00CE4D6C" w:rsidP="00503DB4">
      <w:pPr>
        <w:spacing w:after="0" w:line="240" w:lineRule="auto"/>
        <w:ind w:firstLine="439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503DB4">
        <w:rPr>
          <w:sz w:val="24"/>
          <w:szCs w:val="24"/>
        </w:rPr>
        <w:t xml:space="preserve">строительных материалов </w:t>
      </w:r>
    </w:p>
    <w:p w:rsidR="00CE4D6C" w:rsidRDefault="00503DB4" w:rsidP="00503DB4">
      <w:pPr>
        <w:spacing w:after="0"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для нужд текущего ремонта ИПУ 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строительных материалов для нужд текущего ремонта ИПУ РАН</w:t>
      </w:r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503DB4" w:rsidP="00503DB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03DB4">
              <w:rPr>
                <w:rFonts w:eastAsia="Times New Roman"/>
                <w:color w:val="000000"/>
                <w:sz w:val="22"/>
                <w:lang w:eastAsia="ru-RU"/>
              </w:rPr>
              <w:t>ОКПД 2:</w:t>
            </w:r>
            <w:r w:rsidR="0098117E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="0098117E" w:rsidRPr="0098117E">
              <w:rPr>
                <w:rFonts w:eastAsia="Times New Roman"/>
                <w:color w:val="000000"/>
                <w:sz w:val="22"/>
                <w:lang w:eastAsia="ru-RU"/>
              </w:rPr>
              <w:t xml:space="preserve">24.10.51.000 - Прокат листовой из нелегированных сталей, шириной не менее 600 мм, плакированный, с гальваническим или иным покрытием </w:t>
            </w:r>
            <w:r w:rsidR="0098117E" w:rsidRPr="0098117E">
              <w:rPr>
                <w:rFonts w:eastAsia="Times New Roman"/>
                <w:i/>
                <w:color w:val="000000"/>
                <w:sz w:val="22"/>
                <w:lang w:eastAsia="ru-RU"/>
              </w:rPr>
              <w:t>(КТРУ 24.10.50.000-00000003 Прокат листовой стальной, плакированный, с гальваническим или иным покрытием, и прокат листовой из быстрорежущей и электротехнической стали. Обязательное применение с 01.01.2024)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B3F19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</w:t>
            </w:r>
            <w:bookmarkStart w:id="0" w:name="_GoBack"/>
            <w:bookmarkEnd w:id="0"/>
            <w:r w:rsidRPr="00EB3F19">
              <w:rPr>
                <w:sz w:val="22"/>
              </w:rPr>
              <w:t>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C2EAB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 w:rsidR="0098117E">
              <w:rPr>
                <w:sz w:val="22"/>
              </w:rPr>
              <w:t>113 130</w:t>
            </w:r>
            <w:r w:rsidR="00503DB4">
              <w:rPr>
                <w:sz w:val="22"/>
              </w:rPr>
              <w:t xml:space="preserve"> </w:t>
            </w:r>
            <w:r w:rsidRPr="009A0EC9">
              <w:rPr>
                <w:sz w:val="22"/>
              </w:rPr>
              <w:t>(</w:t>
            </w:r>
            <w:r w:rsidR="0098117E">
              <w:rPr>
                <w:sz w:val="22"/>
              </w:rPr>
              <w:t>Сто тринадцать тысяч сто тридцать</w:t>
            </w:r>
            <w:r w:rsidRPr="009A0EC9">
              <w:rPr>
                <w:sz w:val="22"/>
              </w:rPr>
              <w:t>) рубл</w:t>
            </w:r>
            <w:r w:rsidR="00503DB4">
              <w:rPr>
                <w:sz w:val="22"/>
              </w:rPr>
              <w:t>ей</w:t>
            </w:r>
            <w:r w:rsidRPr="009A0EC9">
              <w:rPr>
                <w:sz w:val="22"/>
              </w:rPr>
              <w:t xml:space="preserve"> </w:t>
            </w:r>
            <w:r w:rsidR="00503DB4">
              <w:rPr>
                <w:sz w:val="22"/>
              </w:rPr>
              <w:t>00</w:t>
            </w:r>
            <w:r w:rsidRPr="009A0EC9">
              <w:rPr>
                <w:sz w:val="22"/>
              </w:rPr>
              <w:t xml:space="preserve"> копеек, с учетом НДС 20</w:t>
            </w:r>
            <w:r>
              <w:rPr>
                <w:sz w:val="22"/>
              </w:rPr>
              <w:t xml:space="preserve"> % </w:t>
            </w:r>
            <w:r w:rsidRPr="009A0EC9">
              <w:rPr>
                <w:sz w:val="22"/>
              </w:rPr>
              <w:t xml:space="preserve">- </w:t>
            </w:r>
            <w:r w:rsidR="0098117E">
              <w:rPr>
                <w:sz w:val="22"/>
              </w:rPr>
              <w:t>18 855,00</w:t>
            </w:r>
            <w:r w:rsidRPr="009A0EC9">
              <w:rPr>
                <w:sz w:val="22"/>
              </w:rPr>
              <w:t xml:space="preserve"> рубл</w:t>
            </w:r>
            <w:r w:rsidR="009A6722">
              <w:rPr>
                <w:sz w:val="22"/>
              </w:rPr>
              <w:t>ей</w:t>
            </w:r>
            <w:r>
              <w:rPr>
                <w:sz w:val="22"/>
              </w:rPr>
              <w:t xml:space="preserve">. </w:t>
            </w:r>
          </w:p>
          <w:p w:rsidR="00A7773E" w:rsidRPr="00F50E6D" w:rsidRDefault="00A7773E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A7773E">
              <w:rPr>
                <w:sz w:val="22"/>
              </w:rPr>
              <w:t>Цена Контракта включает в себя: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>
              <w:rPr>
                <w:sz w:val="22"/>
              </w:rPr>
              <w:t>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98117E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FF5205">
              <w:rPr>
                <w:sz w:val="22"/>
              </w:rPr>
              <w:t>2</w:t>
            </w:r>
            <w:r w:rsidR="0098117E">
              <w:rPr>
                <w:sz w:val="22"/>
              </w:rPr>
              <w:t>9</w:t>
            </w:r>
            <w:r w:rsidR="00FF5205">
              <w:rPr>
                <w:sz w:val="22"/>
              </w:rPr>
              <w:t>.03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503DB4"/>
    <w:rsid w:val="00514D05"/>
    <w:rsid w:val="00864A97"/>
    <w:rsid w:val="0098117E"/>
    <w:rsid w:val="009A6722"/>
    <w:rsid w:val="00A7773E"/>
    <w:rsid w:val="00BA0103"/>
    <w:rsid w:val="00CE4D6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2023-02-21T13:28:00Z</dcterms:created>
  <dcterms:modified xsi:type="dcterms:W3CDTF">2023-04-13T08:29:00Z</dcterms:modified>
</cp:coreProperties>
</file>