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2B1D37" w:rsidRDefault="00DE6398" w:rsidP="00DE6398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74BFB77F" w14:textId="72036B83" w:rsidR="00DE6398" w:rsidRDefault="00DE6398" w:rsidP="00D217DF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2B1D37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2B1D37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50357D" w:rsidRPr="002B1D37">
        <w:rPr>
          <w:rFonts w:eastAsia="Calibri" w:cs="Calibri"/>
          <w:sz w:val="24"/>
          <w:szCs w:val="24"/>
          <w:lang w:eastAsia="zh-CN"/>
        </w:rPr>
        <w:br/>
      </w:r>
      <w:r w:rsidR="00EA75DB">
        <w:rPr>
          <w:rFonts w:eastAsia="Calibri"/>
          <w:sz w:val="24"/>
          <w:szCs w:val="26"/>
          <w:lang w:eastAsia="ar-SA"/>
        </w:rPr>
        <w:t xml:space="preserve">на </w:t>
      </w:r>
      <w:r w:rsidR="00EA75DB" w:rsidRPr="006829C9">
        <w:rPr>
          <w:rFonts w:eastAsia="Calibri"/>
          <w:sz w:val="24"/>
          <w:szCs w:val="26"/>
          <w:lang w:eastAsia="ar-SA"/>
        </w:rPr>
        <w:t xml:space="preserve">поставку </w:t>
      </w:r>
      <w:r w:rsidR="00EA75DB">
        <w:rPr>
          <w:rFonts w:eastAsia="Calibri"/>
          <w:sz w:val="24"/>
          <w:szCs w:val="26"/>
          <w:lang w:eastAsia="ar-SA"/>
        </w:rPr>
        <w:t>мешков полимерных</w:t>
      </w:r>
      <w:r w:rsidR="00EA75DB">
        <w:rPr>
          <w:rFonts w:eastAsia="Calibri"/>
          <w:sz w:val="24"/>
          <w:szCs w:val="26"/>
          <w:lang w:eastAsia="ar-SA"/>
        </w:rPr>
        <w:br/>
      </w:r>
      <w:r w:rsidR="00EA75DB" w:rsidRPr="006829C9">
        <w:rPr>
          <w:rFonts w:eastAsia="Calibri"/>
          <w:sz w:val="24"/>
          <w:szCs w:val="26"/>
          <w:lang w:eastAsia="ar-SA"/>
        </w:rPr>
        <w:t>для</w:t>
      </w:r>
      <w:r w:rsidR="00EA75DB">
        <w:rPr>
          <w:rFonts w:eastAsia="Calibri"/>
          <w:sz w:val="24"/>
          <w:szCs w:val="26"/>
          <w:lang w:eastAsia="ar-SA"/>
        </w:rPr>
        <w:t xml:space="preserve"> </w:t>
      </w:r>
      <w:r w:rsidR="00EA75DB" w:rsidRPr="006829C9">
        <w:rPr>
          <w:rFonts w:eastAsia="Calibri"/>
          <w:sz w:val="24"/>
          <w:szCs w:val="26"/>
          <w:lang w:eastAsia="ar-SA"/>
        </w:rPr>
        <w:t>нужд ИПУ РАН</w:t>
      </w:r>
    </w:p>
    <w:p w14:paraId="263270DE" w14:textId="77777777" w:rsidR="00D217DF" w:rsidRDefault="00D217DF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52728691" w14:textId="77777777" w:rsidR="00353E38" w:rsidRPr="002B1D37" w:rsidRDefault="00353E38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79EF7ADE" w14:textId="77777777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2B1D37" w:rsidRDefault="00353E3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(Техническое задание)</w:t>
      </w:r>
    </w:p>
    <w:p w14:paraId="6AB3E95A" w14:textId="6D83B164" w:rsidR="00DE6398" w:rsidRDefault="00BD27EF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2B1D37">
        <w:rPr>
          <w:rFonts w:eastAsia="Calibri"/>
          <w:sz w:val="24"/>
          <w:szCs w:val="24"/>
          <w:lang w:eastAsia="ar-SA"/>
        </w:rPr>
        <w:t xml:space="preserve">на </w:t>
      </w:r>
      <w:r w:rsidR="00EA75DB" w:rsidRPr="00EA75DB">
        <w:rPr>
          <w:rFonts w:eastAsia="Calibri"/>
          <w:sz w:val="24"/>
          <w:szCs w:val="24"/>
          <w:lang w:eastAsia="ar-SA"/>
        </w:rPr>
        <w:t xml:space="preserve">поставку </w:t>
      </w:r>
      <w:bookmarkStart w:id="1" w:name="_Hlk226986697"/>
      <w:r w:rsidR="00EA75DB" w:rsidRPr="00EA75DB">
        <w:rPr>
          <w:rFonts w:eastAsia="Calibri"/>
          <w:sz w:val="24"/>
          <w:szCs w:val="24"/>
          <w:lang w:eastAsia="ar-SA"/>
        </w:rPr>
        <w:t>мешков полимерных</w:t>
      </w:r>
      <w:bookmarkEnd w:id="1"/>
      <w:r w:rsidR="00EA75DB" w:rsidRPr="00EA75DB">
        <w:rPr>
          <w:rFonts w:eastAsia="Calibri"/>
          <w:sz w:val="24"/>
          <w:szCs w:val="24"/>
          <w:lang w:eastAsia="ar-SA"/>
        </w:rPr>
        <w:t xml:space="preserve"> для нужд ИПУ РАН</w:t>
      </w:r>
    </w:p>
    <w:bookmarkEnd w:id="0"/>
    <w:p w14:paraId="69981D53" w14:textId="77777777" w:rsidR="00BD27EF" w:rsidRPr="00EF5814" w:rsidRDefault="00BD27EF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390348BB" w:rsidR="0050357D" w:rsidRPr="0050357D" w:rsidRDefault="0050357D" w:rsidP="0050357D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bookmarkStart w:id="2" w:name="_Hlk196398645"/>
      <w:r w:rsidR="00EA75DB" w:rsidRPr="00EA75DB">
        <w:rPr>
          <w:rFonts w:eastAsia="Calibri"/>
          <w:sz w:val="24"/>
          <w:szCs w:val="24"/>
          <w:lang w:eastAsia="ar-SA"/>
        </w:rPr>
        <w:t>поставка мешков полимерных для нужд ИПУ РАН (далее – Товар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2"/>
    <w:p w14:paraId="7406ED51" w14:textId="1EF836DA" w:rsidR="00D217DF" w:rsidRPr="00D217DF" w:rsidRDefault="0050357D" w:rsidP="00D217D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</w:t>
      </w:r>
      <w:r w:rsidR="00AE11C4">
        <w:rPr>
          <w:rFonts w:eastAsia="Calibri"/>
          <w:b/>
          <w:sz w:val="24"/>
          <w:szCs w:val="24"/>
          <w:lang w:eastAsia="ar-SA"/>
        </w:rPr>
        <w:t>ого</w:t>
      </w:r>
      <w:r w:rsidRPr="0050357D">
        <w:rPr>
          <w:rFonts w:eastAsia="Calibri"/>
          <w:b/>
          <w:sz w:val="24"/>
          <w:szCs w:val="24"/>
          <w:lang w:eastAsia="ar-SA"/>
        </w:rPr>
        <w:t xml:space="preserve"> товар</w:t>
      </w:r>
      <w:r w:rsidR="00AE11C4">
        <w:rPr>
          <w:rFonts w:eastAsia="Calibri"/>
          <w:b/>
          <w:sz w:val="24"/>
          <w:szCs w:val="24"/>
          <w:lang w:eastAsia="ar-SA"/>
        </w:rPr>
        <w:t>а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bookmarkStart w:id="3" w:name="_Hlk196398672"/>
      <w:r w:rsidR="00D217DF" w:rsidRPr="00D217DF">
        <w:rPr>
          <w:rFonts w:eastAsia="Times New Roman"/>
          <w:sz w:val="24"/>
          <w:szCs w:val="24"/>
          <w:lang w:eastAsia="ru-RU"/>
        </w:rPr>
        <w:t xml:space="preserve">в соответствии с Приложением                               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</w:t>
      </w:r>
      <w:r w:rsidR="00EA75DB" w:rsidRPr="00EA75DB">
        <w:rPr>
          <w:rFonts w:eastAsia="Times New Roman"/>
          <w:sz w:val="24"/>
          <w:szCs w:val="24"/>
          <w:lang w:eastAsia="ru-RU"/>
        </w:rPr>
        <w:t>объекта закупки</w:t>
      </w:r>
      <w:r w:rsidR="00D217DF" w:rsidRPr="00D217DF">
        <w:rPr>
          <w:rFonts w:eastAsia="Times New Roman"/>
          <w:sz w:val="24"/>
          <w:szCs w:val="24"/>
          <w:lang w:eastAsia="ru-RU"/>
        </w:rPr>
        <w:t xml:space="preserve">». </w:t>
      </w:r>
    </w:p>
    <w:p w14:paraId="384EF952" w14:textId="1AEF15A4" w:rsidR="00D217DF" w:rsidRPr="00D217DF" w:rsidRDefault="00D217DF" w:rsidP="00D217D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217DF">
        <w:rPr>
          <w:rFonts w:eastAsia="Times New Roman"/>
          <w:sz w:val="24"/>
          <w:szCs w:val="24"/>
          <w:lang w:eastAsia="ru-RU"/>
        </w:rPr>
        <w:t>Товар долж</w:t>
      </w:r>
      <w:r w:rsidR="00AE11C4">
        <w:rPr>
          <w:rFonts w:eastAsia="Times New Roman"/>
          <w:sz w:val="24"/>
          <w:szCs w:val="24"/>
          <w:lang w:eastAsia="ru-RU"/>
        </w:rPr>
        <w:t>е</w:t>
      </w:r>
      <w:r w:rsidRPr="00D217DF">
        <w:rPr>
          <w:rFonts w:eastAsia="Times New Roman"/>
          <w:sz w:val="24"/>
          <w:szCs w:val="24"/>
          <w:lang w:eastAsia="ru-RU"/>
        </w:rPr>
        <w:t xml:space="preserve">н соответствовать требованиям Технического задания по функциональным, техническим, качественным, эксплуатационным и эргономическим показателям, указанным </w:t>
      </w:r>
      <w:r>
        <w:rPr>
          <w:rFonts w:eastAsia="Times New Roman"/>
          <w:sz w:val="24"/>
          <w:szCs w:val="24"/>
          <w:lang w:eastAsia="ru-RU"/>
        </w:rPr>
        <w:br/>
      </w:r>
      <w:r w:rsidRPr="00D217DF">
        <w:rPr>
          <w:rFonts w:eastAsia="Times New Roman"/>
          <w:sz w:val="24"/>
          <w:szCs w:val="24"/>
          <w:lang w:eastAsia="ru-RU"/>
        </w:rPr>
        <w:t>в Приложении</w:t>
      </w:r>
      <w:r>
        <w:rPr>
          <w:rFonts w:eastAsia="Times New Roman"/>
          <w:sz w:val="24"/>
          <w:szCs w:val="24"/>
          <w:lang w:eastAsia="ru-RU"/>
        </w:rPr>
        <w:t xml:space="preserve"> № 2</w:t>
      </w:r>
      <w:r w:rsidRPr="00D217DF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bookmarkEnd w:id="3"/>
    <w:p w14:paraId="7D979225" w14:textId="77777777" w:rsidR="00EA75DB" w:rsidRDefault="00EA75DB" w:rsidP="003B7F67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EA75DB">
        <w:rPr>
          <w:rFonts w:eastAsia="Times New Roman"/>
          <w:bCs/>
          <w:sz w:val="24"/>
          <w:szCs w:val="24"/>
          <w:lang w:eastAsia="ru-RU"/>
        </w:rPr>
        <w:t>Код ОКПД 2: 22.22.11.190 - Мешки и сумки, включая конические, из полимеров этилена, КТРУ 22.22.10.000-00000005 - Мешок полимерный.</w:t>
      </w:r>
    </w:p>
    <w:p w14:paraId="01019738" w14:textId="747CDC1E" w:rsidR="00B66ED7" w:rsidRPr="003B7F67" w:rsidRDefault="0050357D" w:rsidP="003B7F67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3.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="00D217DF" w:rsidRPr="00D217DF">
        <w:rPr>
          <w:rFonts w:eastAsia="Calibri"/>
          <w:sz w:val="24"/>
          <w:szCs w:val="24"/>
          <w:lang w:eastAsia="ar-SA"/>
        </w:rPr>
        <w:t xml:space="preserve">общее количество поставляемого товара в соответствии с Приложением № 1 к Техническому заданию «Спецификация на поставку </w:t>
      </w:r>
      <w:r w:rsidR="00EA75DB" w:rsidRPr="00EA75DB">
        <w:rPr>
          <w:rFonts w:eastAsia="Calibri"/>
          <w:sz w:val="24"/>
          <w:szCs w:val="24"/>
          <w:lang w:eastAsia="ar-SA"/>
        </w:rPr>
        <w:t xml:space="preserve">мешков полимерных </w:t>
      </w:r>
      <w:r w:rsidR="00D217DF" w:rsidRPr="00D217DF">
        <w:rPr>
          <w:rFonts w:eastAsia="Calibri"/>
          <w:sz w:val="24"/>
          <w:szCs w:val="24"/>
          <w:lang w:eastAsia="ar-SA"/>
        </w:rPr>
        <w:t>для нужд ИПУ РАН».</w:t>
      </w:r>
    </w:p>
    <w:p w14:paraId="3512DE5D" w14:textId="154716C4" w:rsidR="00B66ED7" w:rsidRPr="00B66ED7" w:rsidRDefault="00B66ED7" w:rsidP="00B66ED7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B66ED7">
        <w:rPr>
          <w:rFonts w:eastAsia="Calibri"/>
          <w:b/>
          <w:bCs/>
          <w:sz w:val="24"/>
          <w:szCs w:val="24"/>
          <w:lang w:eastAsia="ar-SA"/>
        </w:rPr>
        <w:t>4. Общие требования к поставке товар</w:t>
      </w:r>
      <w:r w:rsidR="00AE11C4">
        <w:rPr>
          <w:rFonts w:eastAsia="Calibri"/>
          <w:b/>
          <w:bCs/>
          <w:sz w:val="24"/>
          <w:szCs w:val="24"/>
          <w:lang w:eastAsia="ar-SA"/>
        </w:rPr>
        <w:t>а</w:t>
      </w:r>
      <w:r w:rsidRPr="00B66ED7">
        <w:rPr>
          <w:rFonts w:eastAsia="Calibri"/>
          <w:b/>
          <w:bCs/>
          <w:sz w:val="24"/>
          <w:szCs w:val="24"/>
          <w:lang w:eastAsia="ar-SA"/>
        </w:rPr>
        <w:t>, требования по объему гарантий качества, требования по сроку гарантий качества на результаты закупки:</w:t>
      </w:r>
    </w:p>
    <w:p w14:paraId="49759C7C" w14:textId="77777777" w:rsidR="00EA75DB" w:rsidRPr="00EA75DB" w:rsidRDefault="00EA75DB" w:rsidP="00EA75DB">
      <w:pPr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EA75DB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быть свободным от прав третьих лиц, произведен или ввезён на территорию Российской Федерации </w:t>
      </w:r>
      <w:r w:rsidRPr="00EA75DB">
        <w:rPr>
          <w:rFonts w:eastAsia="Times New Roman"/>
          <w:kern w:val="1"/>
          <w:sz w:val="24"/>
          <w:szCs w:val="24"/>
          <w:lang w:eastAsia="ru-RU"/>
        </w:rPr>
        <w:br/>
        <w:t xml:space="preserve">с соблюдением всех установленных законодательством Российской Федерации требований, </w:t>
      </w:r>
      <w:r w:rsidRPr="00EA75DB">
        <w:rPr>
          <w:rFonts w:eastAsia="Times New Roman"/>
          <w:kern w:val="1"/>
          <w:sz w:val="24"/>
          <w:szCs w:val="24"/>
          <w:lang w:eastAsia="ru-RU"/>
        </w:rPr>
        <w:br/>
        <w:t>не являться предметом ареста и не должен быть заложен.</w:t>
      </w:r>
    </w:p>
    <w:p w14:paraId="40012A52" w14:textId="77777777" w:rsidR="00EA75DB" w:rsidRPr="00EA75DB" w:rsidRDefault="00EA75DB" w:rsidP="00EA75DB">
      <w:pPr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EA75DB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быть надлежащего качества, подтвержденного сертификатами соответствия системы сертификации Росстандарта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  </w:t>
      </w:r>
    </w:p>
    <w:p w14:paraId="07C16D80" w14:textId="77777777" w:rsidR="00EA75DB" w:rsidRPr="00EA75DB" w:rsidRDefault="00EA75DB" w:rsidP="00EA75DB">
      <w:pPr>
        <w:spacing w:after="0" w:line="240" w:lineRule="auto"/>
        <w:ind w:firstLine="567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EA75DB">
        <w:rPr>
          <w:rFonts w:eastAsia="Times New Roman"/>
          <w:bCs/>
          <w:kern w:val="1"/>
          <w:sz w:val="24"/>
          <w:szCs w:val="24"/>
          <w:lang w:eastAsia="ru-RU"/>
        </w:rPr>
        <w:t>Качество поставляемого Товара должно соответствовать</w:t>
      </w:r>
      <w:r w:rsidRPr="00EA75DB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EA75DB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22927595" w14:textId="77777777" w:rsidR="00EA75DB" w:rsidRPr="00EA75DB" w:rsidRDefault="00EA75DB" w:rsidP="00EA75DB">
      <w:pPr>
        <w:tabs>
          <w:tab w:val="left" w:pos="142"/>
        </w:tabs>
        <w:spacing w:after="0" w:line="240" w:lineRule="auto"/>
        <w:ind w:firstLine="540"/>
        <w:jc w:val="both"/>
        <w:rPr>
          <w:rFonts w:eastAsia="Calibri"/>
          <w:b/>
          <w:bCs/>
          <w:kern w:val="1"/>
          <w:sz w:val="24"/>
          <w:szCs w:val="26"/>
          <w:lang w:eastAsia="ar-SA"/>
        </w:rPr>
      </w:pPr>
      <w:r w:rsidRPr="00EA75DB">
        <w:rPr>
          <w:rFonts w:eastAsia="Calibri"/>
          <w:b/>
          <w:bCs/>
          <w:kern w:val="1"/>
          <w:sz w:val="24"/>
          <w:szCs w:val="26"/>
          <w:lang w:eastAsia="ar-SA"/>
        </w:rPr>
        <w:t>Поставка Товара (включая доставку и погрузо-разгрузочные работы) осуществляется силами и за счет Поставщика по адресу: г. Москва, ул. Профсоюзная, д. 65, стр. 2, ИПУ РАН.</w:t>
      </w:r>
    </w:p>
    <w:p w14:paraId="67B5A3CD" w14:textId="77777777" w:rsidR="00EA75DB" w:rsidRPr="00EA75DB" w:rsidRDefault="00EA75DB" w:rsidP="00EA75DB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EA75DB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Поставщик обязан заблаговременно согласовать с Заказчиком точное время и конкретную дату поставки Товара. Поставка Товара должна осуществляться в рабочие дни с 9 ч. 30 мин. </w:t>
      </w:r>
      <w:r w:rsidRPr="00EA75DB">
        <w:rPr>
          <w:rFonts w:eastAsia="Times New Roman"/>
          <w:bCs/>
          <w:kern w:val="1"/>
          <w:sz w:val="24"/>
          <w:szCs w:val="24"/>
          <w:lang w:eastAsia="ru-RU"/>
        </w:rPr>
        <w:br/>
        <w:t xml:space="preserve">по 18 ч. 15 мин. (по МСК) с понедельника по четверг, с 9 ч. 30 мин. по 17 ч. 00 мин. (по МСК) </w:t>
      </w:r>
      <w:r w:rsidRPr="00EA75DB">
        <w:rPr>
          <w:rFonts w:eastAsia="Times New Roman"/>
          <w:bCs/>
          <w:kern w:val="1"/>
          <w:sz w:val="24"/>
          <w:szCs w:val="24"/>
          <w:lang w:eastAsia="ru-RU"/>
        </w:rPr>
        <w:br/>
        <w:t>в пятницу с соблюдением Поставщиком Правил внутреннего трудового распорядка Заказчика.</w:t>
      </w:r>
    </w:p>
    <w:p w14:paraId="3E59E509" w14:textId="77777777" w:rsidR="00EA75DB" w:rsidRPr="00EA75DB" w:rsidRDefault="00EA75DB" w:rsidP="00EA75DB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EA75DB">
        <w:rPr>
          <w:rFonts w:eastAsia="Times New Roman"/>
          <w:bCs/>
          <w:kern w:val="1"/>
          <w:sz w:val="24"/>
          <w:szCs w:val="24"/>
          <w:lang w:eastAsia="ru-RU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19B463E3" w14:textId="77777777" w:rsidR="00EA75DB" w:rsidRPr="00EA75DB" w:rsidRDefault="00EA75DB" w:rsidP="00EA75DB">
      <w:pPr>
        <w:tabs>
          <w:tab w:val="left" w:pos="142"/>
        </w:tabs>
        <w:spacing w:after="0" w:line="240" w:lineRule="auto"/>
        <w:ind w:firstLine="540"/>
        <w:jc w:val="both"/>
        <w:rPr>
          <w:rFonts w:eastAsia="Calibri"/>
          <w:bCs/>
          <w:kern w:val="1"/>
          <w:sz w:val="24"/>
          <w:szCs w:val="26"/>
          <w:lang w:eastAsia="ar-SA"/>
        </w:rPr>
      </w:pPr>
      <w:r w:rsidRPr="00EA75DB">
        <w:rPr>
          <w:rFonts w:eastAsia="Calibri"/>
          <w:kern w:val="2"/>
          <w:sz w:val="24"/>
          <w:szCs w:val="26"/>
          <w:lang w:eastAsia="ar-SA"/>
        </w:rPr>
        <w:t xml:space="preserve">Требования к упаковке Товара должны соответствовать </w:t>
      </w:r>
      <w:r w:rsidRPr="00EA75DB">
        <w:rPr>
          <w:rFonts w:eastAsia="Calibri"/>
          <w:bCs/>
          <w:spacing w:val="2"/>
          <w:sz w:val="24"/>
          <w:szCs w:val="26"/>
          <w:shd w:val="clear" w:color="auto" w:fill="FFFFFF"/>
          <w:lang w:eastAsia="ar-SA"/>
        </w:rPr>
        <w:t xml:space="preserve">Решению Комиссии Таможенного союза от 16.08.2011 № 769 «О принятии технического регламента Таможенного союза </w:t>
      </w:r>
      <w:r w:rsidRPr="00EA75DB">
        <w:rPr>
          <w:rFonts w:eastAsia="Calibri"/>
          <w:bCs/>
          <w:spacing w:val="2"/>
          <w:sz w:val="24"/>
          <w:szCs w:val="26"/>
          <w:shd w:val="clear" w:color="auto" w:fill="FFFFFF"/>
          <w:lang w:eastAsia="ar-SA"/>
        </w:rPr>
        <w:br/>
        <w:t xml:space="preserve">«О безопасности упаковки», </w:t>
      </w:r>
      <w:r w:rsidRPr="00EA75DB">
        <w:rPr>
          <w:rFonts w:eastAsia="Calibri"/>
          <w:bCs/>
          <w:spacing w:val="2"/>
          <w:sz w:val="24"/>
          <w:szCs w:val="26"/>
          <w:lang w:eastAsia="ar-SA"/>
        </w:rPr>
        <w:t>ГОСТ 17527-2020 «Упаковка. Термины и определения».</w:t>
      </w:r>
    </w:p>
    <w:p w14:paraId="3868B83C" w14:textId="77777777" w:rsidR="00EA75DB" w:rsidRPr="00EA75DB" w:rsidRDefault="00EA75DB" w:rsidP="00EA75DB">
      <w:pPr>
        <w:tabs>
          <w:tab w:val="left" w:pos="142"/>
        </w:tabs>
        <w:spacing w:after="0" w:line="240" w:lineRule="auto"/>
        <w:ind w:firstLine="539"/>
        <w:jc w:val="both"/>
        <w:rPr>
          <w:rFonts w:eastAsia="Calibri"/>
          <w:bCs/>
          <w:kern w:val="2"/>
          <w:sz w:val="24"/>
          <w:szCs w:val="26"/>
          <w:lang w:eastAsia="ar-SA"/>
        </w:rPr>
      </w:pPr>
      <w:r w:rsidRPr="00EA75DB">
        <w:rPr>
          <w:rFonts w:eastAsia="Calibri"/>
          <w:bCs/>
          <w:kern w:val="2"/>
          <w:sz w:val="24"/>
          <w:szCs w:val="26"/>
          <w:lang w:eastAsia="ar-SA"/>
        </w:rPr>
        <w:t>На упаковке (таре) должна быть маркировка, необходимая для идентификации грузоотправителя (Поставщика) и грузополучателя (Заказчика), а также содержащая информацию об условиях перевозки, погрузо-разгрузочных работ и хранении Товара.</w:t>
      </w:r>
    </w:p>
    <w:p w14:paraId="24709530" w14:textId="77777777" w:rsidR="00EA75DB" w:rsidRPr="00EA75DB" w:rsidRDefault="00EA75DB" w:rsidP="00EA75DB">
      <w:pPr>
        <w:tabs>
          <w:tab w:val="left" w:pos="142"/>
        </w:tabs>
        <w:spacing w:after="0" w:line="240" w:lineRule="auto"/>
        <w:ind w:firstLine="540"/>
        <w:jc w:val="both"/>
        <w:rPr>
          <w:rFonts w:eastAsia="Calibri"/>
          <w:bCs/>
          <w:kern w:val="2"/>
          <w:sz w:val="24"/>
          <w:szCs w:val="26"/>
          <w:lang w:eastAsia="ar-SA"/>
        </w:rPr>
      </w:pPr>
      <w:r w:rsidRPr="00EA75DB">
        <w:rPr>
          <w:rFonts w:eastAsia="Calibri"/>
          <w:bCs/>
          <w:kern w:val="2"/>
          <w:sz w:val="24"/>
          <w:szCs w:val="26"/>
          <w:lang w:eastAsia="ar-SA"/>
        </w:rPr>
        <w:lastRenderedPageBreak/>
        <w:t>Маркировка Товара должна содержать также информацию о наименовании, виде</w:t>
      </w:r>
      <w:r w:rsidRPr="00EA75DB">
        <w:rPr>
          <w:rFonts w:eastAsia="Calibri"/>
          <w:bCs/>
          <w:kern w:val="2"/>
          <w:sz w:val="24"/>
          <w:szCs w:val="26"/>
          <w:lang w:eastAsia="ar-SA"/>
        </w:rPr>
        <w:br/>
        <w:t xml:space="preserve">и сорте Товара, наименовании фирмы-изготовителя, юридическом адресе изготовителя, дате изготовления Товара, а также информацию о возможности утилизации после использования и/или знак экологической маркировки (петля </w:t>
      </w:r>
      <w:proofErr w:type="spellStart"/>
      <w:r w:rsidRPr="00EA75DB">
        <w:rPr>
          <w:rFonts w:eastAsia="Calibri"/>
          <w:bCs/>
          <w:kern w:val="2"/>
          <w:sz w:val="24"/>
          <w:szCs w:val="26"/>
          <w:lang w:eastAsia="ar-SA"/>
        </w:rPr>
        <w:t>Мёбиуса</w:t>
      </w:r>
      <w:proofErr w:type="spellEnd"/>
      <w:r w:rsidRPr="00EA75DB">
        <w:rPr>
          <w:rFonts w:eastAsia="Calibri"/>
          <w:bCs/>
          <w:kern w:val="2"/>
          <w:sz w:val="24"/>
          <w:szCs w:val="26"/>
          <w:lang w:eastAsia="ar-SA"/>
        </w:rPr>
        <w:t>).</w:t>
      </w:r>
    </w:p>
    <w:p w14:paraId="0E181F8B" w14:textId="77777777" w:rsidR="00EA75DB" w:rsidRPr="00EA75DB" w:rsidRDefault="00EA75DB" w:rsidP="00EA75DB">
      <w:pPr>
        <w:spacing w:after="0" w:line="240" w:lineRule="auto"/>
        <w:ind w:firstLine="540"/>
        <w:jc w:val="both"/>
        <w:rPr>
          <w:rFonts w:eastAsia="Calibri"/>
          <w:sz w:val="24"/>
          <w:szCs w:val="26"/>
          <w:lang w:eastAsia="ar-SA"/>
        </w:rPr>
      </w:pPr>
      <w:r w:rsidRPr="00EA75DB">
        <w:rPr>
          <w:rFonts w:eastAsia="Calibri"/>
          <w:sz w:val="24"/>
          <w:szCs w:val="26"/>
          <w:lang w:eastAsia="ar-SA"/>
        </w:rPr>
        <w:t xml:space="preserve">Поставщик гарантирует качество и безопасность поставляемого Товара в соответствии </w:t>
      </w:r>
      <w:r w:rsidRPr="00EA75DB">
        <w:rPr>
          <w:rFonts w:eastAsia="Calibri"/>
          <w:sz w:val="24"/>
          <w:szCs w:val="26"/>
          <w:lang w:eastAsia="ar-SA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4E7EC773" w14:textId="77777777" w:rsidR="00EA75DB" w:rsidRPr="00EA75DB" w:rsidRDefault="00EA75DB" w:rsidP="00EA75DB">
      <w:pPr>
        <w:spacing w:after="0" w:line="240" w:lineRule="auto"/>
        <w:ind w:firstLine="540"/>
        <w:jc w:val="both"/>
        <w:rPr>
          <w:rFonts w:eastAsia="Calibri"/>
          <w:sz w:val="24"/>
          <w:szCs w:val="24"/>
          <w:lang w:eastAsia="ar-SA"/>
        </w:rPr>
      </w:pPr>
      <w:r w:rsidRPr="00EA75DB">
        <w:rPr>
          <w:rFonts w:eastAsia="Calibri"/>
          <w:sz w:val="24"/>
          <w:szCs w:val="24"/>
          <w:lang w:eastAsia="ar-SA"/>
        </w:rPr>
        <w:t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</w:t>
      </w:r>
    </w:p>
    <w:p w14:paraId="70B66A34" w14:textId="77777777" w:rsidR="00EA75DB" w:rsidRPr="00EA75DB" w:rsidRDefault="00EA75DB" w:rsidP="00EA75DB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EA75DB">
        <w:rPr>
          <w:rFonts w:eastAsia="Calibri"/>
          <w:b/>
          <w:sz w:val="24"/>
          <w:szCs w:val="24"/>
          <w:lang w:eastAsia="ar-SA"/>
        </w:rPr>
        <w:t xml:space="preserve">  </w:t>
      </w:r>
      <w:r w:rsidRPr="00EA75DB">
        <w:rPr>
          <w:rFonts w:eastAsia="Times New Roman"/>
          <w:b/>
          <w:iCs/>
          <w:color w:val="1A1A1A"/>
          <w:sz w:val="24"/>
          <w:szCs w:val="24"/>
          <w:lang w:eastAsia="ru-RU"/>
        </w:rPr>
        <w:t xml:space="preserve">Срок хранения на поставляемый Товар должен составлять не менее 9 месяцев                     с даты подписания Документа о приемке поставленного Товара.   </w:t>
      </w:r>
    </w:p>
    <w:p w14:paraId="21154E85" w14:textId="77777777" w:rsidR="00EA75DB" w:rsidRPr="00EA75DB" w:rsidRDefault="00EA75DB" w:rsidP="00EA75DB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EA75DB">
        <w:rPr>
          <w:rFonts w:eastAsia="Calibri"/>
          <w:sz w:val="24"/>
          <w:szCs w:val="24"/>
          <w:lang w:eastAsia="ar-SA"/>
        </w:rPr>
        <w:t>В случае если в течение срока хранения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49720115" w14:textId="77777777" w:rsidR="00EA75DB" w:rsidRPr="00EA75DB" w:rsidRDefault="00EA75DB" w:rsidP="00EA75DB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EA75DB">
        <w:rPr>
          <w:rFonts w:eastAsia="Calibri"/>
          <w:sz w:val="24"/>
          <w:szCs w:val="24"/>
          <w:lang w:eastAsia="ar-SA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35A06862" w14:textId="77777777" w:rsidR="00EA75DB" w:rsidRPr="00EA75DB" w:rsidRDefault="00EA75DB" w:rsidP="00EA75DB">
      <w:pPr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EA75DB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быть надлежащего качества, подтвержденного сертификатами соответствия системы сертификации Росстандарта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  </w:t>
      </w:r>
    </w:p>
    <w:p w14:paraId="65D144B3" w14:textId="77777777" w:rsidR="00EA75DB" w:rsidRPr="00EA75DB" w:rsidRDefault="00EA75DB" w:rsidP="00EA75DB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EA75DB">
        <w:rPr>
          <w:rFonts w:eastAsia="Calibri"/>
          <w:b/>
          <w:sz w:val="24"/>
          <w:szCs w:val="24"/>
          <w:lang w:eastAsia="ar-SA"/>
        </w:rPr>
        <w:t>Поставляемый Товар должен быть экологически чистым, безопасным для здоровья человека (нетоксичным) при использовании его в нормальных температурных</w:t>
      </w:r>
      <w:r w:rsidRPr="00EA75DB">
        <w:rPr>
          <w:rFonts w:eastAsia="Calibri"/>
          <w:b/>
          <w:sz w:val="24"/>
          <w:szCs w:val="24"/>
          <w:lang w:eastAsia="ar-SA"/>
        </w:rPr>
        <w:br/>
        <w:t xml:space="preserve">и атмосферных условиях (температура от -20 °C до +30 °C, давление 760 </w:t>
      </w:r>
      <w:proofErr w:type="spellStart"/>
      <w:r w:rsidRPr="00EA75DB">
        <w:rPr>
          <w:rFonts w:eastAsia="Calibri"/>
          <w:b/>
          <w:sz w:val="24"/>
          <w:szCs w:val="24"/>
          <w:lang w:eastAsia="ar-SA"/>
        </w:rPr>
        <w:t>мм.рт.ст</w:t>
      </w:r>
      <w:proofErr w:type="spellEnd"/>
      <w:r w:rsidRPr="00EA75DB">
        <w:rPr>
          <w:rFonts w:eastAsia="Calibri"/>
          <w:b/>
          <w:sz w:val="24"/>
          <w:szCs w:val="24"/>
          <w:lang w:eastAsia="ar-SA"/>
        </w:rPr>
        <w:t xml:space="preserve">.)  </w:t>
      </w:r>
    </w:p>
    <w:p w14:paraId="284583B6" w14:textId="77777777" w:rsidR="00EA75DB" w:rsidRPr="00EA75DB" w:rsidRDefault="00EA75DB" w:rsidP="00EA75DB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EA75DB">
        <w:rPr>
          <w:rFonts w:eastAsia="Calibri"/>
          <w:sz w:val="24"/>
          <w:szCs w:val="24"/>
          <w:lang w:eastAsia="ar-SA"/>
        </w:rPr>
        <w:t xml:space="preserve">Товар должен иметь сертификаты или санитарно-гигиенические заключения и иные документы, подтверждающие качество Товара, оформленные в соответствии </w:t>
      </w:r>
      <w:r w:rsidRPr="00EA75DB">
        <w:rPr>
          <w:rFonts w:eastAsia="Calibri"/>
          <w:sz w:val="24"/>
          <w:szCs w:val="24"/>
          <w:lang w:eastAsia="ar-SA"/>
        </w:rPr>
        <w:br/>
        <w:t>с законодательством Российской Федерации.</w:t>
      </w:r>
    </w:p>
    <w:p w14:paraId="0DDA9A30" w14:textId="77777777" w:rsidR="00EA75DB" w:rsidRPr="00EA75DB" w:rsidRDefault="00EA75DB" w:rsidP="00EA75DB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EA75DB">
        <w:rPr>
          <w:rFonts w:eastAsia="Calibri"/>
          <w:sz w:val="24"/>
          <w:szCs w:val="24"/>
          <w:lang w:eastAsia="ar-SA"/>
        </w:rPr>
        <w:t>Поставляемый Товар должны соответствовать требованиям, установленным ГОСТ, СанПиН, другим нормам и правилам для данного вида Товара.</w:t>
      </w:r>
    </w:p>
    <w:p w14:paraId="1659D857" w14:textId="77777777" w:rsidR="00EA75DB" w:rsidRPr="00EA75DB" w:rsidRDefault="00EA75DB" w:rsidP="00EA75DB">
      <w:pPr>
        <w:spacing w:after="0" w:line="240" w:lineRule="auto"/>
        <w:ind w:firstLine="567"/>
        <w:jc w:val="both"/>
        <w:rPr>
          <w:rFonts w:eastAsia="Calibri"/>
          <w:bCs/>
          <w:sz w:val="24"/>
          <w:szCs w:val="26"/>
          <w:lang w:eastAsia="ar-SA"/>
        </w:rPr>
      </w:pPr>
      <w:r w:rsidRPr="00EA75DB">
        <w:rPr>
          <w:rFonts w:eastAsia="Calibri"/>
          <w:sz w:val="24"/>
          <w:szCs w:val="26"/>
          <w:lang w:eastAsia="ar-SA"/>
        </w:rPr>
        <w:t>Поставляемый Товар должен соответствовать требованиям:</w:t>
      </w:r>
    </w:p>
    <w:p w14:paraId="0FCD3E3A" w14:textId="77777777" w:rsidR="00EA75DB" w:rsidRPr="00EA75DB" w:rsidRDefault="00EA75DB" w:rsidP="00EA75DB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sz w:val="24"/>
          <w:szCs w:val="26"/>
          <w:lang w:eastAsia="ar-SA"/>
        </w:rPr>
      </w:pPr>
      <w:r w:rsidRPr="00EA75DB">
        <w:rPr>
          <w:rFonts w:eastAsia="Calibri"/>
          <w:bCs/>
          <w:sz w:val="24"/>
          <w:szCs w:val="26"/>
          <w:lang w:eastAsia="ar-SA"/>
        </w:rPr>
        <w:t>- ГОСТ 32521-2013 «Мешки из полимерных пленок. Общие технические условия»;</w:t>
      </w:r>
    </w:p>
    <w:p w14:paraId="248FC231" w14:textId="4554E5BF" w:rsidR="00BE380B" w:rsidRPr="00A32134" w:rsidRDefault="00EA75DB" w:rsidP="00EA75D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EA75DB">
        <w:rPr>
          <w:rFonts w:eastAsia="Calibri"/>
          <w:bCs/>
          <w:sz w:val="24"/>
          <w:szCs w:val="26"/>
          <w:lang w:eastAsia="ar-SA"/>
        </w:rPr>
        <w:t>- ГОСТ 10354-82 «Пленка полиэтиленовая. Технические условия».</w:t>
      </w:r>
    </w:p>
    <w:p w14:paraId="3A199982" w14:textId="6B253A89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32134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</w:t>
      </w:r>
      <w:r w:rsidR="00AE11C4">
        <w:rPr>
          <w:rFonts w:eastAsia="Calibri"/>
          <w:b/>
          <w:sz w:val="24"/>
          <w:szCs w:val="24"/>
          <w:lang w:eastAsia="ru-RU"/>
        </w:rPr>
        <w:t>а</w:t>
      </w:r>
      <w:r w:rsidRPr="00A32134">
        <w:rPr>
          <w:rFonts w:eastAsia="Calibri"/>
          <w:b/>
          <w:sz w:val="24"/>
          <w:szCs w:val="24"/>
          <w:lang w:eastAsia="ru-RU"/>
        </w:rPr>
        <w:t>, календарные сроки начала и завершения поставок, периоды выполнения условий контракта</w:t>
      </w:r>
      <w:r w:rsidRPr="00A32134">
        <w:rPr>
          <w:rFonts w:eastAsia="Times New Roman"/>
          <w:b/>
          <w:sz w:val="24"/>
          <w:szCs w:val="24"/>
          <w:lang w:eastAsia="ru-RU"/>
        </w:rPr>
        <w:t>:</w:t>
      </w:r>
    </w:p>
    <w:p w14:paraId="0322E38D" w14:textId="5D01D390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Срок поставки Товара </w:t>
      </w:r>
      <w:r w:rsidR="00EA75DB" w:rsidRPr="00EA75DB">
        <w:rPr>
          <w:rFonts w:eastAsia="Times New Roman"/>
          <w:sz w:val="24"/>
          <w:szCs w:val="24"/>
          <w:lang w:eastAsia="ru-RU"/>
        </w:rPr>
        <w:t xml:space="preserve">до истечения 10 (десяти) рабочих дней </w:t>
      </w:r>
      <w:r w:rsidRPr="00A32134">
        <w:rPr>
          <w:rFonts w:eastAsia="Times New Roman"/>
          <w:sz w:val="24"/>
          <w:szCs w:val="24"/>
          <w:lang w:eastAsia="ru-RU"/>
        </w:rPr>
        <w:t xml:space="preserve">с даты заключения Контракта. </w:t>
      </w:r>
    </w:p>
    <w:p w14:paraId="6C804B19" w14:textId="43E1DFA2" w:rsidR="00BE380B" w:rsidRPr="00A32134" w:rsidRDefault="00BE380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A32134">
        <w:rPr>
          <w:rFonts w:eastAsia="Calibri"/>
          <w:b/>
          <w:sz w:val="24"/>
          <w:szCs w:val="24"/>
          <w:lang w:eastAsia="ru-RU"/>
        </w:rPr>
        <w:t>6. </w:t>
      </w:r>
      <w:r w:rsidRPr="00A32134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</w:t>
      </w:r>
      <w:r w:rsidR="00AE11C4">
        <w:rPr>
          <w:rFonts w:eastAsia="Calibri"/>
          <w:b/>
          <w:sz w:val="24"/>
          <w:szCs w:val="24"/>
          <w:lang w:eastAsia="zh-CN"/>
        </w:rPr>
        <w:t>а</w:t>
      </w:r>
      <w:r w:rsidRPr="00A32134">
        <w:rPr>
          <w:rFonts w:eastAsia="Calibri"/>
          <w:b/>
          <w:sz w:val="24"/>
          <w:szCs w:val="24"/>
          <w:lang w:eastAsia="zh-CN"/>
        </w:rPr>
        <w:t>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A32134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A32134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</w:t>
      </w:r>
    </w:p>
    <w:p w14:paraId="10CDE4BD" w14:textId="61154B25" w:rsidR="00BE380B" w:rsidRPr="00A32134" w:rsidRDefault="00BE380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32134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</w:t>
      </w:r>
      <w:r w:rsidR="00AE11C4">
        <w:rPr>
          <w:rFonts w:eastAsia="Times New Roman"/>
          <w:b/>
          <w:sz w:val="24"/>
          <w:szCs w:val="24"/>
          <w:lang w:eastAsia="ru-RU"/>
        </w:rPr>
        <w:t>ого</w:t>
      </w:r>
      <w:r w:rsidRPr="00A32134">
        <w:rPr>
          <w:rFonts w:eastAsia="Times New Roman"/>
          <w:b/>
          <w:sz w:val="24"/>
          <w:szCs w:val="24"/>
          <w:lang w:eastAsia="ru-RU"/>
        </w:rPr>
        <w:t xml:space="preserve"> товар</w:t>
      </w:r>
      <w:r w:rsidR="00AE11C4">
        <w:rPr>
          <w:rFonts w:eastAsia="Times New Roman"/>
          <w:b/>
          <w:sz w:val="24"/>
          <w:szCs w:val="24"/>
          <w:lang w:eastAsia="ru-RU"/>
        </w:rPr>
        <w:t>а</w:t>
      </w:r>
      <w:r w:rsidRPr="00A32134">
        <w:rPr>
          <w:rFonts w:eastAsia="Times New Roman"/>
          <w:b/>
          <w:sz w:val="24"/>
          <w:szCs w:val="24"/>
          <w:lang w:eastAsia="ru-RU"/>
        </w:rPr>
        <w:t>, выполняемых работ, оказываемых услуг:</w:t>
      </w:r>
      <w:r w:rsidRPr="00A32134">
        <w:rPr>
          <w:rFonts w:eastAsia="Times New Roman"/>
          <w:sz w:val="24"/>
          <w:szCs w:val="24"/>
          <w:lang w:eastAsia="ar-SA"/>
        </w:rPr>
        <w:t xml:space="preserve"> </w:t>
      </w:r>
    </w:p>
    <w:p w14:paraId="45CCEB5F" w14:textId="423CC265" w:rsidR="00BE380B" w:rsidRPr="00A32134" w:rsidRDefault="00EA75D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EA75DB">
        <w:rPr>
          <w:rFonts w:eastAsia="Times New Roman"/>
          <w:sz w:val="24"/>
          <w:szCs w:val="24"/>
          <w:lang w:eastAsia="ru-RU"/>
        </w:rPr>
        <w:t>Согласно требованиям Приложения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свойства) объекта закупки» и Приложения № 1 к Техническому заданию       «Спецификация на поставку мешков полимерных для нужд ИПУ РАН»</w:t>
      </w:r>
      <w:r>
        <w:rPr>
          <w:rFonts w:eastAsia="Times New Roman"/>
          <w:sz w:val="24"/>
          <w:szCs w:val="24"/>
          <w:lang w:eastAsia="ru-RU"/>
        </w:rPr>
        <w:t>.</w:t>
      </w:r>
      <w:r w:rsidR="00BE380B" w:rsidRPr="00A32134">
        <w:rPr>
          <w:rFonts w:eastAsia="Times New Roman"/>
          <w:sz w:val="24"/>
          <w:szCs w:val="24"/>
          <w:lang w:eastAsia="ru-RU"/>
        </w:rPr>
        <w:t xml:space="preserve"> </w:t>
      </w:r>
      <w:r w:rsidR="00BE380B" w:rsidRPr="00A32134">
        <w:rPr>
          <w:rFonts w:eastAsia="Calibri"/>
          <w:b/>
          <w:kern w:val="2"/>
          <w:sz w:val="24"/>
          <w:szCs w:val="24"/>
          <w:lang w:eastAsia="ru-RU" w:bidi="hi-IN"/>
        </w:rPr>
        <w:t xml:space="preserve"> </w:t>
      </w:r>
    </w:p>
    <w:p w14:paraId="616E64A4" w14:textId="77777777" w:rsidR="00BE380B" w:rsidRPr="00A32134" w:rsidRDefault="00BE380B" w:rsidP="00BE380B">
      <w:pPr>
        <w:spacing w:after="0" w:line="360" w:lineRule="auto"/>
        <w:rPr>
          <w:rFonts w:eastAsia="Times New Roman"/>
          <w:b/>
          <w:sz w:val="23"/>
          <w:szCs w:val="24"/>
          <w:lang w:eastAsia="ru-RU"/>
        </w:rPr>
      </w:pPr>
    </w:p>
    <w:p w14:paraId="23E1EEAE" w14:textId="5266948B" w:rsidR="00B66ED7" w:rsidRDefault="00EA75DB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A75DB">
        <w:rPr>
          <w:rFonts w:eastAsia="Times New Roman"/>
          <w:sz w:val="24"/>
          <w:szCs w:val="24"/>
          <w:lang w:eastAsia="ru-RU"/>
        </w:rPr>
        <w:t>Заведующий ОМТС                                                                                                 С.В. Матвеева</w:t>
      </w:r>
    </w:p>
    <w:p w14:paraId="45CB8939" w14:textId="2C5C219B" w:rsidR="00652CA7" w:rsidRDefault="00652CA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47739E6" w14:textId="510372E3" w:rsidR="00F30344" w:rsidRPr="00A32134" w:rsidRDefault="00F30344" w:rsidP="00F30344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  <w:sectPr w:rsidR="00F30344" w:rsidRPr="00A32134" w:rsidSect="00EA75D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4447E95E" w14:textId="68EDE5F9" w:rsidR="0050357D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lastRenderedPageBreak/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</w:p>
    <w:p w14:paraId="12F91BAF" w14:textId="77777777" w:rsidR="00EA75DB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50357D">
        <w:rPr>
          <w:rFonts w:eastAsia="Calibri"/>
          <w:sz w:val="24"/>
          <w:szCs w:val="24"/>
          <w:lang w:eastAsia="ar-SA"/>
        </w:rPr>
        <w:t xml:space="preserve"> </w:t>
      </w:r>
      <w:r w:rsidR="0050357D">
        <w:rPr>
          <w:rFonts w:eastAsia="Calibri"/>
          <w:sz w:val="24"/>
          <w:szCs w:val="24"/>
          <w:lang w:eastAsia="ar-SA"/>
        </w:rPr>
        <w:br/>
      </w:r>
      <w:r w:rsidR="00EA75DB" w:rsidRPr="00EA75DB">
        <w:rPr>
          <w:rFonts w:eastAsia="Calibri"/>
          <w:sz w:val="24"/>
          <w:szCs w:val="24"/>
          <w:lang w:eastAsia="ar-SA"/>
        </w:rPr>
        <w:t xml:space="preserve">на поставку мешков полимерных </w:t>
      </w:r>
    </w:p>
    <w:p w14:paraId="15D09B6F" w14:textId="5EE504E1" w:rsidR="00DE6398" w:rsidRPr="00DE6398" w:rsidRDefault="00EA75DB" w:rsidP="0050357D">
      <w:pPr>
        <w:suppressAutoHyphens/>
        <w:spacing w:after="0" w:line="240" w:lineRule="auto"/>
        <w:ind w:left="6372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EA75DB">
        <w:rPr>
          <w:rFonts w:eastAsia="Calibri"/>
          <w:sz w:val="24"/>
          <w:szCs w:val="24"/>
          <w:lang w:eastAsia="ar-SA"/>
        </w:rPr>
        <w:t>для нужд ИПУ РАН</w:t>
      </w:r>
    </w:p>
    <w:p w14:paraId="7EE7B475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77777777" w:rsidR="00DE6398" w:rsidRPr="00DE6398" w:rsidRDefault="00DE6398" w:rsidP="00EA75D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6398">
        <w:rPr>
          <w:rFonts w:eastAsia="Times New Roman"/>
          <w:sz w:val="24"/>
          <w:szCs w:val="24"/>
          <w:lang w:eastAsia="ru-RU"/>
        </w:rPr>
        <w:t>Спецификация</w:t>
      </w:r>
    </w:p>
    <w:p w14:paraId="057B9F72" w14:textId="4917C173" w:rsidR="00265B1E" w:rsidRDefault="00EA75DB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A75DB">
        <w:rPr>
          <w:rFonts w:eastAsia="Times New Roman"/>
          <w:sz w:val="24"/>
          <w:szCs w:val="24"/>
          <w:lang w:eastAsia="ru-RU"/>
        </w:rPr>
        <w:t>на поставку мешков полимерных для нужд ИПУ РАН</w:t>
      </w:r>
    </w:p>
    <w:p w14:paraId="2F65232F" w14:textId="77777777" w:rsidR="00EA75DB" w:rsidRDefault="00EA75DB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4482"/>
        <w:gridCol w:w="1330"/>
        <w:gridCol w:w="2370"/>
      </w:tblGrid>
      <w:tr w:rsidR="00EA75DB" w:rsidRPr="00A32134" w14:paraId="48B1985C" w14:textId="77777777" w:rsidTr="00EA75DB">
        <w:trPr>
          <w:trHeight w:val="721"/>
          <w:jc w:val="center"/>
        </w:trPr>
        <w:tc>
          <w:tcPr>
            <w:tcW w:w="771" w:type="dxa"/>
            <w:vAlign w:val="center"/>
          </w:tcPr>
          <w:p w14:paraId="70609DD8" w14:textId="77777777" w:rsidR="00EA75DB" w:rsidRPr="00A32134" w:rsidRDefault="00EA75D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45945982" w14:textId="77777777" w:rsidR="00EA75DB" w:rsidRPr="00A32134" w:rsidRDefault="00EA75D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82" w:type="dxa"/>
            <w:vAlign w:val="center"/>
          </w:tcPr>
          <w:p w14:paraId="673ABBBF" w14:textId="77777777" w:rsidR="00EA75DB" w:rsidRPr="00A32134" w:rsidRDefault="00EA75D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330" w:type="dxa"/>
            <w:vAlign w:val="center"/>
          </w:tcPr>
          <w:p w14:paraId="130B3F6C" w14:textId="77777777" w:rsidR="00EA75DB" w:rsidRPr="00A32134" w:rsidRDefault="00EA75D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370" w:type="dxa"/>
            <w:vAlign w:val="center"/>
          </w:tcPr>
          <w:p w14:paraId="318CC5C9" w14:textId="77777777" w:rsidR="00EA75DB" w:rsidRPr="00A32134" w:rsidRDefault="00EA75D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EA75DB" w:rsidRPr="00A32134" w14:paraId="338DA0D5" w14:textId="77777777" w:rsidTr="00EA75DB">
        <w:trPr>
          <w:trHeight w:val="234"/>
          <w:jc w:val="center"/>
        </w:trPr>
        <w:tc>
          <w:tcPr>
            <w:tcW w:w="771" w:type="dxa"/>
            <w:vAlign w:val="center"/>
          </w:tcPr>
          <w:p w14:paraId="602ED527" w14:textId="77777777" w:rsidR="00EA75DB" w:rsidRPr="00A32134" w:rsidRDefault="00EA75DB" w:rsidP="00EA75D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14:paraId="7FB42583" w14:textId="1160DD3C" w:rsidR="00EA75DB" w:rsidRPr="00A32134" w:rsidRDefault="00EA75DB" w:rsidP="00EA75D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5602">
              <w:rPr>
                <w:rFonts w:eastAsia="Times New Roman"/>
                <w:kern w:val="1"/>
                <w:sz w:val="24"/>
                <w:szCs w:val="24"/>
                <w:lang w:eastAsia="ar-SA"/>
              </w:rPr>
              <w:t>Мешок полимерный</w:t>
            </w:r>
          </w:p>
        </w:tc>
        <w:tc>
          <w:tcPr>
            <w:tcW w:w="1330" w:type="dxa"/>
          </w:tcPr>
          <w:p w14:paraId="2AAE1E84" w14:textId="6883A589" w:rsidR="00EA75DB" w:rsidRPr="00A32134" w:rsidRDefault="00EA75DB" w:rsidP="00EA75D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3459">
              <w:t>рулон</w:t>
            </w:r>
          </w:p>
        </w:tc>
        <w:tc>
          <w:tcPr>
            <w:tcW w:w="2370" w:type="dxa"/>
          </w:tcPr>
          <w:p w14:paraId="74D56C97" w14:textId="1D726558" w:rsidR="00EA75DB" w:rsidRPr="00A32134" w:rsidRDefault="00EA75DB" w:rsidP="00EA75D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53459">
              <w:t>300</w:t>
            </w:r>
          </w:p>
        </w:tc>
      </w:tr>
      <w:tr w:rsidR="00EA75DB" w:rsidRPr="00A32134" w14:paraId="25C39300" w14:textId="77777777" w:rsidTr="00EA75DB">
        <w:trPr>
          <w:trHeight w:val="234"/>
          <w:jc w:val="center"/>
        </w:trPr>
        <w:tc>
          <w:tcPr>
            <w:tcW w:w="771" w:type="dxa"/>
            <w:vAlign w:val="center"/>
          </w:tcPr>
          <w:p w14:paraId="5B5FDF5F" w14:textId="77777777" w:rsidR="00EA75DB" w:rsidRPr="00A32134" w:rsidRDefault="00EA75DB" w:rsidP="00EA75D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14:paraId="0809311B" w14:textId="4C13EF55" w:rsidR="00EA75DB" w:rsidRPr="00A32134" w:rsidRDefault="00EA75DB" w:rsidP="00EA75D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5602">
              <w:rPr>
                <w:rFonts w:eastAsia="Times New Roman"/>
                <w:sz w:val="24"/>
                <w:szCs w:val="24"/>
                <w:lang w:eastAsia="ru-RU"/>
              </w:rPr>
              <w:t xml:space="preserve">Мешок полимерный </w:t>
            </w:r>
          </w:p>
        </w:tc>
        <w:tc>
          <w:tcPr>
            <w:tcW w:w="1330" w:type="dxa"/>
          </w:tcPr>
          <w:p w14:paraId="160805E2" w14:textId="48A69C03" w:rsidR="00EA75DB" w:rsidRPr="00A32134" w:rsidRDefault="00EA75DB" w:rsidP="00EA75D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3459">
              <w:t>рулон</w:t>
            </w:r>
          </w:p>
        </w:tc>
        <w:tc>
          <w:tcPr>
            <w:tcW w:w="2370" w:type="dxa"/>
          </w:tcPr>
          <w:p w14:paraId="4CD65AA2" w14:textId="3ABBFE06" w:rsidR="00EA75DB" w:rsidRPr="00A32134" w:rsidRDefault="00EA75DB" w:rsidP="00EA75D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53459">
              <w:t>300</w:t>
            </w:r>
          </w:p>
        </w:tc>
      </w:tr>
      <w:tr w:rsidR="00EA75DB" w:rsidRPr="00A32134" w14:paraId="2CC8A31D" w14:textId="77777777" w:rsidTr="00EA75DB">
        <w:trPr>
          <w:trHeight w:val="234"/>
          <w:jc w:val="center"/>
        </w:trPr>
        <w:tc>
          <w:tcPr>
            <w:tcW w:w="771" w:type="dxa"/>
            <w:vAlign w:val="center"/>
          </w:tcPr>
          <w:p w14:paraId="5AEB2869" w14:textId="77777777" w:rsidR="00EA75DB" w:rsidRPr="00A32134" w:rsidRDefault="00EA75DB" w:rsidP="00EA75D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14:paraId="0A7A33F1" w14:textId="33D173FC" w:rsidR="00EA75DB" w:rsidRPr="00A32134" w:rsidRDefault="00EA75DB" w:rsidP="00EA75D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5602">
              <w:rPr>
                <w:rFonts w:eastAsia="Times New Roman"/>
                <w:sz w:val="24"/>
                <w:szCs w:val="24"/>
                <w:lang w:eastAsia="ru-RU"/>
              </w:rPr>
              <w:t xml:space="preserve">Мешок полимерный </w:t>
            </w:r>
          </w:p>
        </w:tc>
        <w:tc>
          <w:tcPr>
            <w:tcW w:w="1330" w:type="dxa"/>
          </w:tcPr>
          <w:p w14:paraId="397455B3" w14:textId="590D0B56" w:rsidR="00EA75DB" w:rsidRPr="00A32134" w:rsidRDefault="00EA75DB" w:rsidP="00EA75D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3459">
              <w:t>рулон</w:t>
            </w:r>
          </w:p>
        </w:tc>
        <w:tc>
          <w:tcPr>
            <w:tcW w:w="2370" w:type="dxa"/>
          </w:tcPr>
          <w:p w14:paraId="3F087CEF" w14:textId="6478D64E" w:rsidR="00EA75DB" w:rsidRPr="00A32134" w:rsidRDefault="00EA75DB" w:rsidP="00EA75D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53459">
              <w:t>200</w:t>
            </w:r>
          </w:p>
        </w:tc>
      </w:tr>
    </w:tbl>
    <w:p w14:paraId="11BF370D" w14:textId="77777777" w:rsidR="00265B1E" w:rsidRDefault="00265B1E" w:rsidP="00265B1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E769338" w14:textId="77777777" w:rsidR="0050357D" w:rsidRPr="0050357D" w:rsidRDefault="0050357D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2235D20" w14:textId="26F2F3EF" w:rsidR="0050357D" w:rsidRDefault="0050357D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5184EAC5" w14:textId="732F6453" w:rsidR="00231234" w:rsidRDefault="00231234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7C28BF68" w14:textId="77777777" w:rsidR="00231234" w:rsidRPr="0050357D" w:rsidRDefault="00231234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2BC96D9E" w14:textId="50AF6860" w:rsidR="00DE6398" w:rsidRDefault="00EA75DB" w:rsidP="00231234">
      <w:pPr>
        <w:ind w:right="-284"/>
        <w:jc w:val="both"/>
      </w:pPr>
      <w:r w:rsidRPr="00EA75DB">
        <w:rPr>
          <w:rFonts w:eastAsia="Times New Roman"/>
          <w:sz w:val="24"/>
          <w:szCs w:val="24"/>
          <w:lang w:eastAsia="ru-RU"/>
        </w:rPr>
        <w:t xml:space="preserve">Заместитель заведующего АХО                                                                               Л.В. Изотова                                                                                                   </w:t>
      </w:r>
    </w:p>
    <w:p w14:paraId="697F01AA" w14:textId="77777777" w:rsidR="00A7096D" w:rsidRDefault="00A7096D" w:rsidP="00231234">
      <w:pPr>
        <w:ind w:right="-284"/>
        <w:jc w:val="both"/>
      </w:pPr>
    </w:p>
    <w:p w14:paraId="78EF777F" w14:textId="77777777" w:rsidR="00F30344" w:rsidRDefault="00F30344" w:rsidP="00231234">
      <w:pPr>
        <w:ind w:right="-284"/>
        <w:jc w:val="both"/>
        <w:sectPr w:rsidR="00F30344" w:rsidSect="00EA75DB">
          <w:footerReference w:type="default" r:id="rId7"/>
          <w:pgSz w:w="11906" w:h="16838"/>
          <w:pgMar w:top="567" w:right="851" w:bottom="567" w:left="1134" w:header="709" w:footer="340" w:gutter="0"/>
          <w:cols w:space="708"/>
          <w:titlePg/>
          <w:docGrid w:linePitch="381"/>
        </w:sectPr>
      </w:pPr>
    </w:p>
    <w:p w14:paraId="574B3EF5" w14:textId="4B61AC74" w:rsidR="00EA75DB" w:rsidRDefault="00A7096D" w:rsidP="00EA75DB">
      <w:pPr>
        <w:spacing w:after="0" w:line="240" w:lineRule="auto"/>
        <w:ind w:left="11907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№ 2 </w:t>
      </w:r>
      <w:r w:rsidRPr="00A7096D">
        <w:rPr>
          <w:rFonts w:eastAsia="Times New Roman"/>
          <w:sz w:val="24"/>
          <w:szCs w:val="24"/>
          <w:lang w:eastAsia="ru-RU"/>
        </w:rPr>
        <w:t xml:space="preserve">к Техническому заданию </w:t>
      </w:r>
      <w:r w:rsidR="00EA75DB" w:rsidRPr="00EA75DB">
        <w:rPr>
          <w:rFonts w:eastAsia="Times New Roman"/>
          <w:sz w:val="24"/>
          <w:szCs w:val="24"/>
          <w:lang w:eastAsia="ru-RU"/>
        </w:rPr>
        <w:t xml:space="preserve">на поставку мешков полимерных для нужд ИПУ РАН </w:t>
      </w:r>
    </w:p>
    <w:p w14:paraId="2F73D922" w14:textId="1CBE5FDD" w:rsidR="00EA75DB" w:rsidRDefault="00EA75DB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2A5C241B" w14:textId="77777777" w:rsidR="00EA75DB" w:rsidRDefault="00EA75DB" w:rsidP="00EA75DB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Сведения о качестве, технических характеристиках </w:t>
      </w:r>
      <w:r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овара, его безопасности,</w:t>
      </w:r>
      <w:r>
        <w:rPr>
          <w:rFonts w:eastAsia="Times New Roman"/>
          <w:sz w:val="24"/>
          <w:szCs w:val="24"/>
        </w:rPr>
        <w:t xml:space="preserve"> </w:t>
      </w:r>
      <w:r w:rsidRPr="00B66ED7">
        <w:rPr>
          <w:rFonts w:eastAsia="Times New Roman"/>
          <w:sz w:val="24"/>
          <w:szCs w:val="24"/>
        </w:rPr>
        <w:t>функциональных характеристиках (потребительских свойствах)</w:t>
      </w:r>
    </w:p>
    <w:p w14:paraId="4E70501D" w14:textId="2DEE4F12" w:rsidR="00EA75DB" w:rsidRDefault="00EA75DB" w:rsidP="00EA75DB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 </w:t>
      </w:r>
      <w:r w:rsidRPr="00EA75DB">
        <w:rPr>
          <w:rFonts w:eastAsia="Times New Roman"/>
          <w:sz w:val="24"/>
          <w:szCs w:val="24"/>
        </w:rPr>
        <w:t>объекта закупки</w:t>
      </w:r>
    </w:p>
    <w:tbl>
      <w:tblPr>
        <w:tblpPr w:leftFromText="180" w:rightFromText="180" w:vertAnchor="text" w:horzAnchor="margin" w:tblpXSpec="center" w:tblpY="638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89"/>
        <w:gridCol w:w="2152"/>
        <w:gridCol w:w="2410"/>
        <w:gridCol w:w="2410"/>
        <w:gridCol w:w="2268"/>
        <w:gridCol w:w="2835"/>
      </w:tblGrid>
      <w:tr w:rsidR="00EA75DB" w:rsidRPr="00EA75DB" w14:paraId="5B9B451F" w14:textId="77777777" w:rsidTr="00EA75DB">
        <w:trPr>
          <w:trHeight w:val="194"/>
        </w:trPr>
        <w:tc>
          <w:tcPr>
            <w:tcW w:w="704" w:type="dxa"/>
            <w:vAlign w:val="center"/>
          </w:tcPr>
          <w:p w14:paraId="24DF5DE5" w14:textId="77777777" w:rsidR="00EA75DB" w:rsidRPr="00EA75DB" w:rsidRDefault="00EA75DB" w:rsidP="00EA7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75DB">
              <w:rPr>
                <w:sz w:val="24"/>
                <w:szCs w:val="24"/>
              </w:rPr>
              <w:t>№ п/п</w:t>
            </w:r>
          </w:p>
        </w:tc>
        <w:tc>
          <w:tcPr>
            <w:tcW w:w="2389" w:type="dxa"/>
            <w:vAlign w:val="center"/>
          </w:tcPr>
          <w:p w14:paraId="2821E2E0" w14:textId="77777777" w:rsidR="00EA75DB" w:rsidRPr="00EA75DB" w:rsidRDefault="00EA75DB" w:rsidP="00EA7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75DB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152" w:type="dxa"/>
            <w:vAlign w:val="center"/>
          </w:tcPr>
          <w:p w14:paraId="37096632" w14:textId="77777777" w:rsidR="00EA75DB" w:rsidRPr="00EA75DB" w:rsidRDefault="00EA75DB" w:rsidP="00EA7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75DB">
              <w:rPr>
                <w:sz w:val="24"/>
                <w:szCs w:val="24"/>
              </w:rPr>
              <w:t>Указание на товарный знак (производитель, страна происхождения товара)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5631" w14:textId="77777777" w:rsidR="00EA75DB" w:rsidRPr="00EA75DB" w:rsidRDefault="00EA75DB" w:rsidP="00EA75DB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lang w:val="en-US" w:eastAsia="ar-SA"/>
              </w:rPr>
            </w:pPr>
            <w:r w:rsidRPr="00EA75DB">
              <w:rPr>
                <w:bCs/>
                <w:sz w:val="24"/>
                <w:szCs w:val="24"/>
                <w:lang w:eastAsia="ar-SA"/>
              </w:rPr>
              <w:t>Наименование характеристики</w:t>
            </w:r>
            <w:r w:rsidRPr="00EA75DB">
              <w:rPr>
                <w:bCs/>
                <w:sz w:val="24"/>
                <w:szCs w:val="24"/>
                <w:lang w:val="en-US" w:eastAsia="ar-SA"/>
              </w:rPr>
              <w:t>/</w:t>
            </w:r>
          </w:p>
          <w:p w14:paraId="34D18153" w14:textId="77777777" w:rsidR="00EA75DB" w:rsidRPr="00EA75DB" w:rsidRDefault="00EA75DB" w:rsidP="00EA75DB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A75DB">
              <w:rPr>
                <w:bCs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19CD" w14:textId="77777777" w:rsidR="00EA75DB" w:rsidRPr="00EA75DB" w:rsidRDefault="00EA75DB" w:rsidP="00EA75DB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A75DB">
              <w:rPr>
                <w:bCs/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14:paraId="2A48E38C" w14:textId="77777777" w:rsidR="00EA75DB" w:rsidRPr="00EA75DB" w:rsidRDefault="00EA75DB" w:rsidP="00EA7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75DB">
              <w:rPr>
                <w:bCs/>
                <w:sz w:val="24"/>
                <w:szCs w:val="24"/>
              </w:rPr>
              <w:t>Обоснование включения дополнительных требований товара</w:t>
            </w:r>
          </w:p>
        </w:tc>
        <w:tc>
          <w:tcPr>
            <w:tcW w:w="2835" w:type="dxa"/>
            <w:vAlign w:val="center"/>
          </w:tcPr>
          <w:p w14:paraId="494E4AE0" w14:textId="77777777" w:rsidR="00EA75DB" w:rsidRPr="00EA75DB" w:rsidRDefault="00EA75DB" w:rsidP="00EA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75DB">
              <w:rPr>
                <w:bCs/>
                <w:sz w:val="24"/>
                <w:szCs w:val="24"/>
              </w:rPr>
              <w:t>Инструкция по заполнению характеристики                             в заявке</w:t>
            </w:r>
          </w:p>
        </w:tc>
      </w:tr>
      <w:tr w:rsidR="00EA75DB" w:rsidRPr="00EA75DB" w14:paraId="67F4E3ED" w14:textId="77777777" w:rsidTr="00EA75DB">
        <w:trPr>
          <w:trHeight w:val="506"/>
        </w:trPr>
        <w:tc>
          <w:tcPr>
            <w:tcW w:w="704" w:type="dxa"/>
            <w:vMerge w:val="restart"/>
            <w:shd w:val="clear" w:color="000000" w:fill="FFFFFF"/>
          </w:tcPr>
          <w:p w14:paraId="6EB7969E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</w:tcPr>
          <w:p w14:paraId="141A1BDE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Мешок полимерный</w:t>
            </w:r>
          </w:p>
          <w:p w14:paraId="48ABDFDA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ОКПД2: 22.22.11.190 – Мешки и сумки, включая конические, из полимеров этилена;</w:t>
            </w:r>
          </w:p>
          <w:p w14:paraId="04B77DA0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</w:p>
          <w:p w14:paraId="0E5B04EC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22.22.10.000-00000005- Мешок полимерный.</w:t>
            </w:r>
          </w:p>
        </w:tc>
        <w:tc>
          <w:tcPr>
            <w:tcW w:w="2152" w:type="dxa"/>
            <w:vMerge w:val="restart"/>
          </w:tcPr>
          <w:p w14:paraId="54D88223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1055F98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Вид материала</w:t>
            </w:r>
          </w:p>
        </w:tc>
        <w:tc>
          <w:tcPr>
            <w:tcW w:w="2410" w:type="dxa"/>
            <w:shd w:val="clear" w:color="auto" w:fill="auto"/>
          </w:tcPr>
          <w:p w14:paraId="16310CC2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2268" w:type="dxa"/>
          </w:tcPr>
          <w:p w14:paraId="44AF4BA8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13F638FC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28471627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38D8E6C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7419EE14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21CF5F4B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B87749F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Группа прочности</w:t>
            </w:r>
          </w:p>
        </w:tc>
        <w:tc>
          <w:tcPr>
            <w:tcW w:w="2410" w:type="dxa"/>
            <w:shd w:val="clear" w:color="auto" w:fill="auto"/>
          </w:tcPr>
          <w:p w14:paraId="0691D055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обыкновенная</w:t>
            </w:r>
          </w:p>
        </w:tc>
        <w:tc>
          <w:tcPr>
            <w:tcW w:w="2268" w:type="dxa"/>
          </w:tcPr>
          <w:p w14:paraId="3749C8A6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24A3502A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75F089BD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4A29A72A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3AFEDDA9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5E8A6958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EF843B6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2410" w:type="dxa"/>
            <w:shd w:val="clear" w:color="auto" w:fill="auto"/>
          </w:tcPr>
          <w:p w14:paraId="154A88CB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&gt; 550,0 и ≤ 600,0</w:t>
            </w:r>
          </w:p>
        </w:tc>
        <w:tc>
          <w:tcPr>
            <w:tcW w:w="2268" w:type="dxa"/>
          </w:tcPr>
          <w:p w14:paraId="16632617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74B8F088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2BCE05A2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27E10D13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7FBF5DA7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6B78C202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2B7A7C3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Количество в рулоне, штук</w:t>
            </w:r>
          </w:p>
        </w:tc>
        <w:tc>
          <w:tcPr>
            <w:tcW w:w="2410" w:type="dxa"/>
            <w:shd w:val="clear" w:color="auto" w:fill="auto"/>
          </w:tcPr>
          <w:p w14:paraId="2AABA002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≥ 50</w:t>
            </w:r>
          </w:p>
        </w:tc>
        <w:tc>
          <w:tcPr>
            <w:tcW w:w="2268" w:type="dxa"/>
          </w:tcPr>
          <w:p w14:paraId="779C23C9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3C15CFB4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64422B40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19BAD82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3002B113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724FF121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FE266E9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410" w:type="dxa"/>
            <w:shd w:val="clear" w:color="auto" w:fill="auto"/>
          </w:tcPr>
          <w:p w14:paraId="2B92F673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мусорный</w:t>
            </w:r>
          </w:p>
        </w:tc>
        <w:tc>
          <w:tcPr>
            <w:tcW w:w="2268" w:type="dxa"/>
          </w:tcPr>
          <w:p w14:paraId="2C0EC7A0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4E0D033D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56877BAB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59822C43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71E8E366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0E68B0D3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154505D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bCs/>
                <w:sz w:val="24"/>
                <w:szCs w:val="24"/>
                <w:lang w:eastAsia="ru-RU"/>
              </w:rPr>
              <w:t>Наличие ручек</w:t>
            </w:r>
          </w:p>
        </w:tc>
        <w:tc>
          <w:tcPr>
            <w:tcW w:w="2410" w:type="dxa"/>
            <w:shd w:val="clear" w:color="auto" w:fill="auto"/>
          </w:tcPr>
          <w:p w14:paraId="7A9BE516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1052D4D9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54BC4A9E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64D42E69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26A03B0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6C04F7DE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15A603AD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CE7B96D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bCs/>
                <w:sz w:val="24"/>
                <w:szCs w:val="24"/>
                <w:lang w:eastAsia="ru-RU"/>
              </w:rPr>
              <w:t>Объем мешка для мусора, Литр; ^кубический дециметр</w:t>
            </w:r>
          </w:p>
        </w:tc>
        <w:tc>
          <w:tcPr>
            <w:tcW w:w="2410" w:type="dxa"/>
            <w:shd w:val="clear" w:color="auto" w:fill="auto"/>
          </w:tcPr>
          <w:p w14:paraId="00C13935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≥ 30</w:t>
            </w:r>
          </w:p>
        </w:tc>
        <w:tc>
          <w:tcPr>
            <w:tcW w:w="2268" w:type="dxa"/>
          </w:tcPr>
          <w:p w14:paraId="47AE6DE6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09BAF84C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5F663223" w14:textId="77777777" w:rsidTr="00EA75DB">
        <w:trPr>
          <w:trHeight w:val="105"/>
        </w:trPr>
        <w:tc>
          <w:tcPr>
            <w:tcW w:w="704" w:type="dxa"/>
            <w:vMerge/>
          </w:tcPr>
          <w:p w14:paraId="3B0551D4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56210A21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4C8E8534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2990757" w14:textId="206B677E" w:rsidR="00EA75DB" w:rsidRPr="00EA75DB" w:rsidRDefault="00D20E7D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Толщина материала</w:t>
            </w:r>
            <w:r w:rsidR="00EA75DB" w:rsidRPr="00EA75DB">
              <w:rPr>
                <w:rFonts w:eastAsia="Times New Roman"/>
                <w:sz w:val="24"/>
                <w:szCs w:val="24"/>
                <w:lang w:eastAsia="ru-RU"/>
              </w:rPr>
              <w:t>, мкм</w:t>
            </w:r>
          </w:p>
        </w:tc>
        <w:tc>
          <w:tcPr>
            <w:tcW w:w="2410" w:type="dxa"/>
            <w:shd w:val="clear" w:color="auto" w:fill="auto"/>
          </w:tcPr>
          <w:p w14:paraId="13BB5A38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 xml:space="preserve">≥ </w:t>
            </w:r>
            <w:proofErr w:type="gramStart"/>
            <w:r w:rsidRPr="00EA75DB">
              <w:rPr>
                <w:rFonts w:eastAsia="Times New Roman"/>
                <w:sz w:val="24"/>
                <w:szCs w:val="24"/>
                <w:lang w:eastAsia="ru-RU"/>
              </w:rPr>
              <w:t>5  и</w:t>
            </w:r>
            <w:proofErr w:type="gramEnd"/>
            <w:r w:rsidRPr="00EA75DB">
              <w:rPr>
                <w:rFonts w:eastAsia="Times New Roman"/>
                <w:sz w:val="24"/>
                <w:szCs w:val="24"/>
                <w:lang w:eastAsia="ru-RU"/>
              </w:rPr>
              <w:t xml:space="preserve">  ≤ 10</w:t>
            </w:r>
          </w:p>
        </w:tc>
        <w:tc>
          <w:tcPr>
            <w:tcW w:w="2268" w:type="dxa"/>
          </w:tcPr>
          <w:p w14:paraId="0752BFE8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0C98DD15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6DC401F4" w14:textId="77777777" w:rsidTr="00EA75DB">
        <w:trPr>
          <w:trHeight w:val="105"/>
        </w:trPr>
        <w:tc>
          <w:tcPr>
            <w:tcW w:w="704" w:type="dxa"/>
            <w:vMerge/>
          </w:tcPr>
          <w:p w14:paraId="6E9E5BCD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4C34C7AD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1FDD0999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DC5EC93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2410" w:type="dxa"/>
            <w:shd w:val="clear" w:color="auto" w:fill="auto"/>
          </w:tcPr>
          <w:p w14:paraId="2D11B3DF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&gt; 450,0 и ≤ 500,0</w:t>
            </w:r>
          </w:p>
        </w:tc>
        <w:tc>
          <w:tcPr>
            <w:tcW w:w="2268" w:type="dxa"/>
          </w:tcPr>
          <w:p w14:paraId="58159367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4EC4C4F0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71573756" w14:textId="77777777" w:rsidTr="00EA75DB">
        <w:trPr>
          <w:trHeight w:val="506"/>
        </w:trPr>
        <w:tc>
          <w:tcPr>
            <w:tcW w:w="704" w:type="dxa"/>
            <w:vMerge w:val="restart"/>
            <w:shd w:val="clear" w:color="000000" w:fill="FFFFFF"/>
          </w:tcPr>
          <w:p w14:paraId="138BD48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</w:tcPr>
          <w:p w14:paraId="7664B4ED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 xml:space="preserve">Мешок полимерный </w:t>
            </w:r>
          </w:p>
          <w:p w14:paraId="107DD44C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 xml:space="preserve">ОКПД2: 22.22.11.190 – Мешки и сумки, включая конические, из полимеров этилена; </w:t>
            </w:r>
          </w:p>
          <w:p w14:paraId="4646262D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КТРУ</w:t>
            </w:r>
          </w:p>
          <w:p w14:paraId="0C335987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 xml:space="preserve"> 22.22.10.000-00000005- Мешок полимерный.</w:t>
            </w:r>
          </w:p>
        </w:tc>
        <w:tc>
          <w:tcPr>
            <w:tcW w:w="2152" w:type="dxa"/>
            <w:vMerge w:val="restart"/>
          </w:tcPr>
          <w:p w14:paraId="28FE46F8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DF5510A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Вид материала</w:t>
            </w:r>
          </w:p>
        </w:tc>
        <w:tc>
          <w:tcPr>
            <w:tcW w:w="2410" w:type="dxa"/>
            <w:shd w:val="clear" w:color="auto" w:fill="auto"/>
          </w:tcPr>
          <w:p w14:paraId="0732C846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Calibri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2268" w:type="dxa"/>
          </w:tcPr>
          <w:p w14:paraId="411AA441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361C28D5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3E6A680C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39F2D4C8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33D9BDEB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4357C23A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8C30D74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Группа прочности</w:t>
            </w:r>
          </w:p>
        </w:tc>
        <w:tc>
          <w:tcPr>
            <w:tcW w:w="2410" w:type="dxa"/>
            <w:shd w:val="clear" w:color="auto" w:fill="auto"/>
          </w:tcPr>
          <w:p w14:paraId="0DE7E194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A75DB">
              <w:rPr>
                <w:rFonts w:eastAsia="Calibri"/>
                <w:sz w:val="24"/>
                <w:szCs w:val="24"/>
                <w:lang w:eastAsia="ru-RU"/>
              </w:rPr>
              <w:t>повышенная</w:t>
            </w:r>
          </w:p>
        </w:tc>
        <w:tc>
          <w:tcPr>
            <w:tcW w:w="2268" w:type="dxa"/>
          </w:tcPr>
          <w:p w14:paraId="1DD91345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2BC4F7FD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347C1440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1326649C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42EE7CC1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5234C7E9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DE620A4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2410" w:type="dxa"/>
            <w:shd w:val="clear" w:color="auto" w:fill="auto"/>
          </w:tcPr>
          <w:p w14:paraId="107F1C1B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&gt; 1000,0 и ≤ 1100,0</w:t>
            </w:r>
          </w:p>
        </w:tc>
        <w:tc>
          <w:tcPr>
            <w:tcW w:w="2268" w:type="dxa"/>
          </w:tcPr>
          <w:p w14:paraId="1E3C2775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04C27E83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478EF75D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1721989E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7EE8B62B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40A1887B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FFDB014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Количество в рулоне, штук</w:t>
            </w:r>
          </w:p>
        </w:tc>
        <w:tc>
          <w:tcPr>
            <w:tcW w:w="2410" w:type="dxa"/>
            <w:shd w:val="clear" w:color="auto" w:fill="auto"/>
          </w:tcPr>
          <w:p w14:paraId="12589721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Calibri"/>
                <w:sz w:val="24"/>
                <w:szCs w:val="24"/>
                <w:lang w:eastAsia="ru-RU"/>
              </w:rPr>
              <w:t>≥ 10</w:t>
            </w:r>
          </w:p>
        </w:tc>
        <w:tc>
          <w:tcPr>
            <w:tcW w:w="2268" w:type="dxa"/>
          </w:tcPr>
          <w:p w14:paraId="0AB27D01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7C724A07" w14:textId="77777777" w:rsidR="00EA75DB" w:rsidRPr="00EA75DB" w:rsidRDefault="00EA75DB" w:rsidP="00EA75DB">
            <w:pPr>
              <w:spacing w:after="20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EA75DB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709D107A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52B47856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70795501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79BEF86D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E4D718C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410" w:type="dxa"/>
            <w:shd w:val="clear" w:color="auto" w:fill="auto"/>
          </w:tcPr>
          <w:p w14:paraId="6C09DCC0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мусорный</w:t>
            </w:r>
          </w:p>
        </w:tc>
        <w:tc>
          <w:tcPr>
            <w:tcW w:w="2268" w:type="dxa"/>
          </w:tcPr>
          <w:p w14:paraId="6A9D9CA1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3B8ECEB7" w14:textId="77777777" w:rsidR="00EA75DB" w:rsidRPr="00EA75DB" w:rsidRDefault="00EA75DB" w:rsidP="00EA75DB">
            <w:pPr>
              <w:spacing w:after="20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EA75DB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207102C9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548E1BE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6AD0F888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6DDB592A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2F87F7F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bCs/>
                <w:sz w:val="24"/>
                <w:szCs w:val="24"/>
                <w:lang w:eastAsia="ru-RU"/>
              </w:rPr>
              <w:t>Наличие ручек</w:t>
            </w:r>
          </w:p>
        </w:tc>
        <w:tc>
          <w:tcPr>
            <w:tcW w:w="2410" w:type="dxa"/>
            <w:shd w:val="clear" w:color="auto" w:fill="auto"/>
          </w:tcPr>
          <w:p w14:paraId="623FD984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7EC31E93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1E78EEE1" w14:textId="77777777" w:rsidR="00EA75DB" w:rsidRPr="00EA75DB" w:rsidRDefault="00EA75DB" w:rsidP="00EA75DB">
            <w:pPr>
              <w:spacing w:after="20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EA75DB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2137C984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2A8492B7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3AFD4B13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2235F484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AF232EA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bCs/>
                <w:sz w:val="24"/>
                <w:szCs w:val="24"/>
                <w:lang w:eastAsia="ru-RU"/>
              </w:rPr>
              <w:t>Объем мешка для мусора, Литр; ^кубический дециметр</w:t>
            </w:r>
          </w:p>
        </w:tc>
        <w:tc>
          <w:tcPr>
            <w:tcW w:w="2410" w:type="dxa"/>
            <w:shd w:val="clear" w:color="auto" w:fill="auto"/>
          </w:tcPr>
          <w:p w14:paraId="0897EF03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≥ 120</w:t>
            </w:r>
          </w:p>
        </w:tc>
        <w:tc>
          <w:tcPr>
            <w:tcW w:w="2268" w:type="dxa"/>
          </w:tcPr>
          <w:p w14:paraId="1EA13D78" w14:textId="77777777" w:rsidR="00EA75DB" w:rsidRPr="00EA75DB" w:rsidRDefault="00EA75DB" w:rsidP="00EA75DB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2ABFF571" w14:textId="77777777" w:rsidR="00EA75DB" w:rsidRPr="00EA75DB" w:rsidRDefault="00EA75DB" w:rsidP="00EA75DB">
            <w:pPr>
              <w:spacing w:after="20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2EBC4AA1" w14:textId="77777777" w:rsidTr="00EA75DB">
        <w:trPr>
          <w:trHeight w:val="105"/>
        </w:trPr>
        <w:tc>
          <w:tcPr>
            <w:tcW w:w="704" w:type="dxa"/>
            <w:vMerge/>
          </w:tcPr>
          <w:p w14:paraId="743AA22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086B5371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186CBC0B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E76A8FF" w14:textId="3E3A66DA" w:rsidR="00EA75DB" w:rsidRPr="00EA75DB" w:rsidRDefault="00D20E7D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Толщина материала</w:t>
            </w:r>
            <w:r w:rsidR="00EA75DB" w:rsidRPr="00EA75DB">
              <w:rPr>
                <w:rFonts w:eastAsia="Times New Roman"/>
                <w:sz w:val="24"/>
                <w:szCs w:val="24"/>
                <w:lang w:eastAsia="ru-RU"/>
              </w:rPr>
              <w:t>, мкм</w:t>
            </w:r>
          </w:p>
        </w:tc>
        <w:tc>
          <w:tcPr>
            <w:tcW w:w="2410" w:type="dxa"/>
            <w:shd w:val="clear" w:color="auto" w:fill="auto"/>
          </w:tcPr>
          <w:p w14:paraId="493DFE8D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Calibri"/>
                <w:sz w:val="24"/>
                <w:szCs w:val="24"/>
                <w:lang w:eastAsia="ru-RU"/>
              </w:rPr>
              <w:t>&gt; 30,0 и ≤ 40,0</w:t>
            </w:r>
          </w:p>
        </w:tc>
        <w:tc>
          <w:tcPr>
            <w:tcW w:w="2268" w:type="dxa"/>
          </w:tcPr>
          <w:p w14:paraId="4982B87E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36EC9FD4" w14:textId="77777777" w:rsidR="00EA75DB" w:rsidRPr="00EA75DB" w:rsidRDefault="00EA75DB" w:rsidP="00EA75DB">
            <w:pPr>
              <w:spacing w:after="20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EA75DB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37F9F346" w14:textId="77777777" w:rsidTr="00EA75DB">
        <w:trPr>
          <w:trHeight w:val="799"/>
        </w:trPr>
        <w:tc>
          <w:tcPr>
            <w:tcW w:w="704" w:type="dxa"/>
            <w:vMerge/>
          </w:tcPr>
          <w:p w14:paraId="0887C853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5C1CD6B7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59661E0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D9A831A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2410" w:type="dxa"/>
            <w:shd w:val="clear" w:color="auto" w:fill="auto"/>
          </w:tcPr>
          <w:p w14:paraId="6BA45BC0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&gt; 650,0 и ≤ 700,0</w:t>
            </w:r>
          </w:p>
        </w:tc>
        <w:tc>
          <w:tcPr>
            <w:tcW w:w="2268" w:type="dxa"/>
          </w:tcPr>
          <w:p w14:paraId="6D1B6348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4EBCB1B3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18E0443F" w14:textId="77777777" w:rsidTr="00EA75DB">
        <w:trPr>
          <w:trHeight w:val="506"/>
        </w:trPr>
        <w:tc>
          <w:tcPr>
            <w:tcW w:w="704" w:type="dxa"/>
            <w:vMerge w:val="restart"/>
            <w:shd w:val="clear" w:color="000000" w:fill="FFFFFF"/>
          </w:tcPr>
          <w:p w14:paraId="0AF696B4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9" w:type="dxa"/>
            <w:vMerge w:val="restart"/>
          </w:tcPr>
          <w:p w14:paraId="31003BCD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Мешок полимерный</w:t>
            </w:r>
          </w:p>
          <w:p w14:paraId="7102FB17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ОКПД2: 22.22.11.190 – Мешки и сумки, включая конические, из полимеров этилена;</w:t>
            </w:r>
          </w:p>
          <w:p w14:paraId="1A679679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</w:p>
          <w:p w14:paraId="13044FD7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22.22.10.000-00000005- Мешок полимерный.</w:t>
            </w:r>
          </w:p>
        </w:tc>
        <w:tc>
          <w:tcPr>
            <w:tcW w:w="2152" w:type="dxa"/>
            <w:vMerge w:val="restart"/>
          </w:tcPr>
          <w:p w14:paraId="2777A13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3702747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Вид материала</w:t>
            </w:r>
          </w:p>
        </w:tc>
        <w:tc>
          <w:tcPr>
            <w:tcW w:w="2410" w:type="dxa"/>
            <w:shd w:val="clear" w:color="auto" w:fill="auto"/>
          </w:tcPr>
          <w:p w14:paraId="709F8B08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2268" w:type="dxa"/>
          </w:tcPr>
          <w:p w14:paraId="76E82B54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43D3368B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0983277B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6EA6DEE1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12C14E3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1CE2137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8113EEE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Группа прочности</w:t>
            </w:r>
          </w:p>
        </w:tc>
        <w:tc>
          <w:tcPr>
            <w:tcW w:w="2410" w:type="dxa"/>
            <w:shd w:val="clear" w:color="auto" w:fill="auto"/>
          </w:tcPr>
          <w:p w14:paraId="38A7F89E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повышенная</w:t>
            </w:r>
          </w:p>
        </w:tc>
        <w:tc>
          <w:tcPr>
            <w:tcW w:w="2268" w:type="dxa"/>
          </w:tcPr>
          <w:p w14:paraId="68E8DE22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489EA740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5B8F1C2B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078E5C60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7B7A754F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23F35EDF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A8B5E90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2410" w:type="dxa"/>
            <w:shd w:val="clear" w:color="auto" w:fill="auto"/>
          </w:tcPr>
          <w:p w14:paraId="5FB79413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&gt; 1200,0 и ≤ 1300,0</w:t>
            </w:r>
          </w:p>
        </w:tc>
        <w:tc>
          <w:tcPr>
            <w:tcW w:w="2268" w:type="dxa"/>
          </w:tcPr>
          <w:p w14:paraId="632B409A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0D5A482A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35083F71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1C387E3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3E4E6FE6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6227B0AE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7B1F328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Количество в рулоне, штук</w:t>
            </w:r>
          </w:p>
        </w:tc>
        <w:tc>
          <w:tcPr>
            <w:tcW w:w="2410" w:type="dxa"/>
            <w:shd w:val="clear" w:color="auto" w:fill="auto"/>
          </w:tcPr>
          <w:p w14:paraId="70CA073E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≥ 10</w:t>
            </w:r>
          </w:p>
        </w:tc>
        <w:tc>
          <w:tcPr>
            <w:tcW w:w="2268" w:type="dxa"/>
          </w:tcPr>
          <w:p w14:paraId="2C0020AC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1BF22F2B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4208AEFE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18769C1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194E96CA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76FB8FF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BCE9C45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410" w:type="dxa"/>
            <w:shd w:val="clear" w:color="auto" w:fill="auto"/>
          </w:tcPr>
          <w:p w14:paraId="304DDD0E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мусорный</w:t>
            </w:r>
          </w:p>
        </w:tc>
        <w:tc>
          <w:tcPr>
            <w:tcW w:w="2268" w:type="dxa"/>
          </w:tcPr>
          <w:p w14:paraId="74B31ACF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16186C8A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3FCD3825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622E1D57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1E286EFF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1036DEB1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409ECAB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bCs/>
                <w:sz w:val="24"/>
                <w:szCs w:val="24"/>
                <w:lang w:eastAsia="ru-RU"/>
              </w:rPr>
              <w:t>Наличие ручек</w:t>
            </w:r>
          </w:p>
        </w:tc>
        <w:tc>
          <w:tcPr>
            <w:tcW w:w="2410" w:type="dxa"/>
            <w:shd w:val="clear" w:color="auto" w:fill="auto"/>
          </w:tcPr>
          <w:p w14:paraId="2BC910B9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3D7CF55D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7DDDC4A0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75DB" w:rsidRPr="00EA75DB" w14:paraId="239F4191" w14:textId="77777777" w:rsidTr="00EA75DB">
        <w:trPr>
          <w:trHeight w:val="506"/>
        </w:trPr>
        <w:tc>
          <w:tcPr>
            <w:tcW w:w="704" w:type="dxa"/>
            <w:vMerge/>
            <w:shd w:val="clear" w:color="000000" w:fill="FFFFFF"/>
          </w:tcPr>
          <w:p w14:paraId="3EEFAD65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0BDBE040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0D36A197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3E1C306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bCs/>
                <w:sz w:val="24"/>
                <w:szCs w:val="24"/>
                <w:lang w:eastAsia="ru-RU"/>
              </w:rPr>
              <w:t>Объем мешка для мусора, Литр; ^кубический дециметр</w:t>
            </w:r>
          </w:p>
        </w:tc>
        <w:tc>
          <w:tcPr>
            <w:tcW w:w="2410" w:type="dxa"/>
            <w:shd w:val="clear" w:color="auto" w:fill="auto"/>
          </w:tcPr>
          <w:p w14:paraId="07037441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≥ 240</w:t>
            </w:r>
          </w:p>
        </w:tc>
        <w:tc>
          <w:tcPr>
            <w:tcW w:w="2268" w:type="dxa"/>
          </w:tcPr>
          <w:p w14:paraId="643FE388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0208B89E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59A72097" w14:textId="77777777" w:rsidTr="00EA75DB">
        <w:trPr>
          <w:trHeight w:val="1050"/>
        </w:trPr>
        <w:tc>
          <w:tcPr>
            <w:tcW w:w="704" w:type="dxa"/>
            <w:vMerge/>
          </w:tcPr>
          <w:p w14:paraId="2FA32C0C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21DDA712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4F5F27CB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08670D0" w14:textId="510A4018" w:rsidR="00EA75DB" w:rsidRPr="00EA75DB" w:rsidRDefault="00D20E7D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Толщина материала</w:t>
            </w:r>
            <w:bookmarkStart w:id="4" w:name="_GoBack"/>
            <w:bookmarkEnd w:id="4"/>
            <w:r w:rsidR="00EA75DB" w:rsidRPr="00EA75DB">
              <w:rPr>
                <w:rFonts w:eastAsia="Times New Roman"/>
                <w:sz w:val="24"/>
                <w:szCs w:val="24"/>
                <w:lang w:eastAsia="ru-RU"/>
              </w:rPr>
              <w:t>, мкм</w:t>
            </w:r>
          </w:p>
        </w:tc>
        <w:tc>
          <w:tcPr>
            <w:tcW w:w="2410" w:type="dxa"/>
            <w:shd w:val="clear" w:color="auto" w:fill="auto"/>
          </w:tcPr>
          <w:p w14:paraId="10A29BC7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Calibri"/>
                <w:sz w:val="24"/>
                <w:szCs w:val="24"/>
                <w:lang w:eastAsia="ru-RU"/>
              </w:rPr>
              <w:t>&gt; 40,0 и ≤ 50,0</w:t>
            </w:r>
          </w:p>
        </w:tc>
        <w:tc>
          <w:tcPr>
            <w:tcW w:w="2268" w:type="dxa"/>
          </w:tcPr>
          <w:p w14:paraId="0E498F24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37051944" w14:textId="77777777" w:rsidR="00EA75DB" w:rsidRPr="00EA75DB" w:rsidRDefault="00EA75DB" w:rsidP="00EA75DB">
            <w:pPr>
              <w:spacing w:after="20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EA75DB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75DB" w:rsidRPr="00EA75DB" w14:paraId="16C63283" w14:textId="77777777" w:rsidTr="00EA75DB">
        <w:trPr>
          <w:trHeight w:val="105"/>
        </w:trPr>
        <w:tc>
          <w:tcPr>
            <w:tcW w:w="704" w:type="dxa"/>
            <w:vMerge/>
          </w:tcPr>
          <w:p w14:paraId="7B9A275B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</w:tcPr>
          <w:p w14:paraId="63E4BA7A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</w:tcPr>
          <w:p w14:paraId="58D2D43A" w14:textId="77777777" w:rsidR="00EA75DB" w:rsidRPr="00EA75DB" w:rsidRDefault="00EA75DB" w:rsidP="00EA75D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B24A337" w14:textId="77777777" w:rsidR="00EA75DB" w:rsidRPr="00EA75DB" w:rsidRDefault="00EA75DB" w:rsidP="00EA75D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2410" w:type="dxa"/>
            <w:shd w:val="clear" w:color="auto" w:fill="auto"/>
          </w:tcPr>
          <w:p w14:paraId="37964F45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sz w:val="24"/>
                <w:szCs w:val="24"/>
                <w:lang w:eastAsia="ru-RU"/>
              </w:rPr>
              <w:t>&gt; 850,0 и ≤ 900,0</w:t>
            </w:r>
          </w:p>
        </w:tc>
        <w:tc>
          <w:tcPr>
            <w:tcW w:w="2268" w:type="dxa"/>
          </w:tcPr>
          <w:p w14:paraId="715DF519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2835" w:type="dxa"/>
          </w:tcPr>
          <w:p w14:paraId="3C90B6EB" w14:textId="77777777" w:rsidR="00EA75DB" w:rsidRPr="00EA75DB" w:rsidRDefault="00EA75DB" w:rsidP="00EA75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75D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119F98FD" w14:textId="0D89A66E" w:rsidR="00EA75DB" w:rsidRDefault="00EA75DB" w:rsidP="00EA75D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4C280A8" w14:textId="73C5C38D" w:rsidR="00EA75DB" w:rsidRDefault="00EA75DB" w:rsidP="00EA75D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8EC56C8" w14:textId="77777777" w:rsidR="00EA75DB" w:rsidRPr="00EA75DB" w:rsidRDefault="00EA75DB" w:rsidP="00EF4D2A">
      <w:pPr>
        <w:spacing w:after="200" w:line="276" w:lineRule="auto"/>
        <w:ind w:firstLine="708"/>
        <w:rPr>
          <w:rFonts w:eastAsia="Times New Roman"/>
          <w:sz w:val="24"/>
          <w:szCs w:val="24"/>
          <w:lang w:eastAsia="ru-RU"/>
        </w:rPr>
      </w:pPr>
      <w:r w:rsidRPr="00EA75DB">
        <w:rPr>
          <w:rFonts w:eastAsia="Times New Roman"/>
          <w:sz w:val="24"/>
          <w:szCs w:val="24"/>
          <w:lang w:eastAsia="ru-RU"/>
        </w:rPr>
        <w:t>Составлено:</w:t>
      </w:r>
    </w:p>
    <w:p w14:paraId="0DC9FDB1" w14:textId="5E36ACE7" w:rsidR="00EA75DB" w:rsidRPr="00EA75DB" w:rsidRDefault="00EA75DB" w:rsidP="00EF4D2A">
      <w:pPr>
        <w:spacing w:after="200" w:line="276" w:lineRule="auto"/>
        <w:ind w:firstLine="708"/>
        <w:rPr>
          <w:rFonts w:eastAsia="Times New Roman"/>
          <w:sz w:val="24"/>
          <w:szCs w:val="24"/>
          <w:lang w:eastAsia="ru-RU"/>
        </w:rPr>
      </w:pPr>
      <w:r w:rsidRPr="00EA75DB">
        <w:rPr>
          <w:rFonts w:eastAsia="Times New Roman"/>
          <w:sz w:val="24"/>
          <w:szCs w:val="24"/>
          <w:lang w:eastAsia="ru-RU"/>
        </w:rPr>
        <w:t xml:space="preserve">Заместитель заведующего ОМТС                                                                                    </w:t>
      </w:r>
      <w:r w:rsidR="007926D6">
        <w:rPr>
          <w:rFonts w:eastAsia="Times New Roman"/>
          <w:sz w:val="24"/>
          <w:szCs w:val="24"/>
          <w:lang w:eastAsia="ru-RU"/>
        </w:rPr>
        <w:tab/>
        <w:t xml:space="preserve">      </w:t>
      </w:r>
      <w:r w:rsidRPr="00EA75DB">
        <w:rPr>
          <w:rFonts w:eastAsia="Times New Roman"/>
          <w:sz w:val="24"/>
          <w:szCs w:val="24"/>
          <w:lang w:eastAsia="ru-RU"/>
        </w:rPr>
        <w:t>Т.В. Омельченко</w:t>
      </w:r>
    </w:p>
    <w:p w14:paraId="19162A46" w14:textId="77777777" w:rsidR="00EA75DB" w:rsidRPr="00EA75DB" w:rsidRDefault="00EA75DB" w:rsidP="00EF4D2A">
      <w:pPr>
        <w:spacing w:after="200" w:line="276" w:lineRule="auto"/>
        <w:ind w:firstLine="708"/>
        <w:rPr>
          <w:rFonts w:eastAsia="Times New Roman"/>
          <w:sz w:val="24"/>
          <w:szCs w:val="24"/>
          <w:lang w:eastAsia="ru-RU"/>
        </w:rPr>
      </w:pPr>
      <w:r w:rsidRPr="00EA75DB">
        <w:rPr>
          <w:rFonts w:eastAsia="Times New Roman"/>
          <w:sz w:val="24"/>
          <w:szCs w:val="24"/>
          <w:lang w:eastAsia="ru-RU"/>
        </w:rPr>
        <w:t>Согласовано:</w:t>
      </w:r>
    </w:p>
    <w:p w14:paraId="02607109" w14:textId="77777777" w:rsidR="00EA75DB" w:rsidRPr="00EA75DB" w:rsidRDefault="00EA75DB" w:rsidP="00EF4D2A">
      <w:pPr>
        <w:spacing w:after="200" w:line="276" w:lineRule="auto"/>
        <w:ind w:firstLine="708"/>
        <w:rPr>
          <w:rFonts w:eastAsia="Calibri"/>
          <w:sz w:val="24"/>
          <w:szCs w:val="24"/>
        </w:rPr>
      </w:pPr>
      <w:r w:rsidRPr="00EA75DB">
        <w:rPr>
          <w:rFonts w:eastAsia="Calibri"/>
          <w:sz w:val="24"/>
          <w:szCs w:val="26"/>
          <w:lang w:eastAsia="ar-SA"/>
        </w:rPr>
        <w:t>Заместитель заведующего АХО</w:t>
      </w:r>
      <w:r w:rsidRPr="00EA75DB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Л.В. Изотова       </w:t>
      </w:r>
      <w:r w:rsidRPr="00EA75DB">
        <w:rPr>
          <w:rFonts w:eastAsia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14:paraId="04EBE420" w14:textId="77777777" w:rsidR="00EA75DB" w:rsidRDefault="00EA75DB" w:rsidP="00EA75D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2D4374F" w14:textId="725A9BF3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191DB9B5" w14:textId="246A151F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14B8FADD" w14:textId="177CB765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26945FA1" w14:textId="25257756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295FDB89" w14:textId="5D75E093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0E353E06" w14:textId="77777777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sectPr w:rsidR="00EA75DB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8BE8A" w14:textId="77777777" w:rsidR="00654E66" w:rsidRDefault="00654E66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654E66" w:rsidRDefault="00654E66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D20E7D">
          <w:rPr>
            <w:rFonts w:ascii="Arial" w:hAnsi="Arial" w:cs="Arial"/>
            <w:noProof/>
            <w:sz w:val="20"/>
            <w:szCs w:val="20"/>
          </w:rPr>
          <w:t>5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3DC51" w14:textId="77777777" w:rsidR="00654E66" w:rsidRDefault="00654E66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654E66" w:rsidRDefault="00654E66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4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6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191515"/>
    <w:rsid w:val="001A52F8"/>
    <w:rsid w:val="00231234"/>
    <w:rsid w:val="00265B1E"/>
    <w:rsid w:val="00276B24"/>
    <w:rsid w:val="00292FB6"/>
    <w:rsid w:val="002B1D37"/>
    <w:rsid w:val="00353E38"/>
    <w:rsid w:val="00360659"/>
    <w:rsid w:val="003B7F67"/>
    <w:rsid w:val="00410362"/>
    <w:rsid w:val="00425566"/>
    <w:rsid w:val="00426634"/>
    <w:rsid w:val="00471AD7"/>
    <w:rsid w:val="0050357D"/>
    <w:rsid w:val="00592B0B"/>
    <w:rsid w:val="00652CA7"/>
    <w:rsid w:val="00654E66"/>
    <w:rsid w:val="00676FA9"/>
    <w:rsid w:val="006D0CD5"/>
    <w:rsid w:val="007926D6"/>
    <w:rsid w:val="00846A55"/>
    <w:rsid w:val="00853FBA"/>
    <w:rsid w:val="008C63B6"/>
    <w:rsid w:val="009D78CB"/>
    <w:rsid w:val="009F5624"/>
    <w:rsid w:val="00A60992"/>
    <w:rsid w:val="00A7096D"/>
    <w:rsid w:val="00AD32BA"/>
    <w:rsid w:val="00AE11C4"/>
    <w:rsid w:val="00AE340E"/>
    <w:rsid w:val="00B66ED7"/>
    <w:rsid w:val="00BD27EF"/>
    <w:rsid w:val="00BE380B"/>
    <w:rsid w:val="00C3526E"/>
    <w:rsid w:val="00C92C44"/>
    <w:rsid w:val="00CF4DCB"/>
    <w:rsid w:val="00D1606D"/>
    <w:rsid w:val="00D20E7D"/>
    <w:rsid w:val="00D217DF"/>
    <w:rsid w:val="00DE6398"/>
    <w:rsid w:val="00EA75DB"/>
    <w:rsid w:val="00EF4D2A"/>
    <w:rsid w:val="00F30344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2026-04-28T10:49:00Z</cp:lastPrinted>
  <dcterms:created xsi:type="dcterms:W3CDTF">2025-02-27T14:56:00Z</dcterms:created>
  <dcterms:modified xsi:type="dcterms:W3CDTF">2026-04-28T10:52:00Z</dcterms:modified>
</cp:coreProperties>
</file>