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EF" w:rsidRDefault="00412DE2" w:rsidP="00DF0FF3">
      <w:pPr>
        <w:spacing w:before="0" w:beforeAutospacing="0" w:after="0" w:afterAutospacing="0"/>
        <w:ind w:firstLine="6521"/>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DF0FF3" w:rsidRPr="00DF0FF3" w:rsidRDefault="00DF0FF3" w:rsidP="00DF0FF3">
      <w:pPr>
        <w:spacing w:before="0" w:beforeAutospacing="0" w:after="0" w:afterAutospacing="0"/>
        <w:ind w:firstLine="6521"/>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к Извещению о проведении </w:t>
      </w:r>
    </w:p>
    <w:p w:rsidR="00DF0FF3" w:rsidRPr="00DF0FF3" w:rsidRDefault="00DF0FF3" w:rsidP="00DF0FF3">
      <w:pPr>
        <w:spacing w:before="0" w:beforeAutospacing="0" w:after="0" w:afterAutospacing="0"/>
        <w:ind w:firstLine="6521"/>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электронного аукциона </w:t>
      </w:r>
    </w:p>
    <w:p w:rsidR="00DF0FF3" w:rsidRPr="00DF0FF3" w:rsidRDefault="00DF0FF3" w:rsidP="00DF0FF3">
      <w:pPr>
        <w:spacing w:before="0" w:beforeAutospacing="0" w:after="0" w:afterAutospacing="0"/>
        <w:ind w:firstLine="6521"/>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на поставку </w:t>
      </w:r>
      <w:proofErr w:type="gramStart"/>
      <w:r w:rsidRPr="00DF0FF3">
        <w:rPr>
          <w:rFonts w:hAnsi="Times New Roman" w:cs="Times New Roman"/>
          <w:bCs/>
          <w:color w:val="000000"/>
          <w:sz w:val="24"/>
          <w:szCs w:val="24"/>
          <w:lang w:val="ru-RU"/>
        </w:rPr>
        <w:t>электротехнических</w:t>
      </w:r>
      <w:proofErr w:type="gramEnd"/>
      <w:r w:rsidRPr="00DF0FF3">
        <w:rPr>
          <w:rFonts w:hAnsi="Times New Roman" w:cs="Times New Roman"/>
          <w:bCs/>
          <w:color w:val="000000"/>
          <w:sz w:val="24"/>
          <w:szCs w:val="24"/>
          <w:lang w:val="ru-RU"/>
        </w:rPr>
        <w:t xml:space="preserve"> </w:t>
      </w:r>
    </w:p>
    <w:p w:rsidR="00DF0FF3" w:rsidRPr="00DF0FF3" w:rsidRDefault="00DF0FF3" w:rsidP="00DF0FF3">
      <w:pPr>
        <w:spacing w:before="0" w:beforeAutospacing="0" w:after="0" w:afterAutospacing="0"/>
        <w:ind w:firstLine="6521"/>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материалов (провода, кабели) </w:t>
      </w:r>
    </w:p>
    <w:p w:rsidR="00FE0203" w:rsidRDefault="00DF0FF3" w:rsidP="00DF0FF3">
      <w:pPr>
        <w:spacing w:before="0" w:beforeAutospacing="0" w:after="0" w:afterAutospacing="0"/>
        <w:ind w:firstLine="6521"/>
        <w:rPr>
          <w:rFonts w:hAnsi="Times New Roman" w:cs="Times New Roman"/>
          <w:bCs/>
          <w:color w:val="000000"/>
          <w:sz w:val="24"/>
          <w:szCs w:val="24"/>
          <w:lang w:val="ru-RU"/>
        </w:rPr>
      </w:pPr>
      <w:r w:rsidRPr="00DF0FF3">
        <w:rPr>
          <w:rFonts w:hAnsi="Times New Roman" w:cs="Times New Roman"/>
          <w:bCs/>
          <w:color w:val="000000"/>
          <w:sz w:val="24"/>
          <w:szCs w:val="24"/>
          <w:lang w:val="ru-RU"/>
        </w:rPr>
        <w:t>для нужд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p>
    <w:p w:rsidR="00DF0FF3" w:rsidRDefault="00DF0FF3"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C5A29" w:rsidRPr="002377F7" w:rsidRDefault="002377F7" w:rsidP="00DF0FF3">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326074">
        <w:rPr>
          <w:rFonts w:hAnsi="Times New Roman" w:cs="Times New Roman"/>
          <w:bCs/>
          <w:color w:val="000000"/>
          <w:sz w:val="24"/>
          <w:szCs w:val="24"/>
          <w:lang w:val="ru-RU"/>
        </w:rPr>
        <w:t xml:space="preserve">поставку </w:t>
      </w:r>
      <w:r w:rsidR="00DF0FF3">
        <w:rPr>
          <w:rFonts w:hAnsi="Times New Roman" w:cs="Times New Roman"/>
          <w:bCs/>
          <w:color w:val="000000"/>
          <w:sz w:val="24"/>
          <w:szCs w:val="24"/>
          <w:lang w:val="ru-RU"/>
        </w:rPr>
        <w:t>электротехнических материалов (провода, кабели) для нужд ИПУ РАН</w:t>
      </w:r>
    </w:p>
    <w:p w:rsidR="002377F7" w:rsidRPr="002377F7" w:rsidRDefault="002377F7" w:rsidP="002377F7">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8559EF">
        <w:trPr>
          <w:trHeight w:val="1710"/>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BF3F9B" w:rsidTr="009E15B7">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w:t>
            </w:r>
            <w:proofErr w:type="gramEnd"/>
            <w:r w:rsidRPr="00B5467D">
              <w:rPr>
                <w:rFonts w:ascii="Times New Roman" w:eastAsia="Calibri" w:hAnsi="Times New Roman" w:cs="Times New Roman"/>
                <w:sz w:val="24"/>
                <w:szCs w:val="24"/>
                <w:lang w:val="ru-RU"/>
              </w:rPr>
              <w:t xml:space="preserve"> исполнения контракта, </w:t>
            </w:r>
            <w:proofErr w:type="gramStart"/>
            <w:r w:rsidRPr="00B5467D">
              <w:rPr>
                <w:rFonts w:ascii="Times New Roman" w:eastAsia="Calibri" w:hAnsi="Times New Roman" w:cs="Times New Roman"/>
                <w:sz w:val="24"/>
                <w:szCs w:val="24"/>
                <w:lang w:val="ru-RU"/>
              </w:rPr>
              <w:t>указанный</w:t>
            </w:r>
            <w:proofErr w:type="gramEnd"/>
            <w:r w:rsidRPr="00B5467D">
              <w:rPr>
                <w:rFonts w:ascii="Times New Roman" w:eastAsia="Calibri" w:hAnsi="Times New Roman" w:cs="Times New Roman"/>
                <w:sz w:val="24"/>
                <w:szCs w:val="24"/>
                <w:lang w:val="ru-RU"/>
              </w:rPr>
              <w:t xml:space="preserve"> в извещении об осуществлении закупки, или информации, подтверждающей добросовестность такого участника в соответствии с </w:t>
            </w:r>
            <w:hyperlink r:id="rId9"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xml:space="preserve">  статьи 37 Федерального закона, с одновременным предоставлением таким участником обеспечения исполнения контракта в размере обеспечения исполнения контракта, </w:t>
            </w:r>
            <w:r w:rsidRPr="00B5467D">
              <w:rPr>
                <w:rFonts w:ascii="Times New Roman" w:eastAsia="Calibri" w:hAnsi="Times New Roman" w:cs="Times New Roman"/>
                <w:sz w:val="24"/>
                <w:szCs w:val="24"/>
                <w:lang w:val="ru-RU"/>
              </w:rPr>
              <w:lastRenderedPageBreak/>
              <w:t xml:space="preserve">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B5467D">
              <w:rPr>
                <w:rFonts w:ascii="Times New Roman" w:eastAsia="Times New Roman" w:hAnsi="Times New Roman" w:cs="Times New Roman"/>
                <w:sz w:val="24"/>
                <w:szCs w:val="24"/>
                <w:lang w:val="ru-RU" w:eastAsia="ru-RU"/>
              </w:rPr>
              <w:t>л</w:t>
            </w:r>
            <w:proofErr w:type="gramEnd"/>
            <w:r w:rsidRPr="00B5467D">
              <w:rPr>
                <w:rFonts w:ascii="Times New Roman" w:eastAsia="Times New Roman" w:hAnsi="Times New Roman" w:cs="Times New Roman"/>
                <w:sz w:val="24"/>
                <w:szCs w:val="24"/>
                <w:lang w:val="ru-RU" w:eastAsia="ru-RU"/>
              </w:rPr>
              <w:t>/с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lastRenderedPageBreak/>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E850E1">
              <w:rPr>
                <w:rFonts w:ascii="Times New Roman" w:eastAsia="Calibri" w:hAnsi="Times New Roman" w:cs="Times New Roman"/>
                <w:sz w:val="24"/>
                <w:szCs w:val="24"/>
                <w:lang w:val="ru-RU"/>
              </w:rPr>
              <w:t xml:space="preserve"> </w:t>
            </w:r>
            <w:r w:rsidR="00E850E1"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20791" w:rsidRDefault="00B5467D" w:rsidP="00E850E1">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размера обеспечения исполнения </w:t>
            </w:r>
            <w:r w:rsidRPr="00B5467D">
              <w:rPr>
                <w:rFonts w:ascii="Times New Roman" w:eastAsia="Calibri" w:hAnsi="Times New Roman" w:cs="Times New Roman"/>
                <w:sz w:val="24"/>
                <w:szCs w:val="24"/>
                <w:lang w:val="ru-RU"/>
              </w:rPr>
              <w:lastRenderedPageBreak/>
              <w:t xml:space="preserve">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proofErr w:type="gramStart"/>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w:t>
            </w:r>
            <w:proofErr w:type="gramEnd"/>
            <w:r w:rsidR="0063173B" w:rsidRPr="0063173B">
              <w:rPr>
                <w:rFonts w:ascii="Times New Roman" w:eastAsia="Times New Roman" w:hAnsi="Times New Roman" w:cs="Times New Roman"/>
                <w:i/>
                <w:sz w:val="24"/>
                <w:szCs w:val="24"/>
                <w:lang w:val="ru-RU"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DF0FF3" w:rsidTr="00667076">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204E" w:rsidRPr="00C925DF" w:rsidRDefault="00DF0FF3"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r w:rsidR="00E57E6F" w:rsidRPr="00DF0FF3" w:rsidTr="00DF0FF3">
        <w:trPr>
          <w:trHeight w:val="1517"/>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BD4C45" w:rsidRDefault="00764C6C" w:rsidP="0036004E">
            <w:pPr>
              <w:autoSpaceDE w:val="0"/>
              <w:autoSpaceDN w:val="0"/>
              <w:adjustRightInd w:val="0"/>
              <w:spacing w:before="0" w:beforeAutospacing="0" w:after="0" w:afterAutospacing="0"/>
              <w:rPr>
                <w:rFonts w:ascii="Times New Roman" w:hAnsi="Times New Roman" w:cs="Times New Roman"/>
                <w:sz w:val="24"/>
                <w:szCs w:val="24"/>
                <w:lang w:val="ru-RU"/>
              </w:rPr>
            </w:pPr>
            <w:r w:rsidRPr="00326074">
              <w:rPr>
                <w:rFonts w:ascii="Times New Roman" w:hAnsi="Times New Roman" w:cs="Times New Roman"/>
                <w:sz w:val="24"/>
                <w:szCs w:val="24"/>
                <w:lang w:val="ru-RU"/>
              </w:rPr>
              <w:t>Дополнение к информации</w:t>
            </w:r>
            <w:r w:rsidR="00F46E40" w:rsidRPr="00326074">
              <w:rPr>
                <w:rFonts w:ascii="Times New Roman" w:hAnsi="Times New Roman" w:cs="Times New Roman"/>
                <w:sz w:val="24"/>
                <w:szCs w:val="24"/>
                <w:lang w:val="ru-RU"/>
              </w:rPr>
              <w:t xml:space="preserve"> о запретах, ограничениях, условиях допуска</w:t>
            </w:r>
            <w:r w:rsidR="004A64B5" w:rsidRPr="00326074">
              <w:rPr>
                <w:rFonts w:ascii="Times New Roman" w:hAnsi="Times New Roman" w:cs="Times New Roman"/>
                <w:sz w:val="24"/>
                <w:szCs w:val="24"/>
                <w:lang w:val="ru-RU"/>
              </w:rPr>
              <w:t xml:space="preserve"> товаров, происходящих из иностранного государства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F93993" w:rsidRDefault="00DF0FF3" w:rsidP="00F93993">
            <w:pPr>
              <w:rPr>
                <w:sz w:val="24"/>
                <w:szCs w:val="24"/>
                <w:lang w:val="ru-RU"/>
              </w:rPr>
            </w:pPr>
            <w:r>
              <w:rPr>
                <w:sz w:val="24"/>
                <w:szCs w:val="24"/>
                <w:lang w:val="ru-RU"/>
              </w:rPr>
              <w:t>Не установлено</w:t>
            </w:r>
          </w:p>
        </w:tc>
      </w:tr>
      <w:tr w:rsidR="00E850E1" w:rsidRPr="00BF3F9B" w:rsidTr="00667076">
        <w:trPr>
          <w:trHeight w:val="5221"/>
        </w:trPr>
        <w:tc>
          <w:tcPr>
            <w:tcW w:w="568" w:type="dxa"/>
            <w:tcBorders>
              <w:top w:val="single" w:sz="6" w:space="0" w:color="000000"/>
              <w:left w:val="single" w:sz="6" w:space="0" w:color="000000"/>
              <w:bottom w:val="single" w:sz="6" w:space="0" w:color="000000"/>
              <w:right w:val="single" w:sz="6" w:space="0" w:color="000000"/>
            </w:tcBorders>
          </w:tcPr>
          <w:p w:rsidR="00E850E1" w:rsidRPr="00C7479C" w:rsidRDefault="00E850E1"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50E1" w:rsidRPr="00326074" w:rsidRDefault="00E850E1" w:rsidP="0036004E">
            <w:pPr>
              <w:autoSpaceDE w:val="0"/>
              <w:autoSpaceDN w:val="0"/>
              <w:adjustRightInd w:val="0"/>
              <w:spacing w:before="0" w:beforeAutospacing="0" w:after="0" w:afterAutospacing="0"/>
              <w:rPr>
                <w:rFonts w:ascii="Times New Roman" w:hAnsi="Times New Roman" w:cs="Times New Roman"/>
                <w:sz w:val="24"/>
                <w:szCs w:val="24"/>
                <w:lang w:val="ru-RU"/>
              </w:rPr>
            </w:pPr>
            <w:r w:rsidRPr="00D238E1">
              <w:rPr>
                <w:rFonts w:ascii="Times New Roman" w:hAnsi="Times New Roman" w:cs="Times New Roman"/>
                <w:bCs/>
                <w:sz w:val="24"/>
                <w:szCs w:val="24"/>
                <w:lang w:val="ru-RU"/>
              </w:rPr>
              <w:t>О применении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при заключении Контракта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50E1" w:rsidRPr="0044778E" w:rsidRDefault="00E850E1" w:rsidP="00E850E1">
            <w:pPr>
              <w:spacing w:before="0" w:beforeAutospacing="0" w:after="0" w:afterAutospacing="0"/>
              <w:jc w:val="both"/>
              <w:rPr>
                <w:sz w:val="24"/>
                <w:szCs w:val="24"/>
                <w:lang w:val="ru-RU"/>
              </w:rPr>
            </w:pPr>
            <w:r w:rsidRPr="0044778E">
              <w:rPr>
                <w:sz w:val="24"/>
                <w:szCs w:val="24"/>
                <w:lang w:val="ru-RU"/>
              </w:rPr>
              <w:t>При проведен</w:t>
            </w:r>
            <w:proofErr w:type="gramStart"/>
            <w:r w:rsidRPr="0044778E">
              <w:rPr>
                <w:sz w:val="24"/>
                <w:szCs w:val="24"/>
                <w:lang w:val="ru-RU"/>
              </w:rPr>
              <w:t>ии ау</w:t>
            </w:r>
            <w:proofErr w:type="gramEnd"/>
            <w:r w:rsidRPr="0044778E">
              <w:rPr>
                <w:sz w:val="24"/>
                <w:szCs w:val="24"/>
                <w:lang w:val="ru-RU"/>
              </w:rPr>
              <w:t>кциона</w:t>
            </w:r>
            <w:r>
              <w:rPr>
                <w:sz w:val="24"/>
                <w:szCs w:val="24"/>
                <w:lang w:val="ru-RU"/>
              </w:rPr>
              <w:t xml:space="preserve"> </w:t>
            </w:r>
            <w:r w:rsidRPr="0044778E">
              <w:rPr>
                <w:sz w:val="24"/>
                <w:szCs w:val="24"/>
                <w:lang w:val="ru-RU"/>
              </w:rPr>
              <w:t>преимущества в отношении цены контракта в размере 15</w:t>
            </w:r>
            <w:r>
              <w:rPr>
                <w:sz w:val="24"/>
                <w:szCs w:val="24"/>
                <w:lang w:val="ru-RU"/>
              </w:rPr>
              <w:t>% предоставл</w:t>
            </w:r>
            <w:r w:rsidRPr="0044778E">
              <w:rPr>
                <w:sz w:val="24"/>
                <w:szCs w:val="24"/>
                <w:lang w:val="ru-RU"/>
              </w:rPr>
              <w:t>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w:t>
            </w:r>
            <w:r>
              <w:rPr>
                <w:sz w:val="24"/>
                <w:szCs w:val="24"/>
                <w:lang w:val="ru-RU"/>
              </w:rPr>
              <w:t xml:space="preserve">, </w:t>
            </w:r>
            <w:r w:rsidRPr="00C86EE4">
              <w:rPr>
                <w:sz w:val="24"/>
                <w:szCs w:val="24"/>
                <w:lang w:val="ru-RU"/>
              </w:rPr>
              <w:t>из Донецкой Народной Республики, Луганской Народной Республики</w:t>
            </w:r>
            <w:r>
              <w:rPr>
                <w:sz w:val="24"/>
                <w:szCs w:val="24"/>
                <w:lang w:val="ru-RU"/>
              </w:rPr>
              <w:t>.</w:t>
            </w:r>
          </w:p>
          <w:p w:rsidR="00E850E1" w:rsidRPr="009A5611" w:rsidRDefault="00E850E1" w:rsidP="00E850E1">
            <w:pPr>
              <w:spacing w:before="0" w:beforeAutospacing="0" w:after="0" w:afterAutospacing="0"/>
              <w:jc w:val="both"/>
              <w:rPr>
                <w:sz w:val="6"/>
                <w:szCs w:val="6"/>
                <w:lang w:val="ru-RU"/>
              </w:rPr>
            </w:pPr>
          </w:p>
          <w:p w:rsidR="00E850E1" w:rsidRPr="00B47BCE" w:rsidRDefault="00E850E1" w:rsidP="00E850E1">
            <w:pPr>
              <w:spacing w:before="0" w:beforeAutospacing="0" w:after="0" w:afterAutospacing="0"/>
              <w:jc w:val="both"/>
              <w:rPr>
                <w:sz w:val="24"/>
                <w:szCs w:val="24"/>
                <w:lang w:val="ru-RU"/>
              </w:rPr>
            </w:pPr>
            <w:r w:rsidRPr="00B47BCE">
              <w:rPr>
                <w:sz w:val="24"/>
                <w:szCs w:val="24"/>
                <w:lang w:val="ru-RU"/>
              </w:rPr>
              <w:t>При проведен</w:t>
            </w:r>
            <w:proofErr w:type="gramStart"/>
            <w:r w:rsidRPr="00B47BCE">
              <w:rPr>
                <w:sz w:val="24"/>
                <w:szCs w:val="24"/>
                <w:lang w:val="ru-RU"/>
              </w:rPr>
              <w:t>ии ау</w:t>
            </w:r>
            <w:proofErr w:type="gramEnd"/>
            <w:r w:rsidRPr="00B47BCE">
              <w:rPr>
                <w:sz w:val="24"/>
                <w:szCs w:val="24"/>
                <w:lang w:val="ru-RU"/>
              </w:rPr>
              <w:t>кциона контракт заключается по цене:</w:t>
            </w:r>
          </w:p>
          <w:p w:rsidR="00E850E1" w:rsidRDefault="00E850E1" w:rsidP="00E850E1">
            <w:pPr>
              <w:spacing w:before="0" w:beforeAutospacing="0" w:after="0" w:afterAutospacing="0"/>
              <w:jc w:val="both"/>
              <w:rPr>
                <w:sz w:val="24"/>
                <w:szCs w:val="24"/>
                <w:lang w:val="ru-RU"/>
              </w:rPr>
            </w:pPr>
            <w:proofErr w:type="gramStart"/>
            <w:r>
              <w:rPr>
                <w:sz w:val="24"/>
                <w:szCs w:val="24"/>
                <w:lang w:val="ru-RU"/>
              </w:rPr>
              <w:t xml:space="preserve">а) сниженной на 15% </w:t>
            </w:r>
            <w:r w:rsidRPr="008934E8">
              <w:rPr>
                <w:sz w:val="24"/>
                <w:szCs w:val="24"/>
                <w:lang w:val="ru-RU"/>
              </w:rPr>
              <w:t>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r>
              <w:rPr>
                <w:sz w:val="24"/>
                <w:szCs w:val="24"/>
                <w:lang w:val="ru-RU"/>
              </w:rPr>
              <w:t xml:space="preserve">, из </w:t>
            </w:r>
            <w:r w:rsidRPr="00B0232F">
              <w:rPr>
                <w:sz w:val="24"/>
                <w:szCs w:val="24"/>
                <w:lang w:val="ru-RU"/>
              </w:rPr>
              <w:t>Донецкой Народной Республики, Луганской Народной Республики</w:t>
            </w:r>
            <w:r w:rsidRPr="008934E8">
              <w:rPr>
                <w:sz w:val="24"/>
                <w:szCs w:val="24"/>
                <w:lang w:val="ru-RU"/>
              </w:rPr>
              <w:t>);</w:t>
            </w:r>
            <w:proofErr w:type="gramEnd"/>
          </w:p>
          <w:p w:rsidR="00E850E1" w:rsidRPr="009A5611" w:rsidRDefault="00E850E1" w:rsidP="00E850E1">
            <w:pPr>
              <w:spacing w:before="0" w:beforeAutospacing="0" w:after="0" w:afterAutospacing="0"/>
              <w:jc w:val="both"/>
              <w:rPr>
                <w:sz w:val="6"/>
                <w:szCs w:val="6"/>
                <w:lang w:val="ru-RU"/>
              </w:rPr>
            </w:pPr>
          </w:p>
          <w:p w:rsidR="00E850E1" w:rsidRDefault="00E850E1" w:rsidP="00E850E1">
            <w:pPr>
              <w:spacing w:before="0" w:beforeAutospacing="0" w:after="0" w:afterAutospacing="0"/>
              <w:jc w:val="both"/>
              <w:rPr>
                <w:sz w:val="24"/>
                <w:szCs w:val="24"/>
                <w:lang w:val="ru-RU"/>
              </w:rPr>
            </w:pPr>
            <w:proofErr w:type="gramStart"/>
            <w:r w:rsidRPr="008934E8">
              <w:rPr>
                <w:sz w:val="24"/>
                <w:szCs w:val="24"/>
                <w:lang w:val="ru-RU"/>
              </w:rPr>
              <w:t>б) предложенной победителем аукциона в случае, если заявка такого победителя содержит предложение о поставке това</w:t>
            </w:r>
            <w:r>
              <w:rPr>
                <w:sz w:val="24"/>
                <w:szCs w:val="24"/>
                <w:lang w:val="ru-RU"/>
              </w:rPr>
              <w:t xml:space="preserve">ров, </w:t>
            </w:r>
            <w:r w:rsidRPr="008934E8">
              <w:rPr>
                <w:sz w:val="24"/>
                <w:szCs w:val="24"/>
                <w:lang w:val="ru-RU"/>
              </w:rPr>
              <w:t>происходящих исключительно из государств - членов Евразийского экономического союза</w:t>
            </w:r>
            <w:r>
              <w:rPr>
                <w:sz w:val="24"/>
                <w:szCs w:val="24"/>
                <w:lang w:val="ru-RU"/>
              </w:rPr>
              <w:t>,</w:t>
            </w:r>
            <w:r w:rsidRPr="009F69EF">
              <w:rPr>
                <w:sz w:val="24"/>
                <w:szCs w:val="24"/>
                <w:lang w:val="ru-RU"/>
              </w:rPr>
              <w:t xml:space="preserve"> из Донецкой Народной Республики, Луганской Народной Республики</w:t>
            </w:r>
            <w:r>
              <w:rPr>
                <w:sz w:val="24"/>
                <w:szCs w:val="24"/>
                <w:lang w:val="ru-RU"/>
              </w:rPr>
              <w:t xml:space="preserve">). </w:t>
            </w:r>
            <w:proofErr w:type="gramEnd"/>
          </w:p>
          <w:p w:rsidR="00E850E1" w:rsidRPr="00FD2513" w:rsidRDefault="00E850E1" w:rsidP="00E850E1">
            <w:pPr>
              <w:pStyle w:val="formattext"/>
              <w:spacing w:before="0" w:beforeAutospacing="0" w:after="0" w:afterAutospacing="0"/>
              <w:jc w:val="both"/>
              <w:rPr>
                <w:sz w:val="6"/>
                <w:szCs w:val="6"/>
              </w:rPr>
            </w:pPr>
          </w:p>
          <w:p w:rsidR="00E850E1" w:rsidRPr="00733106" w:rsidRDefault="00E850E1" w:rsidP="00E850E1">
            <w:pPr>
              <w:pStyle w:val="formattext"/>
              <w:shd w:val="clear" w:color="auto" w:fill="FFFFFF"/>
              <w:jc w:val="both"/>
              <w:textAlignment w:val="baseline"/>
            </w:pPr>
            <w:r>
              <w:t>Пр</w:t>
            </w:r>
            <w:r w:rsidRPr="009B0C2D">
              <w:t xml:space="preserve">и исполнении контракта на поставку </w:t>
            </w:r>
            <w:r>
              <w:t xml:space="preserve">товаров, не </w:t>
            </w:r>
            <w:r w:rsidRPr="009B0C2D">
              <w:t>допускается замена страны происхождения данных товаров, за исключением случая, когда в результате такой замены страной про</w:t>
            </w:r>
            <w:r>
              <w:t xml:space="preserve">исхождения товаров </w:t>
            </w:r>
            <w:r w:rsidRPr="009B0C2D">
              <w:t>будет являться государство - член Ев</w:t>
            </w:r>
            <w:r>
              <w:t>разийского экономического союза,</w:t>
            </w:r>
            <w:r w:rsidRPr="009B0C2D">
              <w:rPr>
                <w:color w:val="333333"/>
              </w:rPr>
              <w:t xml:space="preserve"> </w:t>
            </w:r>
            <w:r w:rsidRPr="009B0C2D">
              <w:t>Донецкая Народная Республика, Луганская Народная Республика</w:t>
            </w:r>
            <w:r>
              <w:t>.</w:t>
            </w:r>
          </w:p>
        </w:tc>
      </w:tr>
      <w:tr w:rsidR="00BF3F9B" w:rsidRPr="00BF3F9B" w:rsidTr="00BF3F9B">
        <w:trPr>
          <w:trHeight w:val="2862"/>
        </w:trPr>
        <w:tc>
          <w:tcPr>
            <w:tcW w:w="568" w:type="dxa"/>
            <w:tcBorders>
              <w:top w:val="single" w:sz="6" w:space="0" w:color="000000"/>
              <w:left w:val="single" w:sz="6" w:space="0" w:color="000000"/>
              <w:bottom w:val="single" w:sz="6" w:space="0" w:color="000000"/>
              <w:right w:val="single" w:sz="6" w:space="0" w:color="000000"/>
            </w:tcBorders>
          </w:tcPr>
          <w:p w:rsidR="00BF3F9B" w:rsidRPr="00C7479C" w:rsidRDefault="00BF3F9B"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F9B" w:rsidRPr="00BF3F9B" w:rsidRDefault="00BF3F9B" w:rsidP="00BF3F9B">
            <w:pPr>
              <w:rPr>
                <w:sz w:val="24"/>
                <w:szCs w:val="24"/>
                <w:lang w:val="ru-RU"/>
              </w:rPr>
            </w:pPr>
            <w:r w:rsidRPr="00BF3F9B">
              <w:rPr>
                <w:sz w:val="24"/>
                <w:szCs w:val="24"/>
                <w:lang w:val="ru-RU"/>
              </w:rPr>
              <w:t xml:space="preserve">О применении Указа Президента РФ от 03.05.2022 № 252 «О </w:t>
            </w:r>
            <w:bookmarkStart w:id="0" w:name="_GoBack"/>
            <w:bookmarkEnd w:id="0"/>
            <w:r w:rsidRPr="00BF3F9B">
              <w:rPr>
                <w:sz w:val="24"/>
                <w:szCs w:val="24"/>
                <w:lang w:val="ru-RU"/>
              </w:rPr>
              <w:t>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к участникам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F9B" w:rsidRPr="00BF3F9B" w:rsidRDefault="00BF3F9B" w:rsidP="00BF3F9B">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BF3F9B">
              <w:rPr>
                <w:rFonts w:ascii="Times New Roman" w:eastAsia="Times New Roman" w:hAnsi="Times New Roman" w:cs="Times New Roman"/>
                <w:sz w:val="24"/>
                <w:szCs w:val="24"/>
                <w:lang w:val="ru-RU" w:eastAsia="ru-RU"/>
              </w:rPr>
              <w:t>В соответствии с Постановлением Правительства РФ от 11.05.2022 № 851 «О мерах по реализации Указа Президента Российской Федерации от 3 мая 2022 г. N 252»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w:t>
            </w:r>
            <w:proofErr w:type="gramEnd"/>
            <w:r w:rsidRPr="00BF3F9B">
              <w:rPr>
                <w:rFonts w:ascii="Times New Roman" w:eastAsia="Times New Roman" w:hAnsi="Times New Roman" w:cs="Times New Roman"/>
                <w:sz w:val="24"/>
                <w:szCs w:val="24"/>
                <w:lang w:val="ru-RU" w:eastAsia="ru-RU"/>
              </w:rPr>
              <w:t xml:space="preserve">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BF3F9B" w:rsidRPr="00BF3F9B" w:rsidRDefault="00BF3F9B" w:rsidP="00BF3F9B">
            <w:pPr>
              <w:jc w:val="both"/>
              <w:rPr>
                <w:sz w:val="24"/>
                <w:szCs w:val="24"/>
                <w:lang w:val="ru-RU"/>
              </w:rPr>
            </w:pPr>
          </w:p>
        </w:tc>
      </w:tr>
    </w:tbl>
    <w:p w:rsidR="00F93993" w:rsidRDefault="00F93993" w:rsidP="00E850E1">
      <w:pPr>
        <w:pStyle w:val="formattext"/>
        <w:shd w:val="clear" w:color="auto" w:fill="FFFFFF"/>
        <w:spacing w:before="0" w:beforeAutospacing="0" w:after="0" w:afterAutospacing="0"/>
        <w:jc w:val="both"/>
        <w:textAlignment w:val="baseline"/>
      </w:pPr>
    </w:p>
    <w:sectPr w:rsidR="00F93993"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11" w:rsidRDefault="00601B11" w:rsidP="00EE65A5">
      <w:pPr>
        <w:spacing w:before="0" w:after="0"/>
      </w:pPr>
      <w:r>
        <w:separator/>
      </w:r>
    </w:p>
  </w:endnote>
  <w:endnote w:type="continuationSeparator" w:id="0">
    <w:p w:rsidR="00601B11" w:rsidRDefault="00601B11"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CC"/>
    <w:family w:val="modern"/>
    <w:notTrueType/>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jc w:val="right"/>
    </w:pPr>
    <w:r>
      <w:fldChar w:fldCharType="begin"/>
    </w:r>
    <w:r>
      <w:instrText>PAGE   \* MERGEFORMAT</w:instrText>
    </w:r>
    <w:r>
      <w:fldChar w:fldCharType="separate"/>
    </w:r>
    <w:r w:rsidR="00BF3F9B">
      <w:rPr>
        <w:noProof/>
      </w:rPr>
      <w:t>6</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11" w:rsidRDefault="00601B11" w:rsidP="00EE65A5">
      <w:pPr>
        <w:spacing w:before="0" w:after="0"/>
      </w:pPr>
      <w:r>
        <w:separator/>
      </w:r>
    </w:p>
  </w:footnote>
  <w:footnote w:type="continuationSeparator" w:id="0">
    <w:p w:rsidR="00601B11" w:rsidRDefault="00601B11"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5325"/>
    <w:rsid w:val="000D7761"/>
    <w:rsid w:val="000E5535"/>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3D6B"/>
    <w:rsid w:val="005979B6"/>
    <w:rsid w:val="005A05CE"/>
    <w:rsid w:val="005B2377"/>
    <w:rsid w:val="005C2EDC"/>
    <w:rsid w:val="005D42C9"/>
    <w:rsid w:val="005D5831"/>
    <w:rsid w:val="005E5E3E"/>
    <w:rsid w:val="005E7F84"/>
    <w:rsid w:val="005F7BEA"/>
    <w:rsid w:val="00601B11"/>
    <w:rsid w:val="00606449"/>
    <w:rsid w:val="006079ED"/>
    <w:rsid w:val="00617368"/>
    <w:rsid w:val="0063170B"/>
    <w:rsid w:val="0063173B"/>
    <w:rsid w:val="00642110"/>
    <w:rsid w:val="006458E0"/>
    <w:rsid w:val="00653AF6"/>
    <w:rsid w:val="006543A4"/>
    <w:rsid w:val="00667076"/>
    <w:rsid w:val="00675329"/>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3F9B"/>
    <w:rsid w:val="00BF5C31"/>
    <w:rsid w:val="00C05B02"/>
    <w:rsid w:val="00C060B9"/>
    <w:rsid w:val="00C11EF7"/>
    <w:rsid w:val="00C12C86"/>
    <w:rsid w:val="00C2112C"/>
    <w:rsid w:val="00C216FD"/>
    <w:rsid w:val="00C345B7"/>
    <w:rsid w:val="00C402DB"/>
    <w:rsid w:val="00C535A6"/>
    <w:rsid w:val="00C73B73"/>
    <w:rsid w:val="00C7479C"/>
    <w:rsid w:val="00C747CC"/>
    <w:rsid w:val="00C77284"/>
    <w:rsid w:val="00C847D6"/>
    <w:rsid w:val="00C925DF"/>
    <w:rsid w:val="00C954BE"/>
    <w:rsid w:val="00C9632D"/>
    <w:rsid w:val="00CA29B4"/>
    <w:rsid w:val="00CA3243"/>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C57A7"/>
    <w:rsid w:val="00EC7CD7"/>
    <w:rsid w:val="00ED7B3E"/>
    <w:rsid w:val="00EE65A5"/>
    <w:rsid w:val="00EF4C3F"/>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86E2-98B3-4EDD-A203-48C9E403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6</Pages>
  <Words>2039</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35</cp:revision>
  <cp:lastPrinted>2022-05-27T09:50:00Z</cp:lastPrinted>
  <dcterms:created xsi:type="dcterms:W3CDTF">2022-02-09T12:20:00Z</dcterms:created>
  <dcterms:modified xsi:type="dcterms:W3CDTF">2022-05-27T09:52:00Z</dcterms:modified>
</cp:coreProperties>
</file>