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327A29A0" w:rsidR="00082064" w:rsidRDefault="000937C1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4B6ED0">
        <w:rPr>
          <w:rFonts w:eastAsia="Calibri"/>
          <w:sz w:val="24"/>
          <w:szCs w:val="24"/>
        </w:rPr>
        <w:br/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4246F9">
        <w:rPr>
          <w:rFonts w:eastAsia="Calibri"/>
          <w:sz w:val="24"/>
          <w:szCs w:val="24"/>
        </w:rPr>
        <w:t>канцелярских товаров</w:t>
      </w:r>
      <w:r w:rsidR="00F414BD" w:rsidRPr="00F414BD">
        <w:rPr>
          <w:rFonts w:eastAsia="Calibri"/>
          <w:sz w:val="24"/>
          <w:szCs w:val="24"/>
        </w:rPr>
        <w:t xml:space="preserve"> для нужд ИПУ РАН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239D59B2" w14:textId="31640E77" w:rsidR="000937C1" w:rsidRPr="004B6ED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4B6ED0">
        <w:rPr>
          <w:rFonts w:eastAsia="Calibri"/>
          <w:b/>
          <w:sz w:val="24"/>
          <w:szCs w:val="24"/>
        </w:rPr>
        <w:br/>
      </w:r>
      <w:r w:rsidRPr="004B6ED0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6A37A2F3" w:rsidR="0084460D" w:rsidRP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84460D">
        <w:rPr>
          <w:rFonts w:eastAsia="Calibri"/>
          <w:b/>
          <w:sz w:val="24"/>
          <w:szCs w:val="24"/>
          <w:u w:val="single"/>
        </w:rPr>
        <w:t xml:space="preserve">Поставка </w:t>
      </w:r>
      <w:r w:rsidR="004246F9" w:rsidRPr="004246F9">
        <w:rPr>
          <w:rFonts w:eastAsia="Calibri"/>
          <w:b/>
          <w:sz w:val="24"/>
          <w:szCs w:val="24"/>
          <w:u w:val="single"/>
        </w:rPr>
        <w:t xml:space="preserve">канцелярских товаров </w:t>
      </w:r>
      <w:r w:rsidR="00F414BD" w:rsidRPr="00F414BD">
        <w:rPr>
          <w:rFonts w:eastAsia="Calibri"/>
          <w:b/>
          <w:sz w:val="24"/>
          <w:szCs w:val="24"/>
          <w:u w:val="single"/>
        </w:rPr>
        <w:t>для нужд ИПУ РАН</w:t>
      </w:r>
    </w:p>
    <w:p w14:paraId="5989901E" w14:textId="77777777" w:rsidR="00C02116" w:rsidRPr="004B6ED0" w:rsidRDefault="00C02116" w:rsidP="0084460D">
      <w:pPr>
        <w:tabs>
          <w:tab w:val="left" w:pos="1560"/>
        </w:tabs>
        <w:spacing w:after="0" w:line="240" w:lineRule="auto"/>
        <w:rPr>
          <w:rFonts w:eastAsia="Calibri"/>
          <w:b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8364"/>
      </w:tblGrid>
      <w:tr w:rsidR="004246F9" w:rsidRPr="004246F9" w14:paraId="2C63BE65" w14:textId="77777777" w:rsidTr="00C53460">
        <w:trPr>
          <w:trHeight w:val="12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9B2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>Основные характеристики объекта закупки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AAF" w14:textId="77777777" w:rsidR="004246F9" w:rsidRPr="004246F9" w:rsidRDefault="004246F9" w:rsidP="004246F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246F9">
              <w:rPr>
                <w:rFonts w:eastAsia="Times New Roman"/>
                <w:bCs/>
                <w:sz w:val="20"/>
                <w:szCs w:val="20"/>
                <w:lang w:eastAsia="ru-RU"/>
              </w:rPr>
              <w:t>Код ОКПД 2: 32.99.12.110 - Ручки шариковые,</w:t>
            </w:r>
          </w:p>
          <w:p w14:paraId="5C0C3E2E" w14:textId="77777777" w:rsidR="004246F9" w:rsidRPr="004246F9" w:rsidRDefault="004246F9" w:rsidP="004246F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246F9">
              <w:rPr>
                <w:rFonts w:eastAsia="Times New Roman"/>
                <w:bCs/>
                <w:sz w:val="20"/>
                <w:szCs w:val="20"/>
                <w:lang w:eastAsia="ru-RU"/>
              </w:rPr>
              <w:t>КТРУ 32.99.12.110-00000007 - Ручка канцелярская, КТРУ 32.99.12.110-00000005 - Ручка канцелярская, КТРУ 32.99.12.110-00000002 – Ручка канцелярская;</w:t>
            </w:r>
          </w:p>
          <w:p w14:paraId="5CBA460C" w14:textId="77777777" w:rsidR="004246F9" w:rsidRPr="004246F9" w:rsidRDefault="004246F9" w:rsidP="004246F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246F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Код ОКПД 2: 32.99.15.110 - Карандаши простые и цветные с грифелями в твердой оболочке, </w:t>
            </w:r>
          </w:p>
          <w:p w14:paraId="711E244E" w14:textId="77777777" w:rsidR="004246F9" w:rsidRPr="004246F9" w:rsidRDefault="004246F9" w:rsidP="004246F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246F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КТРУ - 32.99.15.110-00000002 – Карандаш </w:t>
            </w:r>
            <w:proofErr w:type="spellStart"/>
            <w:r w:rsidRPr="004246F9">
              <w:rPr>
                <w:rFonts w:eastAsia="Times New Roman"/>
                <w:bCs/>
                <w:sz w:val="20"/>
                <w:szCs w:val="20"/>
                <w:lang w:eastAsia="ru-RU"/>
              </w:rPr>
              <w:t>чернографитный</w:t>
            </w:r>
            <w:proofErr w:type="spellEnd"/>
            <w:r w:rsidRPr="004246F9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4246F9" w:rsidRPr="004246F9" w14:paraId="2FB9A9F4" w14:textId="77777777" w:rsidTr="00C534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E7D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40F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 xml:space="preserve">Определение и расчет начальной (максимальной) цены контракта составлен </w:t>
            </w:r>
            <w:r w:rsidRPr="004246F9">
              <w:rPr>
                <w:rFonts w:eastAsia="Calibri"/>
                <w:sz w:val="22"/>
              </w:rPr>
              <w:br/>
              <w:t>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7B3E9B8E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b/>
                <w:sz w:val="22"/>
              </w:rPr>
            </w:pPr>
            <w:r w:rsidRPr="004246F9">
              <w:rPr>
                <w:rFonts w:eastAsia="Calibri"/>
                <w:sz w:val="22"/>
              </w:rPr>
              <w:t xml:space="preserve">Начальная (максимальная) цена контракта составляет: </w:t>
            </w:r>
            <w:r w:rsidRPr="004246F9">
              <w:rPr>
                <w:rFonts w:eastAsia="Calibri"/>
                <w:b/>
                <w:sz w:val="22"/>
              </w:rPr>
              <w:t>17 039 (Семнадцать тысяч тридцать девять) рублей 00 копеек, в том числе НДС 22% - 3 072,61 рублей.</w:t>
            </w:r>
          </w:p>
          <w:p w14:paraId="2BE29D4F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 xml:space="preserve">Начальная (максимальная) цена контракта включает в себя расходы на доставку, погрузо-разгрузочные работы, подъем на этаж, гарантийные </w:t>
            </w:r>
            <w:proofErr w:type="gramStart"/>
            <w:r w:rsidRPr="004246F9">
              <w:rPr>
                <w:rFonts w:eastAsia="Calibri"/>
                <w:sz w:val="22"/>
              </w:rPr>
              <w:t>обязательства,  страхование</w:t>
            </w:r>
            <w:proofErr w:type="gramEnd"/>
            <w:r w:rsidRPr="004246F9">
              <w:rPr>
                <w:rFonts w:eastAsia="Calibri"/>
                <w:sz w:val="22"/>
              </w:rPr>
              <w:t>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4246F9" w:rsidRPr="004246F9" w14:paraId="147E8120" w14:textId="77777777" w:rsidTr="00C534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CFB5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>Расчет НМЦК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2F7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>Согласно приложению на 24 л. в 1 экз.</w:t>
            </w:r>
          </w:p>
        </w:tc>
      </w:tr>
      <w:tr w:rsidR="004246F9" w:rsidRPr="004246F9" w14:paraId="44FE614E" w14:textId="77777777" w:rsidTr="00C534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5D26" w14:textId="77777777" w:rsidR="004246F9" w:rsidRPr="004246F9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4246F9">
              <w:rPr>
                <w:rFonts w:eastAsia="Calibri"/>
                <w:sz w:val="22"/>
              </w:rPr>
              <w:t>Дата подготовки обоснования НМЦК: 05.02.2026 г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7299BAF2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4246F9">
        <w:rPr>
          <w:rFonts w:eastAsia="Calibri"/>
          <w:sz w:val="24"/>
          <w:szCs w:val="24"/>
        </w:rPr>
        <w:t>1</w:t>
      </w:r>
      <w:bookmarkStart w:id="0" w:name="_GoBack"/>
      <w:bookmarkEnd w:id="0"/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25F03599" w:rsidR="00CD3C01" w:rsidRPr="00CD3C01" w:rsidRDefault="0084460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Заведующий</w:t>
      </w:r>
      <w:r w:rsidR="00CD3C01" w:rsidRPr="00CD3C01">
        <w:rPr>
          <w:rFonts w:eastAsia="Calibri"/>
          <w:sz w:val="24"/>
          <w:szCs w:val="24"/>
        </w:rPr>
        <w:t xml:space="preserve"> </w:t>
      </w:r>
      <w:r w:rsidR="00CD3C01">
        <w:rPr>
          <w:rFonts w:eastAsia="Calibri"/>
          <w:sz w:val="24"/>
          <w:szCs w:val="24"/>
        </w:rPr>
        <w:t xml:space="preserve">ФЭО                                      </w:t>
      </w:r>
      <w:r>
        <w:rPr>
          <w:rFonts w:eastAsia="Calibri"/>
          <w:sz w:val="24"/>
          <w:szCs w:val="24"/>
        </w:rPr>
        <w:t>______________________</w:t>
      </w:r>
      <w:r w:rsidR="00346428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/Н.М. Меньщикова</w:t>
      </w:r>
      <w:r w:rsidR="00CD3C01" w:rsidRPr="00CD3C01">
        <w:rPr>
          <w:rFonts w:eastAsia="Calibri"/>
          <w:sz w:val="24"/>
          <w:szCs w:val="24"/>
        </w:rPr>
        <w:t>/</w:t>
      </w:r>
    </w:p>
    <w:p w14:paraId="2622E058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195D4D"/>
    <w:rsid w:val="00265AC7"/>
    <w:rsid w:val="002E3958"/>
    <w:rsid w:val="002E6153"/>
    <w:rsid w:val="00346428"/>
    <w:rsid w:val="00373CCE"/>
    <w:rsid w:val="003D28FA"/>
    <w:rsid w:val="004246F9"/>
    <w:rsid w:val="004B6ED0"/>
    <w:rsid w:val="006117F6"/>
    <w:rsid w:val="00615A59"/>
    <w:rsid w:val="006C3A42"/>
    <w:rsid w:val="006E4F10"/>
    <w:rsid w:val="00764541"/>
    <w:rsid w:val="0084460D"/>
    <w:rsid w:val="0085307F"/>
    <w:rsid w:val="008D6184"/>
    <w:rsid w:val="008F30CC"/>
    <w:rsid w:val="009244FF"/>
    <w:rsid w:val="00942132"/>
    <w:rsid w:val="00956F88"/>
    <w:rsid w:val="009F3406"/>
    <w:rsid w:val="00B21EA2"/>
    <w:rsid w:val="00BC6541"/>
    <w:rsid w:val="00C02116"/>
    <w:rsid w:val="00C20408"/>
    <w:rsid w:val="00C963B9"/>
    <w:rsid w:val="00CD3C01"/>
    <w:rsid w:val="00DC30E8"/>
    <w:rsid w:val="00E50783"/>
    <w:rsid w:val="00EC33EB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C985-A57A-4A66-8406-C525985B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2023-05-22T12:19:00Z</cp:lastPrinted>
  <dcterms:created xsi:type="dcterms:W3CDTF">2025-04-29T15:52:00Z</dcterms:created>
  <dcterms:modified xsi:type="dcterms:W3CDTF">2026-02-10T12:05:00Z</dcterms:modified>
</cp:coreProperties>
</file>