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4E7655" w:rsidRPr="008858FF" w:rsidRDefault="004E7655" w:rsidP="008858FF">
      <w:pPr>
        <w:spacing w:after="0" w:line="240" w:lineRule="auto"/>
        <w:ind w:left="-113"/>
        <w:jc w:val="right"/>
        <w:rPr>
          <w:rFonts w:ascii="Times New Roman" w:hAnsi="Times New Roman" w:cs="Times New Roman"/>
          <w:bCs/>
          <w:sz w:val="24"/>
          <w:szCs w:val="24"/>
        </w:rPr>
      </w:pPr>
    </w:p>
    <w:p w:rsidR="004E7655"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rsidR="00B906EC" w:rsidRPr="008858FF"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5D7B10">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электронно</w:t>
      </w:r>
      <w:r w:rsidR="004E7655">
        <w:rPr>
          <w:rFonts w:ascii="Times New Roman" w:hAnsi="Times New Roman" w:cs="Times New Roman"/>
          <w:b/>
          <w:bCs/>
          <w:spacing w:val="-1"/>
          <w:sz w:val="28"/>
          <w:szCs w:val="28"/>
        </w:rPr>
        <w:t>го аукциона</w:t>
      </w:r>
    </w:p>
    <w:p w:rsidR="00C53AD2" w:rsidRPr="00C53AD2" w:rsidRDefault="00391878" w:rsidP="00C53AD2">
      <w:pPr>
        <w:spacing w:after="0"/>
        <w:jc w:val="center"/>
        <w:rPr>
          <w:rFonts w:ascii="Times New Roman" w:hAnsi="Times New Roman" w:cs="Times New Roman"/>
          <w:b/>
          <w:sz w:val="28"/>
        </w:rPr>
      </w:pPr>
      <w:r>
        <w:rPr>
          <w:rFonts w:ascii="Times New Roman" w:hAnsi="Times New Roman" w:cs="Times New Roman"/>
          <w:b/>
          <w:sz w:val="28"/>
        </w:rPr>
        <w:t>№ ИПУ 2019/ЭА–08</w:t>
      </w: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Оказание услуг по переходу </w:t>
      </w: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с «1С: Бухгалтерия государственного учреждения 8» редакция 1 </w:t>
      </w: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на «1С: Бухгалтерия государственного учреждения 8» редакция 2, </w:t>
      </w:r>
    </w:p>
    <w:p w:rsidR="00B906EC" w:rsidRPr="00391878"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включая полный перенос имеющихся баз данных, адаптацию, доработку и внедрение продуктов «1С» в ИПУ РАН</w:t>
      </w:r>
    </w:p>
    <w:p w:rsidR="00B906EC" w:rsidRPr="00391878" w:rsidRDefault="00B906EC" w:rsidP="00391878">
      <w:pPr>
        <w:shd w:val="clear" w:color="auto" w:fill="FFFFFF"/>
        <w:tabs>
          <w:tab w:val="left" w:leader="dot" w:pos="9259"/>
        </w:tabs>
        <w:spacing w:after="0"/>
        <w:jc w:val="center"/>
        <w:rPr>
          <w:rFonts w:ascii="Times New Roman" w:hAnsi="Times New Roman" w:cs="Times New Roman"/>
          <w:b/>
        </w:rPr>
      </w:pPr>
    </w:p>
    <w:p w:rsidR="00B906EC" w:rsidRPr="00391878" w:rsidRDefault="00B906EC" w:rsidP="00391878">
      <w:pPr>
        <w:shd w:val="clear" w:color="auto" w:fill="FFFFFF"/>
        <w:tabs>
          <w:tab w:val="left" w:leader="dot" w:pos="9259"/>
        </w:tabs>
        <w:spacing w:after="0"/>
        <w:jc w:val="center"/>
        <w:rPr>
          <w:rFonts w:ascii="Times New Roman" w:hAnsi="Times New Roman" w:cs="Times New Roman"/>
          <w:b/>
        </w:rPr>
      </w:pPr>
    </w:p>
    <w:p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4E7655">
      <w:pPr>
        <w:shd w:val="clear" w:color="auto" w:fill="FFFFFF"/>
        <w:tabs>
          <w:tab w:val="left" w:leader="dot" w:pos="9259"/>
        </w:tabs>
        <w:spacing w:after="0"/>
        <w:jc w:val="center"/>
        <w:rPr>
          <w:rFonts w:ascii="Times New Roman" w:hAnsi="Times New Roman" w:cs="Times New Roman"/>
        </w:rPr>
      </w:pPr>
      <w:r w:rsidRPr="00B906EC">
        <w:rPr>
          <w:rFonts w:ascii="Times New Roman" w:hAnsi="Times New Roman" w:cs="Times New Roman"/>
          <w:b/>
        </w:rPr>
        <w:t>Москва</w:t>
      </w:r>
    </w:p>
    <w:p w:rsidR="00B906EC" w:rsidRPr="00B906EC" w:rsidRDefault="00B906EC" w:rsidP="004E7655">
      <w:pPr>
        <w:shd w:val="clear" w:color="auto" w:fill="FFFFFF"/>
        <w:tabs>
          <w:tab w:val="left" w:leader="dot" w:pos="9259"/>
        </w:tabs>
        <w:spacing w:after="0"/>
        <w:jc w:val="center"/>
        <w:rPr>
          <w:rFonts w:ascii="Times New Roman" w:hAnsi="Times New Roman" w:cs="Times New Roman"/>
          <w:b/>
        </w:rPr>
      </w:pPr>
      <w:r w:rsidRPr="00B906EC">
        <w:rPr>
          <w:rFonts w:ascii="Times New Roman" w:hAnsi="Times New Roman" w:cs="Times New Roman"/>
          <w:b/>
        </w:rPr>
        <w:t>2019</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8858FF" w:rsidRDefault="005634B9"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6441CB">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8858FF" w:rsidRDefault="005634B9"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Default="008858FF"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C01B71">
          <w:footerReference w:type="default" r:id="rId8"/>
          <w:type w:val="continuous"/>
          <w:pgSz w:w="11906" w:h="16838"/>
          <w:pgMar w:top="1134" w:right="567" w:bottom="1134" w:left="1701"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 размещения извещения об осуществлении закупки товара, работы, услуги </w:t>
      </w:r>
      <w:r w:rsidRPr="00FF7BE9">
        <w:rPr>
          <w:rFonts w:ascii="Times New Roman" w:hAnsi="Times New Roman" w:cs="Times New Roman"/>
          <w:sz w:val="24"/>
          <w:szCs w:val="24"/>
        </w:rPr>
        <w:lastRenderedPageBreak/>
        <w:t>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C2BC2">
      <w:pPr>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lastRenderedPageBreak/>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r w:rsidR="005C2BC2" w:rsidRPr="00C94CF6">
        <w:rPr>
          <w:rFonts w:ascii="Times New Roman" w:hAnsi="Times New Roman" w:cs="Times New Roman"/>
          <w:sz w:val="24"/>
          <w:szCs w:val="24"/>
        </w:rPr>
        <w:t>искусства</w:t>
      </w:r>
      <w:r w:rsidR="005C2BC2">
        <w:rPr>
          <w:rFonts w:ascii="Times New Roman" w:hAnsi="Times New Roman" w:cs="Times New Roman"/>
          <w:sz w:val="24"/>
          <w:szCs w:val="24"/>
        </w:rPr>
        <w:t xml:space="preserve"> или</w:t>
      </w:r>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Принципала (Бенефициару) в соответствии с условиями даваемого </w:t>
      </w:r>
      <w:r w:rsidRPr="00C94CF6">
        <w:rPr>
          <w:rFonts w:ascii="Times New Roman" w:hAnsi="Times New Roman" w:cs="Times New Roman"/>
          <w:sz w:val="24"/>
          <w:szCs w:val="24"/>
        </w:rPr>
        <w:lastRenderedPageBreak/>
        <w:t>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rsidR="00227E3B" w:rsidRPr="00227E3B" w:rsidRDefault="00227E3B" w:rsidP="005C2BC2">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rsidR="00227E3B" w:rsidRPr="00227E3B" w:rsidRDefault="00227E3B" w:rsidP="005C2BC2">
      <w:pPr>
        <w:spacing w:after="0" w:line="240" w:lineRule="auto"/>
        <w:ind w:firstLine="708"/>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5C2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укциона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5C2BC2">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5C2BC2">
      <w:pPr>
        <w:spacing w:after="0" w:line="240" w:lineRule="auto"/>
        <w:jc w:val="both"/>
        <w:rPr>
          <w:rFonts w:ascii="Times New Roman" w:hAnsi="Times New Roman" w:cs="Times New Roman"/>
          <w:sz w:val="24"/>
          <w:szCs w:val="24"/>
        </w:rPr>
      </w:pPr>
    </w:p>
    <w:p w:rsidR="00757EC0" w:rsidRPr="001D3EFB" w:rsidRDefault="008B6E1C" w:rsidP="00527321">
      <w:pPr>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0"/>
        <w:tblW w:w="10137" w:type="dxa"/>
        <w:tblInd w:w="-459" w:type="dxa"/>
        <w:tblLayout w:type="fixed"/>
        <w:tblLook w:val="04A0" w:firstRow="1" w:lastRow="0" w:firstColumn="1" w:lastColumn="0" w:noHBand="0" w:noVBand="1"/>
      </w:tblPr>
      <w:tblGrid>
        <w:gridCol w:w="675"/>
        <w:gridCol w:w="284"/>
        <w:gridCol w:w="3827"/>
        <w:gridCol w:w="277"/>
        <w:gridCol w:w="857"/>
        <w:gridCol w:w="4217"/>
      </w:tblGrid>
      <w:tr w:rsidR="00F2652D" w:rsidTr="009312E9">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9312E9">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9312E9">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AE3EF4" w:rsidRDefault="00AE3EF4" w:rsidP="00AE3EF4">
            <w:pPr>
              <w:jc w:val="both"/>
              <w:rPr>
                <w:rFonts w:ascii="Times New Roman" w:eastAsia="Times New Roman" w:hAnsi="Times New Roman" w:cs="Times New Roman"/>
                <w:sz w:val="24"/>
                <w:szCs w:val="24"/>
              </w:rPr>
            </w:pPr>
            <w:r w:rsidRPr="00AE3EF4">
              <w:rPr>
                <w:rFonts w:ascii="Times New Roman" w:eastAsia="Times New Roman" w:hAnsi="Times New Roman" w:cs="Times New Roman"/>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w:t>
            </w:r>
            <w:r w:rsidRPr="00AE3EF4">
              <w:rPr>
                <w:rFonts w:ascii="Times New Roman" w:eastAsia="Times New Roman" w:hAnsi="Times New Roman" w:cs="Times New Roman"/>
                <w:szCs w:val="24"/>
              </w:rPr>
              <w:t>дрение продуктов «1С» в ИПУ РАН</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7E6C28" w:rsidP="00765833">
            <w:pPr>
              <w:jc w:val="both"/>
              <w:rPr>
                <w:rFonts w:ascii="Times New Roman" w:hAnsi="Times New Roman" w:cs="Times New Roman"/>
                <w:sz w:val="24"/>
                <w:szCs w:val="24"/>
              </w:rPr>
            </w:pPr>
            <w:r w:rsidRPr="007E6C28">
              <w:rPr>
                <w:rFonts w:ascii="Times New Roman" w:eastAsia="Times New Roman" w:hAnsi="Times New Roman" w:cs="Times New Roman"/>
                <w:sz w:val="24"/>
                <w:szCs w:val="14"/>
                <w:lang w:eastAsia="ru-RU"/>
              </w:rPr>
              <w:t>191772801351277280100100170016202000</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A73634" w:rsidP="00765833">
            <w:pPr>
              <w:jc w:val="both"/>
              <w:rPr>
                <w:rFonts w:ascii="Times New Roman" w:hAnsi="Times New Roman" w:cs="Times New Roman"/>
                <w:sz w:val="24"/>
                <w:szCs w:val="24"/>
              </w:rPr>
            </w:pPr>
            <w:r>
              <w:rPr>
                <w:rFonts w:ascii="Times New Roman" w:hAnsi="Times New Roman" w:cs="Times New Roman"/>
                <w:iCs/>
                <w:sz w:val="24"/>
                <w:szCs w:val="24"/>
              </w:rPr>
              <w:t>ИПУ 2019/ЭА-08</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765833">
            <w:pPr>
              <w:jc w:val="both"/>
              <w:rPr>
                <w:rFonts w:ascii="Times New Roman" w:hAnsi="Times New Roman" w:cs="Times New Roman"/>
                <w:sz w:val="24"/>
                <w:szCs w:val="24"/>
              </w:rPr>
            </w:pPr>
          </w:p>
        </w:tc>
      </w:tr>
      <w:tr w:rsidR="00765833" w:rsidTr="009312E9">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 xml:space="preserve">Электронный аукцион </w:t>
            </w:r>
            <w:r w:rsidRPr="0018479F">
              <w:rPr>
                <w:rFonts w:ascii="Times New Roman" w:hAnsi="Times New Roman" w:cs="Times New Roman"/>
                <w:b/>
                <w:sz w:val="24"/>
                <w:szCs w:val="24"/>
              </w:rPr>
              <w:t>проводит:</w:t>
            </w:r>
          </w:p>
        </w:tc>
      </w:tr>
      <w:tr w:rsidR="00765833" w:rsidRPr="00A533EF"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f"/>
                  <w:rFonts w:ascii="Times New Roman" w:hAnsi="Times New Roman" w:cs="Times New Roman"/>
                  <w:sz w:val="24"/>
                  <w:szCs w:val="24"/>
                  <w:lang w:val="en-US"/>
                </w:rPr>
                <w:t>kontrakt</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ipu</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ru</w:t>
              </w:r>
            </w:hyperlink>
          </w:p>
          <w:p w:rsidR="00765833" w:rsidRPr="00A533EF" w:rsidRDefault="005900F0" w:rsidP="00765833">
            <w:pPr>
              <w:jc w:val="both"/>
              <w:rPr>
                <w:rFonts w:ascii="Times New Roman" w:hAnsi="Times New Roman" w:cs="Times New Roman"/>
                <w:sz w:val="24"/>
                <w:szCs w:val="24"/>
              </w:rPr>
            </w:pPr>
            <w:hyperlink r:id="rId10" w:history="1">
              <w:r w:rsidR="00765833" w:rsidRPr="008B3176">
                <w:rPr>
                  <w:rStyle w:val="af"/>
                  <w:rFonts w:ascii="Times New Roman" w:hAnsi="Times New Roman" w:cs="Times New Roman"/>
                  <w:sz w:val="24"/>
                  <w:szCs w:val="24"/>
                </w:rPr>
                <w:t>www.ipu.ru</w:t>
              </w:r>
            </w:hyperlink>
          </w:p>
        </w:tc>
      </w:tr>
      <w:tr w:rsidR="00765833" w:rsidTr="009312E9">
        <w:trPr>
          <w:trHeight w:val="19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5900F0" w:rsidP="00765833">
            <w:pPr>
              <w:jc w:val="both"/>
              <w:rPr>
                <w:rFonts w:ascii="Times New Roman" w:hAnsi="Times New Roman" w:cs="Times New Roman"/>
                <w:sz w:val="24"/>
                <w:szCs w:val="24"/>
              </w:rPr>
            </w:pPr>
            <w:hyperlink r:id="rId11" w:history="1">
              <w:r w:rsidR="00BF3AC5" w:rsidRPr="008B3176">
                <w:rPr>
                  <w:rStyle w:val="af"/>
                  <w:rFonts w:ascii="Times New Roman" w:hAnsi="Times New Roman" w:cs="Times New Roman"/>
                  <w:sz w:val="24"/>
                  <w:szCs w:val="24"/>
                </w:rPr>
                <w:t>http://www.</w:t>
              </w:r>
              <w:r w:rsidR="00BF3AC5" w:rsidRPr="008B3176">
                <w:rPr>
                  <w:rStyle w:val="af"/>
                  <w:rFonts w:ascii="Times New Roman" w:hAnsi="Times New Roman" w:cs="Times New Roman"/>
                  <w:sz w:val="24"/>
                  <w:szCs w:val="24"/>
                  <w:lang w:val="en-US"/>
                </w:rPr>
                <w:t>rts</w:t>
              </w:r>
              <w:r w:rsidR="00BF3AC5" w:rsidRPr="008B3176">
                <w:rPr>
                  <w:rStyle w:val="af"/>
                  <w:rFonts w:ascii="Times New Roman" w:hAnsi="Times New Roman" w:cs="Times New Roman"/>
                  <w:sz w:val="24"/>
                  <w:szCs w:val="24"/>
                </w:rPr>
                <w:t>-</w:t>
              </w:r>
              <w:r w:rsidR="00BF3AC5" w:rsidRPr="008B3176">
                <w:rPr>
                  <w:rStyle w:val="af"/>
                  <w:rFonts w:ascii="Times New Roman" w:hAnsi="Times New Roman" w:cs="Times New Roman"/>
                  <w:sz w:val="24"/>
                  <w:szCs w:val="24"/>
                  <w:lang w:val="en-US"/>
                </w:rPr>
                <w:t>tender</w:t>
              </w:r>
              <w:r w:rsidR="00BF3AC5" w:rsidRPr="008B3176">
                <w:rPr>
                  <w:rStyle w:val="af"/>
                  <w:rFonts w:ascii="Times New Roman" w:hAnsi="Times New Roman" w:cs="Times New Roman"/>
                  <w:sz w:val="24"/>
                  <w:szCs w:val="24"/>
                </w:rPr>
                <w:t>.ru/</w:t>
              </w:r>
            </w:hyperlink>
          </w:p>
          <w:p w:rsidR="00BF3AC5" w:rsidRDefault="00BF3AC5" w:rsidP="00765833">
            <w:pPr>
              <w:jc w:val="both"/>
              <w:rPr>
                <w:rFonts w:ascii="Times New Roman" w:hAnsi="Times New Roman" w:cs="Times New Roman"/>
                <w:sz w:val="24"/>
                <w:szCs w:val="24"/>
              </w:rPr>
            </w:pPr>
          </w:p>
        </w:tc>
      </w:tr>
      <w:tr w:rsidR="00765833" w:rsidTr="009312E9">
        <w:trPr>
          <w:trHeight w:val="623"/>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rsidR="00765833" w:rsidRPr="009114D1" w:rsidRDefault="00181A69"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9114D1" w:rsidRPr="009114D1">
              <w:rPr>
                <w:rFonts w:ascii="Times New Roman" w:hAnsi="Times New Roman" w:cs="Times New Roman"/>
                <w:sz w:val="24"/>
                <w:szCs w:val="24"/>
              </w:rPr>
              <w:t>С даты заключения контракта до 30.04.2020</w:t>
            </w:r>
            <w:r w:rsidR="00F03D6D">
              <w:rPr>
                <w:rFonts w:ascii="Times New Roman" w:hAnsi="Times New Roman" w:cs="Times New Roman"/>
                <w:sz w:val="24"/>
                <w:szCs w:val="24"/>
              </w:rPr>
              <w:t>.</w:t>
            </w:r>
          </w:p>
          <w:p w:rsidR="00765833" w:rsidRPr="00C5503E"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Условия</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Pr="00C5503E">
              <w:rPr>
                <w:rFonts w:ascii="Times New Roman" w:hAnsi="Times New Roman" w:cs="Times New Roman"/>
                <w:sz w:val="24"/>
                <w:szCs w:val="24"/>
              </w:rPr>
              <w:t>:</w:t>
            </w:r>
          </w:p>
          <w:p w:rsidR="00765833" w:rsidRPr="00F03D6D" w:rsidRDefault="00EE41A7" w:rsidP="00EE41A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Код </w:t>
            </w:r>
            <w:r w:rsidRPr="000343AD">
              <w:rPr>
                <w:rFonts w:ascii="Times New Roman" w:eastAsia="Times New Roman" w:hAnsi="Times New Roman" w:cs="Times New Roman"/>
                <w:b/>
                <w:sz w:val="24"/>
                <w:szCs w:val="24"/>
              </w:rPr>
              <w:t xml:space="preserve">ОКПД2: </w:t>
            </w:r>
            <w:r w:rsidR="000343AD" w:rsidRPr="000343AD">
              <w:rPr>
                <w:rFonts w:ascii="Times New Roman" w:hAnsi="Times New Roman" w:cs="Times New Roman"/>
                <w:sz w:val="24"/>
                <w:szCs w:val="24"/>
              </w:rPr>
              <w:t>62.02.30.000: Услуги по технической поддержке информационных технологий</w:t>
            </w:r>
          </w:p>
        </w:tc>
      </w:tr>
      <w:tr w:rsidR="00765833" w:rsidRPr="009114D1"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9114D1" w:rsidRDefault="009114D1" w:rsidP="00765833">
            <w:pPr>
              <w:jc w:val="both"/>
              <w:rPr>
                <w:rFonts w:ascii="Times New Roman" w:hAnsi="Times New Roman" w:cs="Times New Roman"/>
                <w:sz w:val="24"/>
                <w:szCs w:val="24"/>
              </w:rPr>
            </w:pPr>
            <w:r w:rsidRPr="009114D1">
              <w:rPr>
                <w:rFonts w:ascii="Times New Roman" w:eastAsia="Calibri" w:hAnsi="Times New Roman" w:cs="Times New Roman"/>
                <w:b/>
                <w:sz w:val="24"/>
                <w:szCs w:val="24"/>
              </w:rPr>
              <w:t>5 123 300</w:t>
            </w:r>
            <w:r w:rsidRPr="009114D1">
              <w:rPr>
                <w:rFonts w:ascii="Times New Roman" w:eastAsia="Calibri" w:hAnsi="Times New Roman" w:cs="Times New Roman"/>
                <w:sz w:val="24"/>
                <w:szCs w:val="24"/>
              </w:rPr>
              <w:t xml:space="preserve"> (пять миллионов сто двадцать три тысячи триста) рублей 00 копеек </w:t>
            </w:r>
            <w:r w:rsidR="00765833" w:rsidRPr="009114D1">
              <w:rPr>
                <w:rFonts w:ascii="Times New Roman" w:hAnsi="Times New Roman" w:cs="Times New Roman"/>
                <w:sz w:val="24"/>
                <w:szCs w:val="24"/>
              </w:rPr>
              <w:t>(с учетом НДС)</w:t>
            </w:r>
          </w:p>
        </w:tc>
      </w:tr>
      <w:tr w:rsidR="00765833" w:rsidTr="009312E9">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9312E9">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9312E9">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334EFE" w:rsidRDefault="005E15D0"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sidR="002A38B1">
              <w:rPr>
                <w:rFonts w:ascii="Times New Roman" w:hAnsi="Times New Roman" w:cs="Times New Roman"/>
                <w:sz w:val="24"/>
                <w:szCs w:val="24"/>
              </w:rPr>
              <w:t xml:space="preserve">оящий аукцион является </w:t>
            </w:r>
            <w:r w:rsidR="0059718E" w:rsidRPr="00094D9E">
              <w:rPr>
                <w:rFonts w:ascii="Times New Roman" w:hAnsi="Times New Roman" w:cs="Times New Roman"/>
                <w:sz w:val="24"/>
                <w:szCs w:val="24"/>
              </w:rPr>
              <w:t>закупкой у</w:t>
            </w:r>
            <w:r w:rsidRPr="00094D9E">
              <w:rPr>
                <w:rFonts w:ascii="Times New Roman" w:hAnsi="Times New Roman" w:cs="Times New Roman"/>
                <w:sz w:val="24"/>
                <w:szCs w:val="24"/>
              </w:rPr>
              <w:t xml:space="preserve">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w:t>
            </w:r>
            <w:r w:rsidR="006E5BB4" w:rsidRPr="00094D9E">
              <w:rPr>
                <w:rFonts w:ascii="Times New Roman" w:hAnsi="Times New Roman" w:cs="Times New Roman"/>
                <w:b/>
                <w:sz w:val="24"/>
                <w:szCs w:val="24"/>
              </w:rPr>
              <w:t>К</w:t>
            </w:r>
            <w:r w:rsidRPr="00094D9E">
              <w:rPr>
                <w:rFonts w:ascii="Times New Roman" w:hAnsi="Times New Roman" w:cs="Times New Roman"/>
                <w:b/>
                <w:sz w:val="24"/>
                <w:szCs w:val="24"/>
              </w:rPr>
              <w:t>О).</w:t>
            </w: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п.п. 1</w:t>
            </w:r>
            <w:r w:rsidR="00147EDB">
              <w:rPr>
                <w:rFonts w:ascii="Times New Roman" w:hAnsi="Times New Roman" w:cs="Times New Roman"/>
                <w:sz w:val="24"/>
                <w:szCs w:val="24"/>
                <w:lang w:val="ru"/>
              </w:rPr>
              <w:t xml:space="preserve">) и </w:t>
            </w:r>
            <w:r w:rsidR="00DC6E6B">
              <w:rPr>
                <w:rFonts w:ascii="Times New Roman" w:hAnsi="Times New Roman" w:cs="Times New Roman"/>
                <w:sz w:val="24"/>
                <w:szCs w:val="24"/>
                <w:lang w:val="ru"/>
              </w:rPr>
              <w:t>2) п.4 ст.27 Федерального закона № 44-ФЗ</w:t>
            </w:r>
          </w:p>
          <w:p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334EFE" w:rsidRDefault="000C4CD4" w:rsidP="00EE41A7">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с </w:t>
            </w:r>
            <w:r w:rsidR="00260DD0">
              <w:rPr>
                <w:rFonts w:ascii="Times New Roman" w:hAnsi="Times New Roman" w:cs="Times New Roman"/>
                <w:sz w:val="24"/>
                <w:szCs w:val="24"/>
                <w:lang w:val="ru"/>
              </w:rPr>
              <w:t xml:space="preserve"> </w:t>
            </w:r>
            <w:r w:rsidR="00EE41A7">
              <w:rPr>
                <w:rFonts w:ascii="Times New Roman" w:hAnsi="Times New Roman" w:cs="Times New Roman"/>
                <w:sz w:val="24"/>
                <w:szCs w:val="24"/>
              </w:rPr>
              <w:t>подпунктом</w:t>
            </w:r>
            <w:r w:rsidR="002A38B1">
              <w:rPr>
                <w:rFonts w:ascii="Times New Roman" w:hAnsi="Times New Roman" w:cs="Times New Roman"/>
                <w:sz w:val="24"/>
                <w:szCs w:val="24"/>
              </w:rPr>
              <w:t xml:space="preserve"> 3</w:t>
            </w:r>
            <w:r w:rsidR="00EE41A7">
              <w:rPr>
                <w:rFonts w:ascii="Times New Roman" w:hAnsi="Times New Roman" w:cs="Times New Roman"/>
                <w:sz w:val="24"/>
                <w:szCs w:val="24"/>
              </w:rPr>
              <w:t xml:space="preserve"> части</w:t>
            </w:r>
            <w:r w:rsidR="002A38B1">
              <w:rPr>
                <w:rFonts w:ascii="Times New Roman" w:hAnsi="Times New Roman" w:cs="Times New Roman"/>
                <w:sz w:val="24"/>
                <w:szCs w:val="24"/>
              </w:rPr>
              <w:t xml:space="preserve"> </w:t>
            </w:r>
            <w:r w:rsidR="00EE41A7">
              <w:rPr>
                <w:rFonts w:ascii="Times New Roman" w:hAnsi="Times New Roman" w:cs="Times New Roman"/>
                <w:sz w:val="24"/>
                <w:szCs w:val="24"/>
              </w:rPr>
              <w:t>4</w:t>
            </w:r>
            <w:r w:rsidR="002A38B1">
              <w:rPr>
                <w:rFonts w:ascii="Times New Roman" w:hAnsi="Times New Roman" w:cs="Times New Roman"/>
                <w:sz w:val="24"/>
                <w:szCs w:val="24"/>
              </w:rPr>
              <w:t>ст</w:t>
            </w:r>
            <w:r w:rsidR="00EE41A7">
              <w:rPr>
                <w:rFonts w:ascii="Times New Roman" w:hAnsi="Times New Roman" w:cs="Times New Roman"/>
                <w:sz w:val="24"/>
                <w:szCs w:val="24"/>
              </w:rPr>
              <w:t xml:space="preserve">атьи </w:t>
            </w:r>
            <w:r w:rsidR="002A38B1">
              <w:rPr>
                <w:rFonts w:ascii="Times New Roman" w:hAnsi="Times New Roman" w:cs="Times New Roman"/>
                <w:sz w:val="24"/>
                <w:szCs w:val="24"/>
              </w:rPr>
              <w:t xml:space="preserve">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lastRenderedPageBreak/>
              <w:t>субъе</w:t>
            </w:r>
            <w:r w:rsidR="00260DD0">
              <w:rPr>
                <w:rFonts w:ascii="Times New Roman" w:hAnsi="Times New Roman" w:cs="Times New Roman"/>
                <w:sz w:val="24"/>
                <w:szCs w:val="24"/>
              </w:rPr>
              <w:t>ктам малого</w:t>
            </w:r>
            <w:r w:rsidR="002B334A">
              <w:rPr>
                <w:rFonts w:ascii="Times New Roman" w:hAnsi="Times New Roman" w:cs="Times New Roman"/>
                <w:sz w:val="24"/>
                <w:szCs w:val="24"/>
              </w:rPr>
              <w:t xml:space="preserve"> </w:t>
            </w:r>
            <w:r w:rsidR="00260DD0">
              <w:rPr>
                <w:rFonts w:ascii="Times New Roman" w:hAnsi="Times New Roman" w:cs="Times New Roman"/>
                <w:sz w:val="24"/>
                <w:szCs w:val="24"/>
              </w:rPr>
              <w:t xml:space="preserve">предпринимательства, </w:t>
            </w:r>
            <w:r w:rsidR="00260DD0" w:rsidRPr="00260DD0">
              <w:rPr>
                <w:rFonts w:ascii="Times New Roman" w:hAnsi="Times New Roman" w:cs="Times New Roman"/>
                <w:sz w:val="24"/>
                <w:szCs w:val="24"/>
              </w:rPr>
              <w:t xml:space="preserve"> 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rsidR="00260DD0" w:rsidRDefault="00260DD0" w:rsidP="00765833">
            <w:pPr>
              <w:jc w:val="both"/>
              <w:rPr>
                <w:rFonts w:ascii="Times New Roman" w:hAnsi="Times New Roman" w:cs="Times New Roman"/>
                <w:sz w:val="24"/>
                <w:szCs w:val="24"/>
              </w:rPr>
            </w:pPr>
            <w:r>
              <w:rPr>
                <w:rFonts w:ascii="Times New Roman" w:hAnsi="Times New Roman" w:cs="Times New Roman"/>
                <w:sz w:val="24"/>
                <w:szCs w:val="24"/>
              </w:rPr>
              <w:lastRenderedPageBreak/>
              <w:t>Установлено</w:t>
            </w:r>
          </w:p>
          <w:p w:rsidR="00765833" w:rsidRDefault="003E2B36" w:rsidP="003E2B36">
            <w:pPr>
              <w:jc w:val="both"/>
              <w:rPr>
                <w:rFonts w:ascii="Times New Roman" w:hAnsi="Times New Roman" w:cs="Times New Roman"/>
                <w:sz w:val="24"/>
                <w:szCs w:val="24"/>
              </w:rPr>
            </w:pPr>
            <w:r>
              <w:rPr>
                <w:rFonts w:ascii="Times New Roman" w:hAnsi="Times New Roman" w:cs="Times New Roman"/>
                <w:sz w:val="24"/>
                <w:szCs w:val="24"/>
              </w:rPr>
              <w:t>П</w:t>
            </w:r>
            <w:r w:rsidR="00260DD0" w:rsidRPr="00334EFE">
              <w:rPr>
                <w:rFonts w:ascii="Times New Roman" w:hAnsi="Times New Roman" w:cs="Times New Roman"/>
                <w:sz w:val="24"/>
                <w:szCs w:val="24"/>
              </w:rPr>
              <w:t>редоставляются при условии соответствия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статье 30 Закона о контрактной системе.</w:t>
            </w:r>
            <w:r w:rsidR="00260DD0">
              <w:rPr>
                <w:rFonts w:ascii="Times New Roman" w:hAnsi="Times New Roman" w:cs="Times New Roman"/>
                <w:sz w:val="24"/>
                <w:szCs w:val="24"/>
              </w:rPr>
              <w:t xml:space="preserve"> Социально-ориентированные</w:t>
            </w:r>
            <w:r w:rsidR="00260DD0" w:rsidRPr="00334EFE">
              <w:rPr>
                <w:rFonts w:ascii="Times New Roman" w:hAnsi="Times New Roman" w:cs="Times New Roman"/>
                <w:sz w:val="24"/>
                <w:szCs w:val="24"/>
              </w:rPr>
              <w:t xml:space="preserve"> некоммерческие</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lastRenderedPageBreak/>
              <w:t>организации (за исключением социально</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ориентированных некоммерческих организаций,</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учредителями которых являются Российская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Федерация, субъекты Российской Федерации или</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муниципальные образования), осуществляющие в</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соответствии с учредительными документами</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виды деятельности, предусмотренные пунктом</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1</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статьи 31.1 Федерального закона от 12 января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1996 г. № 7-ФЗ «О некоммерческих</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организациях»</w:t>
            </w:r>
          </w:p>
        </w:tc>
      </w:tr>
      <w:tr w:rsidR="0054443D" w:rsidTr="009114D1">
        <w:tc>
          <w:tcPr>
            <w:tcW w:w="675" w:type="dxa"/>
            <w:shd w:val="clear" w:color="auto" w:fill="auto"/>
          </w:tcPr>
          <w:p w:rsidR="0054443D" w:rsidRPr="009114D1" w:rsidRDefault="0054443D" w:rsidP="00765833">
            <w:pPr>
              <w:jc w:val="both"/>
              <w:rPr>
                <w:rFonts w:ascii="Times New Roman" w:hAnsi="Times New Roman" w:cs="Times New Roman"/>
                <w:sz w:val="24"/>
                <w:szCs w:val="24"/>
              </w:rPr>
            </w:pPr>
          </w:p>
        </w:tc>
        <w:tc>
          <w:tcPr>
            <w:tcW w:w="4111" w:type="dxa"/>
            <w:gridSpan w:val="2"/>
          </w:tcPr>
          <w:p w:rsidR="0054443D" w:rsidRPr="009114D1" w:rsidRDefault="0054443D" w:rsidP="00765833">
            <w:pPr>
              <w:jc w:val="both"/>
              <w:rPr>
                <w:rFonts w:ascii="Times New Roman" w:hAnsi="Times New Roman" w:cs="Times New Roman"/>
                <w:sz w:val="24"/>
                <w:szCs w:val="24"/>
              </w:rPr>
            </w:pPr>
            <w:r w:rsidRPr="009114D1">
              <w:rPr>
                <w:rFonts w:ascii="Times New Roman" w:hAnsi="Times New Roman" w:cs="Times New Roman"/>
                <w:sz w:val="24"/>
                <w:szCs w:val="24"/>
              </w:rPr>
              <w:t>Информация об условиях, о запретах и об ограничениях</w:t>
            </w:r>
            <w:r w:rsidR="006E5BB4" w:rsidRPr="009114D1">
              <w:rPr>
                <w:rFonts w:ascii="Times New Roman" w:hAnsi="Times New Roman" w:cs="Times New Roman"/>
                <w:sz w:val="24"/>
                <w:szCs w:val="24"/>
              </w:rPr>
              <w:t>:</w:t>
            </w:r>
            <w:r w:rsidRPr="009114D1">
              <w:rPr>
                <w:rFonts w:ascii="Times New Roman" w:hAnsi="Times New Roman" w:cs="Times New Roman"/>
                <w:sz w:val="24"/>
                <w:szCs w:val="24"/>
              </w:rPr>
              <w:t xml:space="preserve"> </w:t>
            </w:r>
          </w:p>
        </w:tc>
        <w:tc>
          <w:tcPr>
            <w:tcW w:w="5351" w:type="dxa"/>
            <w:gridSpan w:val="3"/>
            <w:shd w:val="clear" w:color="auto" w:fill="auto"/>
          </w:tcPr>
          <w:p w:rsidR="0054443D" w:rsidRPr="009114D1" w:rsidRDefault="0054443D"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 «Об условиях допуска</w:t>
            </w:r>
          </w:p>
          <w:p w:rsidR="00765833" w:rsidRPr="00334EFE"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rsidR="001051DA" w:rsidRPr="0040131A" w:rsidRDefault="00257DB9" w:rsidP="001051DA">
            <w:pPr>
              <w:jc w:val="both"/>
              <w:rPr>
                <w:rFonts w:ascii="Times New Roman" w:hAnsi="Times New Roman" w:cs="Times New Roman"/>
                <w:sz w:val="24"/>
                <w:szCs w:val="24"/>
              </w:rPr>
            </w:pPr>
            <w:r>
              <w:rPr>
                <w:rFonts w:ascii="Times New Roman" w:hAnsi="Times New Roman" w:cs="Times New Roman"/>
                <w:sz w:val="24"/>
                <w:szCs w:val="24"/>
              </w:rPr>
              <w:t>У</w:t>
            </w:r>
            <w:r w:rsidR="001051DA">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p>
          <w:p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765833" w:rsidRPr="00334EFE" w:rsidRDefault="00765833" w:rsidP="0046589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w:t>
            </w:r>
            <w:r w:rsidR="0046589A">
              <w:rPr>
                <w:rFonts w:ascii="Times New Roman" w:hAnsi="Times New Roman" w:cs="Times New Roman"/>
                <w:sz w:val="24"/>
                <w:szCs w:val="24"/>
              </w:rPr>
              <w:t>оссийской Федерации от 16.11.</w:t>
            </w:r>
            <w:r w:rsidRPr="0040131A">
              <w:rPr>
                <w:rFonts w:ascii="Times New Roman" w:hAnsi="Times New Roman" w:cs="Times New Roman"/>
                <w:sz w:val="24"/>
                <w:szCs w:val="24"/>
              </w:rPr>
              <w:t>2015 №</w:t>
            </w:r>
            <w:r w:rsidR="0046589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 xml:space="preserve">ных государств в соответствии с </w:t>
            </w:r>
            <w:r w:rsidR="0059718E">
              <w:rPr>
                <w:rFonts w:ascii="Times New Roman" w:hAnsi="Times New Roman" w:cs="Times New Roman"/>
                <w:sz w:val="24"/>
                <w:szCs w:val="24"/>
              </w:rPr>
              <w:lastRenderedPageBreak/>
              <w:t>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rsidR="00765833" w:rsidRPr="0040131A" w:rsidRDefault="009312E9" w:rsidP="00765833">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765833">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rPr>
          <w:trHeight w:val="661"/>
        </w:trPr>
        <w:tc>
          <w:tcPr>
            <w:tcW w:w="10137" w:type="dxa"/>
            <w:gridSpan w:val="6"/>
          </w:tcPr>
          <w:p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rsidTr="009312E9">
        <w:tc>
          <w:tcPr>
            <w:tcW w:w="959" w:type="dxa"/>
            <w:gridSpan w:val="2"/>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rsidR="00765833" w:rsidRPr="00334EFE" w:rsidRDefault="00765833" w:rsidP="00765833">
            <w:pPr>
              <w:jc w:val="both"/>
              <w:rPr>
                <w:rFonts w:ascii="Times New Roman" w:hAnsi="Times New Roman" w:cs="Times New Roman"/>
                <w:sz w:val="24"/>
                <w:szCs w:val="24"/>
              </w:rPr>
            </w:pPr>
          </w:p>
        </w:tc>
        <w:tc>
          <w:tcPr>
            <w:tcW w:w="507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w:t>
            </w:r>
            <w:r w:rsidRPr="009114D1">
              <w:rPr>
                <w:rFonts w:ascii="Times New Roman" w:hAnsi="Times New Roman" w:cs="Times New Roman"/>
                <w:sz w:val="24"/>
                <w:szCs w:val="24"/>
              </w:rPr>
              <w:t>и этом подача заявок на участие в закупках отдельных видов товаров, работ, услуг, в отношении участников которых в пункте 15.12.1 документации установлены дополн</w:t>
            </w:r>
            <w:r w:rsidRPr="00AC360F">
              <w:rPr>
                <w:rFonts w:ascii="Times New Roman" w:hAnsi="Times New Roman" w:cs="Times New Roman"/>
                <w:sz w:val="24"/>
                <w:szCs w:val="24"/>
              </w:rPr>
              <w:t>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gridSpan w:val="2"/>
          </w:tcPr>
          <w:p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FC25F1">
              <w:rPr>
                <w:rFonts w:ascii="Times New Roman" w:hAnsi="Times New Roman" w:cs="Times New Roman"/>
                <w:sz w:val="24"/>
                <w:szCs w:val="24"/>
              </w:rPr>
              <w:t xml:space="preserve">                </w:t>
            </w:r>
            <w:r w:rsidRPr="00AC360F">
              <w:rPr>
                <w:rFonts w:ascii="Times New Roman" w:hAnsi="Times New Roman" w:cs="Times New Roman"/>
                <w:sz w:val="24"/>
                <w:szCs w:val="24"/>
              </w:rPr>
              <w:t>Не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Федерации, по которым имеется вступившее в </w:t>
            </w:r>
            <w:r w:rsidRPr="00AC360F">
              <w:rPr>
                <w:rFonts w:ascii="Times New Roman" w:hAnsi="Times New Roman" w:cs="Times New Roman"/>
                <w:sz w:val="24"/>
                <w:szCs w:val="24"/>
              </w:rPr>
              <w:lastRenderedPageBreak/>
              <w:t>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15.5</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15.5.1</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фильма:         </w:t>
            </w:r>
            <w:r w:rsidR="00AF1E61">
              <w:rPr>
                <w:rFonts w:ascii="Times New Roman" w:hAnsi="Times New Roman" w:cs="Times New Roman"/>
                <w:sz w:val="24"/>
                <w:szCs w:val="24"/>
              </w:rPr>
              <w:t>Н</w:t>
            </w:r>
            <w:r w:rsidR="00CA1356" w:rsidRPr="00AF1E61">
              <w:rPr>
                <w:rFonts w:ascii="Times New Roman" w:hAnsi="Times New Roman" w:cs="Times New Roman"/>
                <w:sz w:val="24"/>
                <w:szCs w:val="24"/>
              </w:rPr>
              <w:t>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lastRenderedPageBreak/>
              <w:t>коллегиального исполнительного органа, лице, исполняющем функции единоличного</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15.9</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sidR="00AF1E61">
              <w:rPr>
                <w:rFonts w:ascii="Times New Roman" w:hAnsi="Times New Roman" w:cs="Times New Roman"/>
                <w:sz w:val="24"/>
                <w:szCs w:val="24"/>
              </w:rPr>
              <w:t xml:space="preserve">:        </w:t>
            </w:r>
            <w:r w:rsidR="001F6F9B">
              <w:rPr>
                <w:rFonts w:ascii="Times New Roman" w:hAnsi="Times New Roman" w:cs="Times New Roman"/>
                <w:sz w:val="24"/>
                <w:szCs w:val="24"/>
              </w:rPr>
              <w:t>Не установлены</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лицами, </w:t>
            </w:r>
            <w:r w:rsidRPr="00F273CA">
              <w:rPr>
                <w:rFonts w:ascii="Times New Roman" w:hAnsi="Times New Roman" w:cs="Times New Roman"/>
                <w:sz w:val="24"/>
                <w:szCs w:val="24"/>
              </w:rPr>
              <w:t>аккредитованными на электронной площадке в соответствии со ст. 62 Закона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 в составе документации формы «сведения о качестве технических</w:t>
            </w:r>
          </w:p>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w:t>
            </w:r>
            <w:r w:rsidRPr="002A666C">
              <w:rPr>
                <w:rFonts w:ascii="Times New Roman"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аукциона</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5.</w:t>
            </w:r>
            <w:r w:rsidR="00CA1356" w:rsidRPr="002A666C">
              <w:rPr>
                <w:rFonts w:ascii="Times New Roman" w:hAnsi="Times New Roman" w:cs="Times New Roman"/>
                <w:sz w:val="24"/>
                <w:szCs w:val="24"/>
              </w:rPr>
              <w:t xml:space="preserve"> </w:t>
            </w:r>
            <w:r w:rsidRPr="002A666C">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w:t>
            </w:r>
            <w:r w:rsidR="00D4052F" w:rsidRPr="002A666C">
              <w:rPr>
                <w:rFonts w:ascii="Times New Roman" w:hAnsi="Times New Roman" w:cs="Times New Roman"/>
                <w:sz w:val="24"/>
                <w:szCs w:val="24"/>
              </w:rPr>
              <w:t xml:space="preserve"> 44-ФЗ (</w:t>
            </w:r>
            <w:r w:rsidRPr="002A666C">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D4052F" w:rsidRPr="002A666C">
              <w:rPr>
                <w:rFonts w:ascii="Times New Roman" w:hAnsi="Times New Roman" w:cs="Times New Roman"/>
                <w:sz w:val="24"/>
                <w:szCs w:val="24"/>
              </w:rPr>
              <w:t>)</w:t>
            </w:r>
            <w:r w:rsidR="00C466E4" w:rsidRPr="002A666C">
              <w:rPr>
                <w:rFonts w:ascii="Times New Roman" w:hAnsi="Times New Roman" w:cs="Times New Roman"/>
                <w:sz w:val="24"/>
                <w:szCs w:val="24"/>
              </w:rPr>
              <w:t>.</w:t>
            </w:r>
          </w:p>
          <w:p w:rsidR="00EA7FE9" w:rsidRPr="002A666C" w:rsidRDefault="00765833" w:rsidP="00257DB9">
            <w:pPr>
              <w:jc w:val="both"/>
              <w:rPr>
                <w:rFonts w:ascii="Times New Roman" w:hAnsi="Times New Roman" w:cs="Times New Roman"/>
                <w:sz w:val="24"/>
                <w:szCs w:val="24"/>
              </w:rPr>
            </w:pPr>
            <w:r w:rsidRPr="002A666C">
              <w:rPr>
                <w:rFonts w:ascii="Times New Roman" w:hAnsi="Times New Roman" w:cs="Times New Roman"/>
                <w:sz w:val="24"/>
                <w:szCs w:val="24"/>
              </w:rPr>
              <w:t>6.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257DB9">
              <w:rPr>
                <w:rFonts w:ascii="Times New Roman" w:hAnsi="Times New Roman" w:cs="Times New Roman"/>
                <w:sz w:val="24"/>
                <w:szCs w:val="24"/>
              </w:rPr>
              <w:t xml:space="preserve"> </w:t>
            </w:r>
            <w:r w:rsidR="00257DB9"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257DB9" w:rsidRPr="002A666C">
              <w:rPr>
                <w:rFonts w:ascii="Times New Roman" w:hAnsi="Times New Roman" w:cs="Times New Roman"/>
                <w:i/>
                <w:sz w:val="24"/>
                <w:szCs w:val="24"/>
              </w:rPr>
              <w:t>Декларирование</w:t>
            </w:r>
            <w:r w:rsidR="00257DB9">
              <w:rPr>
                <w:rFonts w:ascii="Times New Roman" w:hAnsi="Times New Roman" w:cs="Times New Roman"/>
                <w:i/>
                <w:sz w:val="24"/>
                <w:szCs w:val="24"/>
              </w:rPr>
              <w:t xml:space="preserve"> </w:t>
            </w:r>
            <w:r w:rsidR="00257DB9" w:rsidRPr="00293EBE">
              <w:rPr>
                <w:rFonts w:ascii="Times New Roman" w:hAnsi="Times New Roman" w:cs="Times New Roman"/>
                <w:sz w:val="24"/>
                <w:szCs w:val="24"/>
              </w:rPr>
              <w:t>о стране пр</w:t>
            </w:r>
            <w:r w:rsidR="00257DB9">
              <w:rPr>
                <w:rFonts w:ascii="Times New Roman" w:hAnsi="Times New Roman" w:cs="Times New Roman"/>
                <w:sz w:val="24"/>
                <w:szCs w:val="24"/>
              </w:rPr>
              <w:t>оисхождения товара.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765833" w:rsidRPr="002A666C" w:rsidRDefault="00765833" w:rsidP="00765833">
            <w:pPr>
              <w:jc w:val="both"/>
              <w:rPr>
                <w:rFonts w:ascii="Times New Roman" w:hAnsi="Times New Roman" w:cs="Times New Roman"/>
                <w:sz w:val="24"/>
                <w:szCs w:val="24"/>
              </w:rPr>
            </w:pPr>
          </w:p>
        </w:tc>
        <w:tc>
          <w:tcPr>
            <w:tcW w:w="4217" w:type="dxa"/>
          </w:tcPr>
          <w:p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w:t>
            </w:r>
            <w:r w:rsidRPr="002A666C">
              <w:rPr>
                <w:rFonts w:ascii="Times New Roman" w:hAnsi="Times New Roman" w:cs="Times New Roman"/>
                <w:sz w:val="24"/>
                <w:szCs w:val="24"/>
              </w:rPr>
              <w:lastRenderedPageBreak/>
              <w:t>ориентированных некоммерческих</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не установлено</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9178" w:type="dxa"/>
            <w:gridSpan w:val="4"/>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765833" w:rsidRPr="002A666C" w:rsidRDefault="00777DD9" w:rsidP="00765833">
            <w:pPr>
              <w:jc w:val="both"/>
              <w:rPr>
                <w:rFonts w:ascii="Times New Roman" w:hAnsi="Times New Roman" w:cs="Times New Roman"/>
                <w:sz w:val="24"/>
                <w:szCs w:val="24"/>
              </w:rPr>
            </w:pPr>
            <w:r>
              <w:rPr>
                <w:rFonts w:ascii="Times New Roman" w:hAnsi="Times New Roman" w:cs="Times New Roman"/>
                <w:sz w:val="24"/>
                <w:szCs w:val="24"/>
              </w:rPr>
              <w:t>21.10</w:t>
            </w:r>
            <w:r w:rsidR="00765833" w:rsidRPr="002A666C">
              <w:rPr>
                <w:rFonts w:ascii="Times New Roman" w:hAnsi="Times New Roman" w:cs="Times New Roman"/>
                <w:sz w:val="24"/>
                <w:szCs w:val="24"/>
              </w:rPr>
              <w:t xml:space="preserve">.2019 г. в </w:t>
            </w:r>
            <w:r w:rsidR="00CC7419">
              <w:rPr>
                <w:rFonts w:ascii="Times New Roman" w:hAnsi="Times New Roman" w:cs="Times New Roman"/>
                <w:sz w:val="24"/>
                <w:szCs w:val="24"/>
              </w:rPr>
              <w:t>23</w:t>
            </w:r>
            <w:r w:rsidR="00765833" w:rsidRPr="002A666C">
              <w:rPr>
                <w:rFonts w:ascii="Times New Roman" w:hAnsi="Times New Roman" w:cs="Times New Roman"/>
                <w:sz w:val="24"/>
                <w:szCs w:val="24"/>
              </w:rPr>
              <w:t>:</w:t>
            </w:r>
            <w:r w:rsidR="00CC7419">
              <w:rPr>
                <w:rFonts w:ascii="Times New Roman" w:hAnsi="Times New Roman" w:cs="Times New Roman"/>
                <w:sz w:val="24"/>
                <w:szCs w:val="24"/>
              </w:rPr>
              <w:t>59</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765833" w:rsidRPr="002A666C" w:rsidRDefault="00777DD9" w:rsidP="00765833">
            <w:pPr>
              <w:jc w:val="both"/>
              <w:rPr>
                <w:rFonts w:ascii="Times New Roman" w:hAnsi="Times New Roman" w:cs="Times New Roman"/>
                <w:sz w:val="24"/>
                <w:szCs w:val="24"/>
              </w:rPr>
            </w:pPr>
            <w:r>
              <w:rPr>
                <w:rFonts w:ascii="Times New Roman" w:hAnsi="Times New Roman" w:cs="Times New Roman"/>
                <w:sz w:val="24"/>
                <w:szCs w:val="24"/>
              </w:rPr>
              <w:t>22.10</w:t>
            </w:r>
            <w:r w:rsidR="00765833" w:rsidRPr="002A666C">
              <w:rPr>
                <w:rFonts w:ascii="Times New Roman" w:hAnsi="Times New Roman" w:cs="Times New Roman"/>
                <w:sz w:val="24"/>
                <w:szCs w:val="24"/>
              </w:rPr>
              <w:t>.2019 г.</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rsidR="00765833" w:rsidRPr="002A666C" w:rsidRDefault="00777DD9" w:rsidP="00765833">
            <w:pPr>
              <w:jc w:val="both"/>
              <w:rPr>
                <w:rFonts w:ascii="Times New Roman" w:hAnsi="Times New Roman" w:cs="Times New Roman"/>
                <w:sz w:val="24"/>
                <w:szCs w:val="24"/>
              </w:rPr>
            </w:pPr>
            <w:r>
              <w:rPr>
                <w:rFonts w:ascii="Times New Roman" w:hAnsi="Times New Roman" w:cs="Times New Roman"/>
                <w:sz w:val="24"/>
                <w:szCs w:val="24"/>
              </w:rPr>
              <w:t>23.10.</w:t>
            </w:r>
            <w:r w:rsidR="00765833" w:rsidRPr="002A666C">
              <w:rPr>
                <w:rFonts w:ascii="Times New Roman" w:hAnsi="Times New Roman" w:cs="Times New Roman"/>
                <w:sz w:val="24"/>
                <w:szCs w:val="24"/>
              </w:rPr>
              <w:t>2019 г.</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пп. а)</w:t>
            </w:r>
            <w:r w:rsidR="00D5459B" w:rsidRPr="002A666C">
              <w:rPr>
                <w:rFonts w:ascii="Times New Roman" w:hAnsi="Times New Roman" w:cs="Times New Roman"/>
                <w:sz w:val="24"/>
                <w:szCs w:val="24"/>
              </w:rPr>
              <w:t>, пп б),</w:t>
            </w:r>
            <w:r w:rsidRPr="002A666C">
              <w:rPr>
                <w:rFonts w:ascii="Times New Roman" w:hAnsi="Times New Roman" w:cs="Times New Roman"/>
                <w:sz w:val="24"/>
                <w:szCs w:val="24"/>
              </w:rPr>
              <w:t xml:space="preserve">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rsidTr="009312E9">
        <w:trPr>
          <w:trHeight w:val="989"/>
        </w:trPr>
        <w:tc>
          <w:tcPr>
            <w:tcW w:w="959" w:type="dxa"/>
            <w:gridSpan w:val="2"/>
          </w:tcPr>
          <w:p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CC7419">
        <w:trPr>
          <w:trHeight w:val="989"/>
        </w:trPr>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f"/>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rsidTr="00CC7419">
        <w:tc>
          <w:tcPr>
            <w:tcW w:w="959" w:type="dxa"/>
            <w:gridSpan w:val="2"/>
            <w:shd w:val="clear" w:color="auto" w:fill="auto"/>
          </w:tcPr>
          <w:p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765833" w:rsidRPr="002A666C" w:rsidRDefault="00765833" w:rsidP="00765833">
            <w:pPr>
              <w:jc w:val="both"/>
              <w:rPr>
                <w:rFonts w:ascii="Times New Roman" w:hAnsi="Times New Roman" w:cs="Times New Roman"/>
                <w:sz w:val="24"/>
                <w:szCs w:val="24"/>
              </w:rPr>
            </w:pPr>
          </w:p>
        </w:tc>
        <w:tc>
          <w:tcPr>
            <w:tcW w:w="507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765833" w:rsidRPr="002A666C" w:rsidRDefault="00765833" w:rsidP="008C3A9F">
            <w:pPr>
              <w:jc w:val="both"/>
              <w:rPr>
                <w:rFonts w:ascii="Times New Roman" w:hAnsi="Times New Roman" w:cs="Times New Roman"/>
                <w:sz w:val="24"/>
                <w:szCs w:val="24"/>
              </w:rPr>
            </w:pPr>
            <w:r w:rsidRPr="002A666C">
              <w:rPr>
                <w:rFonts w:ascii="Times New Roman" w:hAnsi="Times New Roman" w:cs="Times New Roman"/>
                <w:sz w:val="24"/>
                <w:szCs w:val="24"/>
              </w:rPr>
              <w:t>Дата, до которой Заказчи</w:t>
            </w:r>
            <w:r w:rsidR="008C3A9F">
              <w:rPr>
                <w:rFonts w:ascii="Times New Roman" w:hAnsi="Times New Roman" w:cs="Times New Roman"/>
                <w:sz w:val="24"/>
                <w:szCs w:val="24"/>
              </w:rPr>
              <w:t>к вправе внести изменения: 18.10</w:t>
            </w:r>
            <w:r w:rsidRPr="002A666C">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lastRenderedPageBreak/>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lastRenderedPageBreak/>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rsidTr="009312E9">
        <w:trPr>
          <w:trHeight w:val="1657"/>
        </w:trPr>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rsidR="00765833" w:rsidRDefault="008C3A9F" w:rsidP="00765833">
            <w:pPr>
              <w:jc w:val="both"/>
              <w:rPr>
                <w:rFonts w:ascii="Times New Roman" w:hAnsi="Times New Roman" w:cs="Times New Roman"/>
                <w:sz w:val="24"/>
                <w:szCs w:val="24"/>
              </w:rPr>
            </w:pPr>
            <w:r>
              <w:rPr>
                <w:rFonts w:ascii="Times New Roman" w:hAnsi="Times New Roman" w:cs="Times New Roman"/>
                <w:sz w:val="24"/>
                <w:szCs w:val="24"/>
              </w:rPr>
              <w:t>08.10</w:t>
            </w:r>
            <w:r w:rsidR="00765833" w:rsidRPr="004C478D">
              <w:rPr>
                <w:rFonts w:ascii="Times New Roman" w:hAnsi="Times New Roman" w:cs="Times New Roman"/>
                <w:sz w:val="24"/>
                <w:szCs w:val="24"/>
              </w:rPr>
              <w:t>.2019 г.</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окончания предоставления</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разъяснений:</w:t>
            </w:r>
          </w:p>
          <w:p w:rsidR="00765833" w:rsidRDefault="008C3A9F" w:rsidP="002B140E">
            <w:pPr>
              <w:jc w:val="both"/>
              <w:rPr>
                <w:rFonts w:ascii="Times New Roman" w:hAnsi="Times New Roman" w:cs="Times New Roman"/>
                <w:sz w:val="24"/>
                <w:szCs w:val="24"/>
              </w:rPr>
            </w:pPr>
            <w:r>
              <w:rPr>
                <w:rFonts w:ascii="Times New Roman" w:hAnsi="Times New Roman" w:cs="Times New Roman"/>
                <w:sz w:val="24"/>
                <w:szCs w:val="24"/>
              </w:rPr>
              <w:t>17.10</w:t>
            </w:r>
            <w:r w:rsidR="00765833" w:rsidRPr="004C478D">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rsidTr="009312E9">
        <w:tc>
          <w:tcPr>
            <w:tcW w:w="10137" w:type="dxa"/>
            <w:gridSpan w:val="6"/>
          </w:tcPr>
          <w:p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rsidTr="009312E9">
        <w:tc>
          <w:tcPr>
            <w:tcW w:w="959" w:type="dxa"/>
            <w:gridSpan w:val="2"/>
          </w:tcPr>
          <w:p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3E44F8"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w:t>
            </w:r>
            <w:r w:rsidRPr="003E44F8">
              <w:rPr>
                <w:rFonts w:ascii="Times New Roman" w:hAnsi="Times New Roman" w:cs="Times New Roman"/>
                <w:sz w:val="24"/>
                <w:szCs w:val="24"/>
              </w:rPr>
              <w:t>обеспечения заявок:</w:t>
            </w:r>
          </w:p>
          <w:p w:rsidR="00765833" w:rsidRPr="003E44F8" w:rsidRDefault="00725D91" w:rsidP="00765833">
            <w:pPr>
              <w:jc w:val="both"/>
              <w:rPr>
                <w:rFonts w:ascii="Times New Roman" w:hAnsi="Times New Roman" w:cs="Times New Roman"/>
                <w:sz w:val="24"/>
                <w:szCs w:val="24"/>
              </w:rPr>
            </w:pPr>
            <w:r w:rsidRPr="003E44F8">
              <w:rPr>
                <w:rFonts w:ascii="Times New Roman" w:hAnsi="Times New Roman" w:cs="Times New Roman"/>
                <w:b/>
                <w:sz w:val="24"/>
                <w:szCs w:val="24"/>
              </w:rPr>
              <w:t>51 233</w:t>
            </w:r>
            <w:r w:rsidR="00765833" w:rsidRPr="003E44F8">
              <w:rPr>
                <w:rFonts w:ascii="Times New Roman" w:hAnsi="Times New Roman" w:cs="Times New Roman"/>
                <w:sz w:val="24"/>
                <w:szCs w:val="24"/>
              </w:rPr>
              <w:t xml:space="preserve"> (пятьдесят </w:t>
            </w:r>
            <w:r w:rsidRPr="003E44F8">
              <w:rPr>
                <w:rFonts w:ascii="Times New Roman" w:hAnsi="Times New Roman" w:cs="Times New Roman"/>
                <w:sz w:val="24"/>
                <w:szCs w:val="24"/>
              </w:rPr>
              <w:t>одна</w:t>
            </w:r>
            <w:r w:rsidR="00765833" w:rsidRPr="003E44F8">
              <w:rPr>
                <w:rFonts w:ascii="Times New Roman" w:hAnsi="Times New Roman" w:cs="Times New Roman"/>
                <w:sz w:val="24"/>
                <w:szCs w:val="24"/>
              </w:rPr>
              <w:t xml:space="preserve"> тысяч</w:t>
            </w:r>
            <w:r w:rsidRPr="003E44F8">
              <w:rPr>
                <w:rFonts w:ascii="Times New Roman" w:hAnsi="Times New Roman" w:cs="Times New Roman"/>
                <w:sz w:val="24"/>
                <w:szCs w:val="24"/>
              </w:rPr>
              <w:t>а</w:t>
            </w:r>
            <w:r w:rsidR="00765833" w:rsidRPr="003E44F8">
              <w:rPr>
                <w:rFonts w:ascii="Times New Roman" w:hAnsi="Times New Roman" w:cs="Times New Roman"/>
                <w:sz w:val="24"/>
                <w:szCs w:val="24"/>
              </w:rPr>
              <w:t xml:space="preserve"> </w:t>
            </w:r>
            <w:r w:rsidRPr="003E44F8">
              <w:rPr>
                <w:rFonts w:ascii="Times New Roman" w:hAnsi="Times New Roman" w:cs="Times New Roman"/>
                <w:sz w:val="24"/>
                <w:szCs w:val="24"/>
              </w:rPr>
              <w:t>двести тридцать три</w:t>
            </w:r>
            <w:r w:rsidR="00765833" w:rsidRPr="003E44F8">
              <w:rPr>
                <w:rFonts w:ascii="Times New Roman" w:hAnsi="Times New Roman" w:cs="Times New Roman"/>
                <w:sz w:val="24"/>
                <w:szCs w:val="24"/>
              </w:rPr>
              <w:t xml:space="preserve">) </w:t>
            </w:r>
            <w:r w:rsidR="00765833" w:rsidRPr="003E44F8">
              <w:rPr>
                <w:rFonts w:ascii="Times New Roman" w:hAnsi="Times New Roman" w:cs="Times New Roman"/>
                <w:b/>
                <w:sz w:val="24"/>
                <w:szCs w:val="24"/>
              </w:rPr>
              <w:t xml:space="preserve">руб. </w:t>
            </w:r>
            <w:r w:rsidRPr="003E44F8">
              <w:rPr>
                <w:rFonts w:ascii="Times New Roman" w:hAnsi="Times New Roman" w:cs="Times New Roman"/>
                <w:b/>
                <w:sz w:val="24"/>
                <w:szCs w:val="24"/>
              </w:rPr>
              <w:t>00</w:t>
            </w:r>
            <w:r w:rsidR="00765833" w:rsidRPr="003E44F8">
              <w:rPr>
                <w:rFonts w:ascii="Times New Roman" w:hAnsi="Times New Roman" w:cs="Times New Roman"/>
                <w:b/>
                <w:sz w:val="24"/>
                <w:szCs w:val="24"/>
              </w:rPr>
              <w:t xml:space="preserve"> коп</w:t>
            </w:r>
            <w:r w:rsidR="00765833" w:rsidRPr="003E44F8">
              <w:rPr>
                <w:rFonts w:ascii="Times New Roman" w:hAnsi="Times New Roman" w:cs="Times New Roman"/>
                <w:sz w:val="24"/>
                <w:szCs w:val="24"/>
              </w:rPr>
              <w:t>. (1% от начальной (максимальной) цены контракта).</w:t>
            </w:r>
          </w:p>
          <w:p w:rsidR="000E0718" w:rsidRPr="003E44F8" w:rsidRDefault="00765833" w:rsidP="00765833">
            <w:pPr>
              <w:jc w:val="both"/>
              <w:rPr>
                <w:rFonts w:ascii="Times New Roman" w:hAnsi="Times New Roman" w:cs="Times New Roman"/>
                <w:sz w:val="24"/>
                <w:szCs w:val="24"/>
              </w:rPr>
            </w:pPr>
            <w:r w:rsidRPr="003E44F8">
              <w:rPr>
                <w:rFonts w:ascii="Times New Roman" w:hAnsi="Times New Roman" w:cs="Times New Roman"/>
                <w:sz w:val="24"/>
                <w:szCs w:val="24"/>
              </w:rPr>
              <w:t>НДС не облагается.</w:t>
            </w:r>
          </w:p>
          <w:p w:rsidR="004922E7" w:rsidRDefault="004922E7" w:rsidP="00765833">
            <w:pPr>
              <w:jc w:val="both"/>
              <w:rPr>
                <w:rFonts w:ascii="Times New Roman" w:hAnsi="Times New Roman" w:cs="Times New Roman"/>
                <w:sz w:val="24"/>
                <w:szCs w:val="24"/>
              </w:rPr>
            </w:pPr>
            <w:r w:rsidRPr="003E44F8">
              <w:rPr>
                <w:rFonts w:ascii="Times New Roman" w:hAnsi="Times New Roman" w:cs="Times New Roman"/>
                <w:sz w:val="24"/>
                <w:szCs w:val="24"/>
              </w:rPr>
              <w:t>Обеспечение заявки на</w:t>
            </w:r>
            <w:r w:rsidRPr="004922E7">
              <w:rPr>
                <w:rFonts w:ascii="Times New Roman" w:hAnsi="Times New Roman" w:cs="Times New Roman"/>
                <w:sz w:val="24"/>
                <w:szCs w:val="24"/>
              </w:rPr>
              <w:t xml:space="preserve"> участие</w:t>
            </w:r>
            <w:r>
              <w:rPr>
                <w:rFonts w:ascii="Times New Roman" w:hAnsi="Times New Roman" w:cs="Times New Roman"/>
                <w:sz w:val="24"/>
                <w:szCs w:val="24"/>
              </w:rPr>
              <w:t xml:space="preserve"> в </w:t>
            </w:r>
            <w:r w:rsidRPr="004922E7">
              <w:rPr>
                <w:rFonts w:ascii="Times New Roman" w:hAnsi="Times New Roman" w:cs="Times New Roman"/>
                <w:sz w:val="24"/>
                <w:szCs w:val="24"/>
              </w:rPr>
              <w:t>аукционе может предоставляться участником закупки в виде денежных средств или банковской гарантии. Выбор способа обеспечения заявки на участие</w:t>
            </w:r>
            <w:r w:rsidR="002335C7">
              <w:rPr>
                <w:rFonts w:ascii="Times New Roman" w:hAnsi="Times New Roman" w:cs="Times New Roman"/>
                <w:sz w:val="24"/>
                <w:szCs w:val="24"/>
              </w:rPr>
              <w:t xml:space="preserve"> в аукционе </w:t>
            </w:r>
            <w:r w:rsidRPr="004922E7">
              <w:rPr>
                <w:rFonts w:ascii="Times New Roman" w:hAnsi="Times New Roman" w:cs="Times New Roman"/>
                <w:sz w:val="24"/>
                <w:szCs w:val="24"/>
              </w:rPr>
              <w:t>осуществляется участником закупки</w:t>
            </w:r>
            <w:r w:rsidR="002335C7">
              <w:rPr>
                <w:rFonts w:ascii="Times New Roman" w:hAnsi="Times New Roman" w:cs="Times New Roman"/>
                <w:sz w:val="24"/>
                <w:szCs w:val="24"/>
              </w:rPr>
              <w:t>.</w:t>
            </w:r>
          </w:p>
          <w:p w:rsidR="004922E7" w:rsidRPr="004C478D" w:rsidRDefault="004922E7" w:rsidP="004922E7">
            <w:pPr>
              <w:jc w:val="both"/>
              <w:rPr>
                <w:rFonts w:ascii="Times New Roman" w:hAnsi="Times New Roman" w:cs="Times New Roman"/>
                <w:sz w:val="24"/>
                <w:szCs w:val="24"/>
              </w:rPr>
            </w:pPr>
            <w:r w:rsidRPr="004C478D">
              <w:rPr>
                <w:rFonts w:ascii="Times New Roman" w:hAnsi="Times New Roman" w:cs="Times New Roman"/>
                <w:sz w:val="24"/>
                <w:szCs w:val="24"/>
              </w:rPr>
              <w:t xml:space="preserve">Порядок </w:t>
            </w:r>
            <w:r w:rsidR="006711AF">
              <w:rPr>
                <w:rFonts w:ascii="Times New Roman" w:hAnsi="Times New Roman" w:cs="Times New Roman"/>
                <w:sz w:val="24"/>
                <w:szCs w:val="24"/>
              </w:rPr>
              <w:t>обеспечения</w:t>
            </w:r>
            <w:r w:rsidRPr="004C478D">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В соответствии с правилами и порядком,</w:t>
            </w:r>
            <w:r>
              <w:rPr>
                <w:rFonts w:ascii="Times New Roman" w:hAnsi="Times New Roman" w:cs="Times New Roman"/>
                <w:sz w:val="24"/>
                <w:szCs w:val="24"/>
              </w:rPr>
              <w:t xml:space="preserve"> </w:t>
            </w:r>
            <w:r w:rsidRPr="004C478D">
              <w:rPr>
                <w:rFonts w:ascii="Times New Roman" w:hAnsi="Times New Roman" w:cs="Times New Roman"/>
                <w:sz w:val="24"/>
                <w:szCs w:val="24"/>
              </w:rPr>
              <w:t>определенными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торговой площадки с использованием</w:t>
            </w:r>
            <w:r>
              <w:rPr>
                <w:rFonts w:ascii="Times New Roman" w:hAnsi="Times New Roman" w:cs="Times New Roman"/>
                <w:sz w:val="24"/>
                <w:szCs w:val="24"/>
              </w:rPr>
              <w:t xml:space="preserve"> </w:t>
            </w:r>
            <w:r w:rsidRPr="004C478D">
              <w:rPr>
                <w:rFonts w:ascii="Times New Roman" w:hAnsi="Times New Roman" w:cs="Times New Roman"/>
                <w:sz w:val="24"/>
                <w:szCs w:val="24"/>
              </w:rPr>
              <w:t>специального счета, открытого участником</w:t>
            </w:r>
            <w:r>
              <w:rPr>
                <w:rFonts w:ascii="Times New Roman" w:hAnsi="Times New Roman" w:cs="Times New Roman"/>
                <w:sz w:val="24"/>
                <w:szCs w:val="24"/>
              </w:rPr>
              <w:t xml:space="preserve"> </w:t>
            </w:r>
            <w:r w:rsidRPr="004C478D">
              <w:rPr>
                <w:rFonts w:ascii="Times New Roman" w:hAnsi="Times New Roman" w:cs="Times New Roman"/>
                <w:sz w:val="24"/>
                <w:szCs w:val="24"/>
              </w:rPr>
              <w:lastRenderedPageBreak/>
              <w:t>закупки в одном из банков, перечень</w:t>
            </w:r>
            <w:r>
              <w:rPr>
                <w:rFonts w:ascii="Times New Roman" w:hAnsi="Times New Roman" w:cs="Times New Roman"/>
                <w:sz w:val="24"/>
                <w:szCs w:val="24"/>
              </w:rPr>
              <w:t xml:space="preserve"> </w:t>
            </w:r>
            <w:r w:rsidRPr="004C478D">
              <w:rPr>
                <w:rFonts w:ascii="Times New Roman" w:hAnsi="Times New Roman" w:cs="Times New Roman"/>
                <w:sz w:val="24"/>
                <w:szCs w:val="24"/>
              </w:rPr>
              <w:t>которых утвержден распоряжением</w:t>
            </w:r>
            <w:r>
              <w:rPr>
                <w:rFonts w:ascii="Times New Roman" w:hAnsi="Times New Roman" w:cs="Times New Roman"/>
                <w:sz w:val="24"/>
                <w:szCs w:val="24"/>
              </w:rPr>
              <w:t xml:space="preserve"> </w:t>
            </w:r>
            <w:r w:rsidRPr="004C478D">
              <w:rPr>
                <w:rFonts w:ascii="Times New Roman" w:hAnsi="Times New Roman" w:cs="Times New Roman"/>
                <w:sz w:val="24"/>
                <w:szCs w:val="24"/>
              </w:rPr>
              <w:t>Правительства РФ от 13 июля 2018 г. №1451-р «Об утверждении перечня банков в</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соответствии с ч. 10 ст. 44 и ч. 5 ст. 84.1</w:t>
            </w:r>
            <w:r>
              <w:rPr>
                <w:rFonts w:ascii="Times New Roman" w:hAnsi="Times New Roman" w:cs="Times New Roman"/>
                <w:sz w:val="24"/>
                <w:szCs w:val="24"/>
              </w:rPr>
              <w:t xml:space="preserve"> </w:t>
            </w:r>
            <w:r w:rsidRPr="004C478D">
              <w:rPr>
                <w:rFonts w:ascii="Times New Roman" w:hAnsi="Times New Roman" w:cs="Times New Roman"/>
                <w:sz w:val="24"/>
                <w:szCs w:val="24"/>
              </w:rPr>
              <w:t>Федерального закона от 5 апреля 2013 г. №</w:t>
            </w:r>
            <w:r>
              <w:rPr>
                <w:rFonts w:ascii="Times New Roman" w:hAnsi="Times New Roman" w:cs="Times New Roman"/>
                <w:sz w:val="24"/>
                <w:szCs w:val="24"/>
              </w:rPr>
              <w:t xml:space="preserve"> </w:t>
            </w:r>
            <w:r w:rsidRPr="004C478D">
              <w:rPr>
                <w:rFonts w:ascii="Times New Roman" w:hAnsi="Times New Roman" w:cs="Times New Roman"/>
                <w:sz w:val="24"/>
                <w:szCs w:val="24"/>
              </w:rPr>
              <w:t>44-ФЗ»</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0E0718">
            <w:pPr>
              <w:jc w:val="both"/>
              <w:rPr>
                <w:rFonts w:ascii="Times New Roman" w:hAnsi="Times New Roman" w:cs="Times New Roman"/>
                <w:sz w:val="24"/>
                <w:szCs w:val="24"/>
              </w:rPr>
            </w:pPr>
            <w:r w:rsidRPr="002E087A">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65833" w:rsidTr="009312E9">
        <w:tc>
          <w:tcPr>
            <w:tcW w:w="959" w:type="dxa"/>
            <w:gridSpan w:val="2"/>
          </w:tcPr>
          <w:p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Обеспечение исполнения контракта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предусмотрено в следующем размере:</w:t>
            </w:r>
          </w:p>
          <w:p w:rsidR="00765833" w:rsidRPr="002E087A" w:rsidRDefault="00765833" w:rsidP="00765833">
            <w:pPr>
              <w:jc w:val="both"/>
              <w:rPr>
                <w:rFonts w:ascii="Times New Roman" w:hAnsi="Times New Roman" w:cs="Times New Roman"/>
                <w:b/>
                <w:sz w:val="24"/>
                <w:szCs w:val="24"/>
              </w:rPr>
            </w:pPr>
            <w:r w:rsidRPr="002E087A">
              <w:rPr>
                <w:rFonts w:ascii="Times New Roman" w:hAnsi="Times New Roman" w:cs="Times New Roman"/>
                <w:b/>
                <w:sz w:val="24"/>
                <w:szCs w:val="24"/>
              </w:rPr>
              <w:t>10 % от цены, по которой заключается</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b/>
                <w:sz w:val="24"/>
                <w:szCs w:val="24"/>
              </w:rPr>
              <w:t>контракт</w:t>
            </w:r>
            <w:r w:rsidRPr="002E087A">
              <w:rPr>
                <w:rFonts w:ascii="Times New Roman" w:hAnsi="Times New Roman" w:cs="Times New Roman"/>
                <w:sz w:val="24"/>
                <w:szCs w:val="24"/>
              </w:rPr>
              <w:t>, но не может составлять менее</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чем размер аванса</w:t>
            </w:r>
          </w:p>
          <w:p w:rsidR="00765833" w:rsidRPr="002E087A" w:rsidRDefault="004B73AC" w:rsidP="00765833">
            <w:pPr>
              <w:jc w:val="both"/>
              <w:rPr>
                <w:rFonts w:ascii="Times New Roman" w:hAnsi="Times New Roman" w:cs="Times New Roman"/>
                <w:sz w:val="24"/>
                <w:szCs w:val="24"/>
              </w:rPr>
            </w:pPr>
            <w:r w:rsidRPr="002E087A">
              <w:rPr>
                <w:rFonts w:ascii="Times New Roman" w:hAnsi="Times New Roman" w:cs="Times New Roman"/>
                <w:sz w:val="24"/>
                <w:szCs w:val="24"/>
              </w:rPr>
              <w:t>В</w:t>
            </w:r>
            <w:r w:rsidR="00765833" w:rsidRPr="002E087A">
              <w:rPr>
                <w:rFonts w:ascii="Times New Roman" w:hAnsi="Times New Roman" w:cs="Times New Roman"/>
                <w:sz w:val="24"/>
                <w:szCs w:val="24"/>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w:t>
            </w:r>
            <w:r w:rsidRPr="002E087A">
              <w:rPr>
                <w:rFonts w:ascii="Times New Roman" w:hAnsi="Times New Roman" w:cs="Times New Roman"/>
                <w:b/>
                <w:sz w:val="24"/>
                <w:szCs w:val="24"/>
              </w:rPr>
              <w:t>с ч.8.1 ст. 96 Закона о контрактной системе</w:t>
            </w:r>
            <w:r w:rsidR="00DC04D2" w:rsidRPr="002E087A">
              <w:rPr>
                <w:rFonts w:ascii="Times New Roman" w:hAnsi="Times New Roman" w:cs="Times New Roman"/>
                <w:b/>
                <w:sz w:val="24"/>
                <w:szCs w:val="24"/>
              </w:rPr>
              <w:t>.</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Срок предоставления обеспечения — до момента заключения контракта.</w:t>
            </w:r>
          </w:p>
          <w:p w:rsidR="00765833" w:rsidRPr="002E087A" w:rsidRDefault="00765833" w:rsidP="002335C7">
            <w:pPr>
              <w:jc w:val="both"/>
              <w:rPr>
                <w:rFonts w:ascii="Times New Roman" w:hAnsi="Times New Roman" w:cs="Times New Roman"/>
                <w:sz w:val="24"/>
                <w:szCs w:val="24"/>
              </w:rPr>
            </w:pPr>
            <w:r w:rsidRPr="002E087A">
              <w:rPr>
                <w:rFonts w:ascii="Times New Roman" w:hAnsi="Times New Roman" w:cs="Times New Roman"/>
                <w:sz w:val="24"/>
                <w:szCs w:val="24"/>
              </w:rPr>
              <w:t>НДС не облагается</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исполнения контракта, </w:t>
            </w:r>
            <w:r w:rsidRPr="002E7B62">
              <w:rPr>
                <w:rFonts w:ascii="Times New Roman" w:hAnsi="Times New Roman" w:cs="Times New Roman"/>
                <w:sz w:val="24"/>
                <w:szCs w:val="24"/>
              </w:rPr>
              <w:lastRenderedPageBreak/>
              <w:t>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697320" w:rsidRDefault="00697320"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л/с 20736Ц83220 БИК 044525000</w:t>
            </w:r>
            <w:r w:rsidRPr="002E7B62">
              <w:rPr>
                <w:rFonts w:ascii="Times New Roman" w:hAnsi="Times New Roman" w:cs="Times New Roman"/>
                <w:sz w:val="24"/>
                <w:szCs w:val="24"/>
              </w:rPr>
              <w:t xml:space="preserve"> .</w:t>
            </w:r>
          </w:p>
          <w:p w:rsidR="00697320" w:rsidRDefault="00697320" w:rsidP="00765833">
            <w:pPr>
              <w:jc w:val="both"/>
              <w:rPr>
                <w:rFonts w:ascii="Times New Roman" w:hAnsi="Times New Roman" w:cs="Times New Roman"/>
                <w:sz w:val="24"/>
                <w:szCs w:val="24"/>
              </w:rPr>
            </w:pP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обеспечения исполнения Контракта путем</w:t>
            </w:r>
            <w:r>
              <w:rPr>
                <w:rFonts w:ascii="Times New Roman" w:hAnsi="Times New Roman" w:cs="Times New Roman"/>
                <w:sz w:val="24"/>
                <w:szCs w:val="24"/>
              </w:rPr>
              <w:t xml:space="preserve"> </w:t>
            </w:r>
            <w:r w:rsidRPr="002E7B62">
              <w:rPr>
                <w:rFonts w:ascii="Times New Roman" w:hAnsi="Times New Roman" w:cs="Times New Roman"/>
                <w:sz w:val="24"/>
                <w:szCs w:val="24"/>
              </w:rPr>
              <w:t>внесения денежных средств на счет</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Заказчика.</w:t>
            </w:r>
          </w:p>
          <w:p w:rsidR="004B73AC" w:rsidRDefault="004B73AC"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устанавливается с учетом требований пп.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 срок,</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lastRenderedPageBreak/>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lastRenderedPageBreak/>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или в форме электронного 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 усиленной</w:t>
            </w:r>
            <w:r>
              <w:rPr>
                <w:rFonts w:ascii="Times New Roman" w:hAnsi="Times New Roman" w:cs="Times New Roman"/>
                <w:sz w:val="24"/>
                <w:szCs w:val="24"/>
              </w:rPr>
              <w:t xml:space="preserve"> </w:t>
            </w:r>
            <w:r w:rsidRPr="002E7B62">
              <w:rPr>
                <w:rFonts w:ascii="Times New Roman" w:hAnsi="Times New Roman" w:cs="Times New Roman"/>
                <w:sz w:val="24"/>
                <w:szCs w:val="24"/>
              </w:rPr>
              <w:t>неквалифицированной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условиями контракта) при условии если</w:t>
            </w:r>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rsidTr="009312E9">
        <w:trPr>
          <w:trHeight w:val="646"/>
        </w:trPr>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lastRenderedPageBreak/>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подведения и того 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rsidTr="009312E9">
        <w:tc>
          <w:tcPr>
            <w:tcW w:w="959" w:type="dxa"/>
            <w:gridSpan w:val="2"/>
          </w:tcPr>
          <w:p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rsidR="008B07F3" w:rsidRDefault="008B07F3" w:rsidP="00765833">
            <w:pPr>
              <w:jc w:val="both"/>
              <w:rPr>
                <w:rFonts w:ascii="Times New Roman" w:hAnsi="Times New Roman" w:cs="Times New Roman"/>
                <w:sz w:val="24"/>
                <w:szCs w:val="24"/>
              </w:rPr>
            </w:pPr>
          </w:p>
          <w:p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rsidR="00C5503E" w:rsidRDefault="00C5503E" w:rsidP="00A840A0">
      <w:pPr>
        <w:spacing w:after="0" w:line="240" w:lineRule="auto"/>
        <w:jc w:val="both"/>
        <w:rPr>
          <w:rFonts w:ascii="Times New Roman" w:hAnsi="Times New Roman" w:cs="Times New Roman"/>
          <w:sz w:val="24"/>
          <w:szCs w:val="24"/>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Default="005E2701"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00301F" w:rsidRPr="006E5BB4" w:rsidRDefault="0000301F" w:rsidP="00603742">
      <w:pPr>
        <w:spacing w:after="0" w:line="240" w:lineRule="auto"/>
        <w:jc w:val="both"/>
        <w:rPr>
          <w:rFonts w:ascii="Times New Roman" w:hAnsi="Times New Roman" w:cs="Times New Roman"/>
          <w:sz w:val="28"/>
          <w:szCs w:val="28"/>
        </w:rPr>
      </w:pPr>
      <w:bookmarkStart w:id="7" w:name="_GoBack"/>
      <w:bookmarkEnd w:id="7"/>
      <w:r w:rsidRPr="006E5BB4">
        <w:rPr>
          <w:rFonts w:ascii="Times New Roman" w:hAnsi="Times New Roman" w:cs="Times New Roman"/>
          <w:sz w:val="28"/>
          <w:szCs w:val="28"/>
        </w:rPr>
        <w:lastRenderedPageBreak/>
        <w:t>________</w:t>
      </w:r>
    </w:p>
    <w:p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w:t>
      </w:r>
      <w:r w:rsidRPr="008E10A6">
        <w:rPr>
          <w:rFonts w:ascii="Times New Roman" w:hAnsi="Times New Roman" w:cs="Times New Roman"/>
          <w:sz w:val="24"/>
          <w:szCs w:val="24"/>
        </w:rPr>
        <w:lastRenderedPageBreak/>
        <w:t>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pPr>
        <w:rPr>
          <w:rFonts w:ascii="Times New Roman" w:hAnsi="Times New Roman" w:cs="Times New Roman"/>
        </w:rPr>
      </w:pPr>
    </w:p>
    <w:p w:rsidR="002E7B62" w:rsidRDefault="002E7B62" w:rsidP="00A840A0">
      <w:pPr>
        <w:spacing w:after="0" w:line="240" w:lineRule="auto"/>
        <w:jc w:val="both"/>
        <w:rPr>
          <w:rFonts w:ascii="Times New Roman" w:hAnsi="Times New Roman" w:cs="Times New Roman"/>
          <w:sz w:val="24"/>
          <w:szCs w:val="24"/>
        </w:rPr>
      </w:pPr>
    </w:p>
    <w:p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C01B71">
          <w:type w:val="continuous"/>
          <w:pgSz w:w="11906" w:h="16838"/>
          <w:pgMar w:top="1134" w:right="567" w:bottom="1134" w:left="1701" w:header="709" w:footer="709"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lastRenderedPageBreak/>
        <w:t>Приложение 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физическими лицами, являющимися выгодоприобретателями, единоличным </w:t>
      </w:r>
      <w:r w:rsidRPr="00B521F3">
        <w:rPr>
          <w:rFonts w:ascii="Times New Roman" w:hAnsi="Times New Roman" w:cs="Times New Roman"/>
          <w:sz w:val="24"/>
          <w:szCs w:val="24"/>
        </w:rPr>
        <w:lastRenderedPageBreak/>
        <w:t>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Приложение 3</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p>
    <w:p w:rsidR="00FD0326" w:rsidRDefault="00FD0326" w:rsidP="00B521F3">
      <w:pPr>
        <w:spacing w:after="0" w:line="240" w:lineRule="auto"/>
        <w:jc w:val="both"/>
        <w:rPr>
          <w:rFonts w:ascii="Times New Roman" w:hAnsi="Times New Roman" w:cs="Times New Roman"/>
          <w:b/>
          <w:sz w:val="28"/>
          <w:szCs w:val="28"/>
        </w:rPr>
      </w:pPr>
    </w:p>
    <w:p w:rsidR="006A6015" w:rsidRDefault="006A6015" w:rsidP="00B521F3">
      <w:pPr>
        <w:spacing w:after="0" w:line="240" w:lineRule="auto"/>
        <w:jc w:val="both"/>
        <w:rPr>
          <w:rFonts w:ascii="Times New Roman" w:hAnsi="Times New Roman" w:cs="Times New Roman"/>
          <w:b/>
          <w:sz w:val="28"/>
          <w:szCs w:val="28"/>
        </w:rPr>
      </w:pPr>
    </w:p>
    <w:p w:rsidR="006A35BE" w:rsidRPr="006A35BE" w:rsidRDefault="006A35BE" w:rsidP="006A35BE">
      <w:pPr>
        <w:spacing w:after="0" w:line="240" w:lineRule="auto"/>
        <w:ind w:firstLine="709"/>
        <w:jc w:val="center"/>
        <w:rPr>
          <w:rFonts w:ascii="Times New Roman" w:eastAsia="Times New Roman" w:hAnsi="Times New Roman" w:cs="Times New Roman"/>
          <w:b/>
          <w:sz w:val="28"/>
          <w:szCs w:val="28"/>
        </w:rPr>
      </w:pPr>
      <w:r w:rsidRPr="006A35BE">
        <w:rPr>
          <w:rFonts w:ascii="Times New Roman" w:eastAsia="Times New Roman" w:hAnsi="Times New Roman" w:cs="Times New Roman"/>
          <w:b/>
          <w:sz w:val="28"/>
          <w:szCs w:val="28"/>
        </w:rPr>
        <w:t>ТЕХНИЧЕСКОЕ ЗАДАНИЕ</w:t>
      </w:r>
    </w:p>
    <w:p w:rsidR="006A35BE" w:rsidRPr="006A35BE" w:rsidRDefault="006A35BE" w:rsidP="006A35BE">
      <w:pPr>
        <w:spacing w:after="0" w:line="240" w:lineRule="auto"/>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6A35BE" w:rsidRPr="006A35BE" w:rsidRDefault="006A35BE" w:rsidP="006A35BE">
      <w:pPr>
        <w:spacing w:after="0" w:line="240" w:lineRule="auto"/>
        <w:ind w:firstLine="709"/>
        <w:jc w:val="center"/>
        <w:rPr>
          <w:rFonts w:ascii="Times New Roman" w:eastAsia="Times New Roman" w:hAnsi="Times New Roman" w:cs="Times New Roman"/>
          <w:b/>
          <w:sz w:val="24"/>
          <w:szCs w:val="24"/>
        </w:rPr>
      </w:pPr>
    </w:p>
    <w:p w:rsidR="006A35BE" w:rsidRPr="006A35BE" w:rsidRDefault="006A35BE" w:rsidP="006A35BE">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1.</w:t>
      </w:r>
      <w:r w:rsidRPr="006A35BE">
        <w:rPr>
          <w:rFonts w:ascii="Times New Roman" w:eastAsia="Times New Roman" w:hAnsi="Times New Roman" w:cs="Times New Roman"/>
          <w:b/>
          <w:sz w:val="24"/>
          <w:szCs w:val="24"/>
        </w:rPr>
        <w:tab/>
        <w:t>Объект закупки.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Оказание  услуг по модернизации  подсистемы бухгалтерского, налогового учета и финансового планирования системы автоматизации  финансово-хозяйственной деятельности ИПУ РАН (далее - Подсистема) включая переход ведения бухгалтерского, налогового учета и финансового планирования, а также миграцию данных из существующей Подсистемы на основе программного продукта «1С:Бухгалтерия государственного учреждения 8» редакция 1, в новую модернизированную Подсистему на основе программного продукта «1С:Бухгалтерия государственного учреждения 8» редакция 2, и вводу Подсистемы в промышленную эксплуатацию в Федеральном государственном бюджетном учреждении науки Институте проблем управления им. В.А. Трапезникова Российской академии наук (далее – Услуги).</w:t>
      </w:r>
    </w:p>
    <w:p w:rsidR="006A35BE" w:rsidRPr="006A35BE" w:rsidRDefault="006A35BE" w:rsidP="006A35BE">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2.</w:t>
      </w:r>
      <w:r w:rsidRPr="006A35BE">
        <w:rPr>
          <w:rFonts w:ascii="Times New Roman" w:eastAsia="Times New Roman" w:hAnsi="Times New Roman" w:cs="Times New Roman"/>
          <w:b/>
          <w:sz w:val="24"/>
          <w:szCs w:val="24"/>
        </w:rPr>
        <w:tab/>
        <w:t>Цели оказания услуг.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Целью оказания Услуг является перевод ведения бухгалтерского и налогового учета, формирования регламентированной отчетности, исполнения плана ФХД, с программного комплекса на основе «1С: Бухгалтерия государственного учреждения 8» редакция 1, на программный комплекс на основе «1С: Бухгалтерия государственного учреждения 8» редакция 2. Результатом проекта будет запуск в промышленную эксплуатацию программного комплекса на основе «1С:Бухгалтерия государственного учреждения 8» редакция 2 с 1 мая 2020г.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достижения поставленной цели Исполнитель должен оказать следующие услуги:</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Провести обследование и анализ доработок предметной области с целью формирования закрытого перечня требований к Системе, согласовать требуемые доработки для БГУ2.0 с Заказчиком;</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модернизацию типовой конфигурации «1С: Бухгалтерия государственного учреждения 8» (редакция 2.0) с целью реализации специфических особенностей ведения финансово-хозяйственной деятельности ИПУ РАН;</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перенос данных в новую Систему из исторических систем;</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Оказать консультации пользователей по работе с Системой;</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внедрение Системы в промышленную эксплуатацию до 30.04.2020.</w:t>
      </w:r>
    </w:p>
    <w:p w:rsidR="00577710" w:rsidRDefault="006A35BE" w:rsidP="006A6015">
      <w:pPr>
        <w:spacing w:after="0" w:line="240" w:lineRule="auto"/>
        <w:ind w:firstLine="709"/>
        <w:jc w:val="both"/>
        <w:rPr>
          <w:rFonts w:ascii="Times New Roman" w:hAnsi="Times New Roman" w:cs="Times New Roman"/>
          <w:sz w:val="24"/>
          <w:szCs w:val="24"/>
        </w:rPr>
      </w:pPr>
      <w:r w:rsidRPr="006A35BE">
        <w:rPr>
          <w:rFonts w:ascii="Times New Roman" w:eastAsia="Times New Roman" w:hAnsi="Times New Roman" w:cs="Times New Roman"/>
          <w:b/>
          <w:sz w:val="24"/>
          <w:szCs w:val="24"/>
        </w:rPr>
        <w:t xml:space="preserve">Код ОКПД 2: </w:t>
      </w:r>
      <w:r w:rsidR="006A6015" w:rsidRPr="000343AD">
        <w:rPr>
          <w:rFonts w:ascii="Times New Roman" w:hAnsi="Times New Roman" w:cs="Times New Roman"/>
          <w:sz w:val="24"/>
          <w:szCs w:val="24"/>
        </w:rPr>
        <w:t>62.02.30.000: Услуги по технической поддержке информационных технологий</w:t>
      </w:r>
    </w:p>
    <w:p w:rsidR="006A35BE" w:rsidRPr="006A35BE" w:rsidRDefault="006A6015" w:rsidP="00577710">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w:t>
      </w:r>
      <w:r w:rsidR="006A35BE" w:rsidRPr="006A35BE">
        <w:rPr>
          <w:rFonts w:ascii="Times New Roman" w:eastAsia="Times New Roman" w:hAnsi="Times New Roman" w:cs="Times New Roman"/>
          <w:b/>
          <w:sz w:val="24"/>
          <w:szCs w:val="24"/>
        </w:rPr>
        <w:t>3.</w:t>
      </w:r>
      <w:r w:rsidR="006A35BE" w:rsidRPr="006A35BE">
        <w:rPr>
          <w:rFonts w:ascii="Times New Roman" w:eastAsia="Times New Roman" w:hAnsi="Times New Roman" w:cs="Times New Roman"/>
          <w:b/>
          <w:sz w:val="24"/>
          <w:szCs w:val="24"/>
        </w:rPr>
        <w:tab/>
        <w:t>Назначение услуг.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эффективности последующего обновления программных продуктов, в том числе за счет использования типового функционала модернизируемого программного продукта;</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Обеспечение полноты внесения первичных данных о событиях финансово-хозяйственной деятельности;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оперативности получения по запросу на любую дату полной и достоверной информации о финансово-хозяйственной деятельности;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Сокращение временных затрат на информационно-поисковые, расчетные и аналитические работы, объемов бумажного документооборота</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эффективности и безопасности работы ключевых специалистов в информационной системе;</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Расширение возможностей формирования аналитической информации;</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Обеспечение гибкой настройки процессов под пользователя, операции, категорию данных.</w:t>
      </w: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xml:space="preserve">4. Место оказания услуг. </w:t>
      </w:r>
      <w:r w:rsidRPr="006A35BE">
        <w:rPr>
          <w:rFonts w:ascii="Times New Roman" w:eastAsia="Times New Roman" w:hAnsi="Times New Roman" w:cs="Times New Roman"/>
          <w:sz w:val="24"/>
          <w:szCs w:val="24"/>
        </w:rPr>
        <w:t xml:space="preserve">ИПУ РАН, </w:t>
      </w:r>
      <w:smartTag w:uri="urn:schemas-microsoft-com:office:smarttags" w:element="metricconverter">
        <w:smartTagPr>
          <w:attr w:name="ProductID" w:val="117997, г"/>
        </w:smartTagPr>
        <w:r w:rsidRPr="006A35BE">
          <w:rPr>
            <w:rFonts w:ascii="Times New Roman" w:eastAsia="Times New Roman" w:hAnsi="Times New Roman" w:cs="Times New Roman"/>
            <w:sz w:val="24"/>
            <w:szCs w:val="24"/>
          </w:rPr>
          <w:t>117997, г</w:t>
        </w:r>
      </w:smartTag>
      <w:r w:rsidRPr="006A35BE">
        <w:rPr>
          <w:rFonts w:ascii="Times New Roman" w:eastAsia="Times New Roman" w:hAnsi="Times New Roman" w:cs="Times New Roman"/>
          <w:sz w:val="24"/>
          <w:szCs w:val="24"/>
        </w:rPr>
        <w:t>. Москва, ул. Профсоюзная, д.65.</w:t>
      </w: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xml:space="preserve">5. Срок оказания услуг. </w:t>
      </w:r>
      <w:r w:rsidRPr="006A35BE">
        <w:rPr>
          <w:rFonts w:ascii="Times New Roman" w:eastAsia="Times New Roman" w:hAnsi="Times New Roman" w:cs="Times New Roman"/>
          <w:sz w:val="24"/>
          <w:szCs w:val="24"/>
        </w:rPr>
        <w:t xml:space="preserve">С даты заключения </w:t>
      </w:r>
      <w:r w:rsidR="005900F0">
        <w:rPr>
          <w:rFonts w:ascii="Times New Roman" w:eastAsia="Times New Roman" w:hAnsi="Times New Roman" w:cs="Times New Roman"/>
          <w:sz w:val="24"/>
          <w:szCs w:val="24"/>
        </w:rPr>
        <w:t>К</w:t>
      </w:r>
      <w:r w:rsidRPr="006A35BE">
        <w:rPr>
          <w:rFonts w:ascii="Times New Roman" w:eastAsia="Times New Roman" w:hAnsi="Times New Roman" w:cs="Times New Roman"/>
          <w:sz w:val="24"/>
          <w:szCs w:val="24"/>
        </w:rPr>
        <w:t>онтракта до 30.04.2020.</w:t>
      </w:r>
    </w:p>
    <w:p w:rsidR="006A35BE" w:rsidRPr="006A35BE" w:rsidRDefault="006A35BE" w:rsidP="006A35BE">
      <w:pPr>
        <w:widowControl w:val="0"/>
        <w:spacing w:after="0" w:line="240" w:lineRule="auto"/>
        <w:ind w:firstLine="567"/>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6. Термины, определения и сокращения:</w:t>
      </w:r>
    </w:p>
    <w:p w:rsidR="006A35BE" w:rsidRPr="006A35BE" w:rsidRDefault="006A35BE" w:rsidP="006A35BE">
      <w:pPr>
        <w:widowControl w:val="0"/>
        <w:spacing w:after="0" w:line="240" w:lineRule="auto"/>
        <w:ind w:firstLine="709"/>
        <w:jc w:val="right"/>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Таблица 1</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071"/>
      </w:tblGrid>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ИПУ РАН</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w:t>
            </w:r>
            <w:r w:rsidRPr="006A35BE">
              <w:rPr>
                <w:rFonts w:ascii="Times New Roman" w:eastAsia="Calibri" w:hAnsi="Times New Roman" w:cs="Times New Roman"/>
                <w:sz w:val="24"/>
                <w:szCs w:val="24"/>
                <w:lang w:eastAsia="ru-RU"/>
              </w:rPr>
              <w:br/>
              <w:t>Российской академии наук</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СУБД</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Система управления базами данных</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ФХД</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Финансово-хозяйственная деятельность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Платформа 1С: Предприятие</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ЗКГУ</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Эксплуатируемая в настоящий момент информационная подсистема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 </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 1.0, Конфигурация 1.0, БГУ 1.0, Версия 1.0, историческая система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 2.0, БГУ 2.0, Подсистема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2.0)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Информационная система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Автоматизированная информационная система (ИС)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База данных</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Совокупность данных, организованная по определенным правилам, предусматривающим общие принципы описания, хранения и манипулирования данными, независимая от прикладных программ</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Формы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 1С: Предприятии предназначены для отображения и редактирования информации, содержащейся в базе данных. Формы могут принадлежать конкретным объектам конфигурации или существовать отдельно от них и использоваться всем прикладным решением в целом.</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Типовой документ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Встроенный прикладной объект конфигурации. Он позволяют хранить в прикладном решении информацию о совершенных хозяйственных операциях или о событиях, произошедших в "жизни" учреждения вообще. </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Измененный (доработанный) </w:t>
            </w:r>
            <w:r w:rsidRPr="006A35BE">
              <w:rPr>
                <w:rFonts w:ascii="Times New Roman" w:eastAsia="Calibri" w:hAnsi="Times New Roman" w:cs="Times New Roman"/>
                <w:sz w:val="24"/>
                <w:szCs w:val="24"/>
                <w:lang w:eastAsia="ru-RU"/>
              </w:rPr>
              <w:lastRenderedPageBreak/>
              <w:t>документ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 xml:space="preserve">Прикладной объект конфигурации с измененной структурой относительно встроенного аналогичного документа. Он </w:t>
            </w:r>
            <w:r w:rsidRPr="006A35BE">
              <w:rPr>
                <w:rFonts w:ascii="Times New Roman" w:eastAsia="Calibri" w:hAnsi="Times New Roman" w:cs="Times New Roman"/>
                <w:sz w:val="24"/>
                <w:szCs w:val="24"/>
                <w:lang w:eastAsia="ru-RU"/>
              </w:rPr>
              <w:lastRenderedPageBreak/>
              <w:t>позволяют хранить в прикладном решении информацию о совершенных хозяйственных операциях или о событиях, произошедших в "жизни" учреждения вообще.</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Типовой регистр</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Встроенный прикладной объект конфигурации.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Измененный (доработанный) регистр</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регистра.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Типовой отчет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Встроенный прикладной объект конфигурации. Он предназначен для обработки накопленной информации и получения сводных данных в удобном для просмотра и анализа виде. Конфигуратор позволяет формировать набор различных отчетов, достаточных для удовлетворения потребности пользователей конфигурации в достоверной и подробной выходной информации.</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Нетиповой (измененный) отчет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Прикладной объект конфигурации, доработанный для нужд учреждения, не входящий в официальную поставку 1С.</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НСИ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Нормативно-справочная информация</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Операционная система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Документирование</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Фиксация информации на материальных носителях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ознакомление с информацией, ее обработка, в частности копирование, модификация или уничтожение информации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Защита информации от несанкционированного доступа (защита от НСД) или воздействия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деятельность, направленная на предотвращение или существенное затруднение несанкционированного доступа или воздействия на информацию, приводящие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носителя информации.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Безопасность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Информационная технология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Информационное взаимодействие (обмен)</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Обмен информационными ресурсами между информационными системами или их составными частями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Любые сведения (сообщения, данные) о предметах, событиях, фактах, явлениях и процессах независимо от формы их представления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Компонент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Программа, рассматриваемая как единое целое, выполняющая законченную функцию и применяемая самостоятельно или в составе комплекса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Локальная вычислительная сеть</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Вычислительная сеть, поддерживающая в пределах ограниченной территории один или несколько высокоскоростных каналов передачи цифровой информации, предоставляемых подключаемым устройствам для кратковременного монопольного использования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Надежность</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Комплексное свойство систем сохранять во времени в установленных пределах значения всех параметров, характеризующих способность системы выполнять свои функции в заданных режимах и условиях эксплуатации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Несанкционированный 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Субъект автоматизации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Объект организации с отдельной инфраструктурой, на базе которой организуется функционирование и эксплуатация комплекса средств автоматизации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Бизнес-процесс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Частично установленный набор видов деятельности предприятия, который может быть выполнен для достижения определенного желаемого конечного результата во исполнение данной цели предприятия или части предприятия.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Реквизит документа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Элемент оформления документа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Ресурсы системы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Время, аппаратные, программные и другие средства, которые могут быть предоставлены вычислительной системой либо ее отдельными компонентами вычислительному процессу или пользователю. Например, ресурсом являются время центрального процессора, область оперативной памяти или внешней памяти и устройства ввода-вывода, которые могут быть выделены для работы некоторой программы</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Сетевые ресурсы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Сетевое дисковое пространство и каталоги, периферийные устройства общего пользования, а также серверы удаленного доступа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Совместимость автоматизированных систем</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Комплексное свойство двух и более автоматизированных систем, характеризуемое их способностью взаимодействовать при функционировании (включающее техническую, программную, информационную, организационную и лингвистическую совместимость)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Стандарт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Согласованный в национальном или международном масштабе гармонизированный документ, который идентифицирует стандарт или группу стандартов вместе с факультативными возможностями и параметрами, необходимыми для выполнения функций или набора функций</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Техническое обеспечение</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Все технические средства в совокупности с конструкторской и эксплуатационной документацией к ним</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Пользователи Подсистемы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Сотрудники ИПУ РАН, участвующее в функционировании Подсистемы или использующее результаты ее функционирования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ФЭО</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Финансово-экономический отдел</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ПЭВМ</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Персональная электронно-вычислительная машина</w:t>
            </w:r>
          </w:p>
        </w:tc>
      </w:tr>
    </w:tbl>
    <w:p w:rsidR="006A35BE" w:rsidRPr="006A35BE" w:rsidRDefault="006A35BE" w:rsidP="006A35BE">
      <w:pPr>
        <w:widowControl w:val="0"/>
        <w:spacing w:after="0" w:line="240" w:lineRule="auto"/>
        <w:ind w:firstLine="709"/>
        <w:jc w:val="both"/>
        <w:outlineLvl w:val="1"/>
        <w:rPr>
          <w:rFonts w:ascii="Times New Roman" w:eastAsia="Times New Roman" w:hAnsi="Times New Roman" w:cs="Times New Roman"/>
          <w:b/>
          <w:bCs/>
          <w:sz w:val="24"/>
          <w:szCs w:val="24"/>
        </w:rPr>
      </w:pPr>
    </w:p>
    <w:p w:rsidR="006A35BE" w:rsidRPr="006A35BE" w:rsidRDefault="006A35BE" w:rsidP="006A35BE">
      <w:pPr>
        <w:widowControl w:val="0"/>
        <w:spacing w:after="0" w:line="240" w:lineRule="auto"/>
        <w:ind w:firstLine="709"/>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6.1. Описание существующей системы автоматизации финансово-хозяйственной </w:t>
      </w:r>
      <w:r w:rsidRPr="006A35BE">
        <w:rPr>
          <w:rFonts w:ascii="Times New Roman" w:eastAsia="Times New Roman" w:hAnsi="Times New Roman" w:cs="Times New Roman"/>
          <w:b/>
          <w:bCs/>
          <w:sz w:val="24"/>
          <w:szCs w:val="24"/>
        </w:rPr>
        <w:lastRenderedPageBreak/>
        <w:t>деятельности.</w:t>
      </w:r>
    </w:p>
    <w:p w:rsidR="006A35BE" w:rsidRPr="005900F0"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5900F0">
        <w:rPr>
          <w:rFonts w:ascii="Times New Roman" w:eastAsia="Times New Roman" w:hAnsi="Times New Roman" w:cs="Times New Roman"/>
          <w:sz w:val="24"/>
          <w:szCs w:val="24"/>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была разработана сотрудниками ИПУ РАН и функционирует в составе аппаратно-программного комплекса (АПК).</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Настроен обмен данными с подсистемой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модернизированной в соответствии с особенностями ведения финансово-хозяйственной деятельности ИПУ РАН (ЗКГУ), а также внешними системами.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 xml:space="preserve">Общее количество сотрудников, задействованных на этих участках: </w:t>
      </w:r>
      <w:r w:rsidRPr="006A35BE">
        <w:rPr>
          <w:rFonts w:ascii="Times New Roman" w:eastAsia="Times New Roman" w:hAnsi="Times New Roman" w:cs="Times New Roman"/>
          <w:sz w:val="24"/>
          <w:szCs w:val="24"/>
          <w:u w:val="single"/>
          <w:lang w:eastAsia="ru-RU"/>
        </w:rPr>
        <w:t xml:space="preserve">25 </w:t>
      </w:r>
      <w:r w:rsidRPr="006A35BE">
        <w:rPr>
          <w:rFonts w:ascii="Times New Roman" w:eastAsia="Times New Roman" w:hAnsi="Times New Roman" w:cs="Times New Roman"/>
          <w:sz w:val="24"/>
          <w:szCs w:val="24"/>
          <w:lang w:eastAsia="ru-RU"/>
        </w:rPr>
        <w:t xml:space="preserve">человек. </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Технические характеристики АПК</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Сервер 1С:</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Операционная система: Windows Server 2016 Standart</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 Intel Xeon Silver 4110 CPU@2.10 GHz (2 процессора)</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 128 Гб</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Сервер БД: </w:t>
      </w:r>
      <w:r w:rsidRPr="006A35BE">
        <w:rPr>
          <w:rFonts w:ascii="Times New Roman" w:eastAsia="Times New Roman" w:hAnsi="Times New Roman" w:cs="Times New Roman"/>
          <w:sz w:val="24"/>
          <w:szCs w:val="24"/>
          <w:lang w:val="en-US"/>
        </w:rPr>
        <w:t>PostgreSQL</w:t>
      </w:r>
      <w:r w:rsidRPr="006A35BE">
        <w:rPr>
          <w:rFonts w:ascii="Times New Roman" w:eastAsia="Times New Roman" w:hAnsi="Times New Roman" w:cs="Times New Roman"/>
          <w:sz w:val="24"/>
          <w:szCs w:val="24"/>
        </w:rPr>
        <w:t xml:space="preserve"> </w:t>
      </w:r>
      <w:r w:rsidRPr="006A35BE">
        <w:rPr>
          <w:rFonts w:ascii="Times New Roman" w:eastAsia="Times New Roman" w:hAnsi="Times New Roman" w:cs="Times New Roman"/>
          <w:sz w:val="24"/>
          <w:szCs w:val="24"/>
          <w:lang w:val="en-US"/>
        </w:rPr>
        <w:t>Server</w:t>
      </w:r>
      <w:r w:rsidRPr="006A35BE">
        <w:rPr>
          <w:rFonts w:ascii="Times New Roman" w:eastAsia="Times New Roman" w:hAnsi="Times New Roman" w:cs="Times New Roman"/>
          <w:sz w:val="24"/>
          <w:szCs w:val="24"/>
        </w:rPr>
        <w:t xml:space="preserve"> 10.5-</w:t>
      </w:r>
      <w:smartTag w:uri="urn:schemas-microsoft-com:office:smarttags" w:element="metricconverter">
        <w:smartTagPr>
          <w:attr w:name="ProductID" w:val="24.1C"/>
        </w:smartTagPr>
        <w:r w:rsidRPr="006A35BE">
          <w:rPr>
            <w:rFonts w:ascii="Times New Roman" w:eastAsia="Times New Roman" w:hAnsi="Times New Roman" w:cs="Times New Roman"/>
            <w:sz w:val="24"/>
            <w:szCs w:val="24"/>
          </w:rPr>
          <w:t>24.1</w:t>
        </w:r>
        <w:r w:rsidRPr="006A35BE">
          <w:rPr>
            <w:rFonts w:ascii="Times New Roman" w:eastAsia="Times New Roman" w:hAnsi="Times New Roman" w:cs="Times New Roman"/>
            <w:sz w:val="24"/>
            <w:szCs w:val="24"/>
            <w:lang w:val="en-US"/>
          </w:rPr>
          <w:t>C</w:t>
        </w:r>
      </w:smartTag>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Подробное описание эксплуатируемой в настоящий момент информационной подсистемы автоматизации финансово–хозяйственной деятельности, предназначенной для ведения бухгалтерского, налогового учета и финансового планирования на основе конфигурации «1С: Бухгалтерия государственного учреждения 8» (редакция 1.0) представлено в Приложении 1 к настоящему техническому заданию в документе «ОТЧЕТ ОБ ОБСЛЕДОВАНИИ ТЕКУЩЕГО ПРОГРАММНОГО ОБЕСПЕЧЕНИЯ»</w:t>
      </w:r>
    </w:p>
    <w:p w:rsidR="006A35BE" w:rsidRPr="006A35BE" w:rsidRDefault="006A35BE" w:rsidP="006A35BE">
      <w:pPr>
        <w:tabs>
          <w:tab w:val="left" w:pos="284"/>
        </w:tabs>
        <w:spacing w:after="0" w:line="240" w:lineRule="auto"/>
        <w:ind w:firstLine="709"/>
        <w:jc w:val="right"/>
        <w:rPr>
          <w:rFonts w:ascii="Times New Roman" w:eastAsia="Times New Roman" w:hAnsi="Times New Roman" w:cs="Times New Roman"/>
          <w:sz w:val="24"/>
          <w:szCs w:val="24"/>
        </w:rPr>
      </w:pPr>
    </w:p>
    <w:p w:rsidR="006A35BE" w:rsidRPr="006A35BE" w:rsidRDefault="006A35BE" w:rsidP="006A35BE">
      <w:pPr>
        <w:widowControl w:val="0"/>
        <w:tabs>
          <w:tab w:val="left" w:pos="851"/>
        </w:tabs>
        <w:spacing w:after="0" w:line="240" w:lineRule="auto"/>
        <w:ind w:firstLine="567"/>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w:t>
      </w:r>
      <w:r w:rsidRPr="006A35BE">
        <w:rPr>
          <w:rFonts w:ascii="Times New Roman" w:eastAsia="Times New Roman" w:hAnsi="Times New Roman" w:cs="Times New Roman"/>
          <w:b/>
          <w:bCs/>
          <w:sz w:val="24"/>
          <w:szCs w:val="24"/>
        </w:rPr>
        <w:tab/>
        <w:t>Требования к работам</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Работы проводятся с момента заключения контракта и не позднее 30 апреля 2020г. Работы по этапам проводятся в сроки, указанные в Таблице 2</w:t>
      </w:r>
    </w:p>
    <w:p w:rsidR="006A35BE" w:rsidRPr="006A35BE" w:rsidRDefault="006A35BE" w:rsidP="006A35BE">
      <w:pPr>
        <w:spacing w:after="0" w:line="240" w:lineRule="auto"/>
        <w:ind w:firstLine="709"/>
        <w:jc w:val="both"/>
        <w:rPr>
          <w:rFonts w:ascii="Times New Roman" w:eastAsia="Times New Roman" w:hAnsi="Times New Roman" w:cs="Times New Roman"/>
          <w:sz w:val="10"/>
          <w:szCs w:val="24"/>
        </w:rPr>
      </w:pPr>
    </w:p>
    <w:p w:rsidR="006A35BE" w:rsidRPr="006A35BE" w:rsidRDefault="006A35BE" w:rsidP="006A35BE">
      <w:pPr>
        <w:tabs>
          <w:tab w:val="left" w:pos="284"/>
        </w:tabs>
        <w:spacing w:after="0" w:line="240" w:lineRule="auto"/>
        <w:ind w:firstLine="709"/>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2. Сроки начала и завершения работ по этапам</w:t>
      </w:r>
    </w:p>
    <w:tbl>
      <w:tblPr>
        <w:tblW w:w="9639" w:type="dxa"/>
        <w:tblInd w:w="93" w:type="dxa"/>
        <w:tblLayout w:type="fixed"/>
        <w:tblCellMar>
          <w:left w:w="93" w:type="dxa"/>
        </w:tblCellMar>
        <w:tblLook w:val="00A0" w:firstRow="1" w:lastRow="0" w:firstColumn="1" w:lastColumn="0" w:noHBand="0" w:noVBand="0"/>
      </w:tblPr>
      <w:tblGrid>
        <w:gridCol w:w="567"/>
        <w:gridCol w:w="4253"/>
        <w:gridCol w:w="2268"/>
        <w:gridCol w:w="2551"/>
      </w:tblGrid>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shd w:val="clear" w:color="auto" w:fill="FFFFFF"/>
              <w:tabs>
                <w:tab w:val="left" w:pos="284"/>
              </w:tabs>
              <w:spacing w:after="0" w:line="240" w:lineRule="auto"/>
              <w:jc w:val="center"/>
              <w:rPr>
                <w:rFonts w:ascii="Times New Roman" w:eastAsia="Times New Roman" w:hAnsi="Times New Roman" w:cs="Times New Roman"/>
                <w:b/>
                <w:bCs/>
                <w:kern w:val="2"/>
                <w:sz w:val="24"/>
                <w:szCs w:val="24"/>
              </w:rPr>
            </w:pPr>
            <w:r w:rsidRPr="006A35BE">
              <w:rPr>
                <w:rFonts w:ascii="Times New Roman" w:eastAsia="Times New Roman" w:hAnsi="Times New Roman" w:cs="Times New Roman"/>
                <w:b/>
                <w:bCs/>
                <w:kern w:val="2"/>
                <w:sz w:val="24"/>
                <w:szCs w:val="24"/>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tabs>
                <w:tab w:val="left" w:pos="118"/>
              </w:tabs>
              <w:spacing w:after="0" w:line="240" w:lineRule="auto"/>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Этап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Del="00DD200A" w:rsidRDefault="006A35BE" w:rsidP="006A35BE">
            <w:pPr>
              <w:widowControl w:val="0"/>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Начало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Окончание</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1 </w:t>
            </w:r>
            <w:r w:rsidR="004C3519">
              <w:rPr>
                <w:rFonts w:ascii="Times New Roman" w:eastAsia="Times New Roman" w:hAnsi="Times New Roman" w:cs="Times New Roman"/>
                <w:sz w:val="24"/>
                <w:szCs w:val="24"/>
              </w:rPr>
              <w:t>«</w:t>
            </w:r>
            <w:r w:rsidRPr="006A35BE">
              <w:rPr>
                <w:rFonts w:ascii="Times New Roman" w:eastAsia="Times New Roman" w:hAnsi="Times New Roman" w:cs="Times New Roman"/>
                <w:sz w:val="24"/>
                <w:szCs w:val="24"/>
              </w:rPr>
              <w:t xml:space="preserve">Подготовительный»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color w:val="000000"/>
                <w:spacing w:val="-1"/>
                <w:sz w:val="24"/>
                <w:szCs w:val="24"/>
              </w:rPr>
              <w:t>Заключение контракта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5 рабочих дней с даты заключения контракта</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2 «Модернизация типовой конфигурации»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Del="00846228"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color w:val="000000"/>
                <w:spacing w:val="-2"/>
                <w:sz w:val="24"/>
                <w:szCs w:val="24"/>
              </w:rPr>
              <w:t xml:space="preserve">Завершение работ по </w:t>
            </w:r>
            <w:r w:rsidRPr="006A35BE">
              <w:rPr>
                <w:rFonts w:ascii="Times New Roman" w:eastAsia="Times New Roman" w:hAnsi="Times New Roman" w:cs="Times New Roman"/>
                <w:color w:val="000000"/>
                <w:spacing w:val="-5"/>
                <w:sz w:val="24"/>
                <w:szCs w:val="24"/>
              </w:rPr>
              <w:t>Этапу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30.11.2019</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Этап 3 «Опытная эксплуатация»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01.12.019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30.12.2019</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4 «Опытно-промышленная эксплуатация»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31.12.2019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30.04.2020</w:t>
            </w:r>
          </w:p>
        </w:tc>
      </w:tr>
    </w:tbl>
    <w:p w:rsidR="006A35BE" w:rsidRPr="006A35BE" w:rsidRDefault="006A35BE" w:rsidP="006A35BE">
      <w:pPr>
        <w:tabs>
          <w:tab w:val="left" w:pos="284"/>
        </w:tabs>
        <w:spacing w:after="0" w:line="240" w:lineRule="auto"/>
        <w:ind w:firstLine="360"/>
        <w:jc w:val="both"/>
        <w:rPr>
          <w:rFonts w:ascii="Times New Roman" w:eastAsia="Times New Roman" w:hAnsi="Times New Roman" w:cs="Times New Roman"/>
          <w:sz w:val="24"/>
          <w:szCs w:val="24"/>
        </w:rPr>
      </w:pP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1 </w:t>
      </w:r>
      <w:r w:rsidRPr="006A35BE">
        <w:rPr>
          <w:rFonts w:ascii="Times New Roman" w:eastAsia="Times New Roman" w:hAnsi="Times New Roman" w:cs="Times New Roman"/>
          <w:b/>
          <w:sz w:val="24"/>
          <w:szCs w:val="24"/>
        </w:rPr>
        <w:t>«Подготовительный»</w:t>
      </w:r>
      <w:r w:rsidRPr="006A35BE">
        <w:rPr>
          <w:rFonts w:ascii="Times New Roman" w:eastAsia="Times New Roman" w:hAnsi="Times New Roman" w:cs="Times New Roman"/>
          <w:sz w:val="24"/>
          <w:szCs w:val="24"/>
        </w:rPr>
        <w:t>, 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анализа доработок предметной области, описанных в Приложении 1 с целью формирования закрытого перечня требований к Подсистеме;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Согласование требуемых доработок для БГУ2.0 с Заказчиком.</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2 </w:t>
      </w:r>
      <w:r w:rsidRPr="006A35BE">
        <w:rPr>
          <w:rFonts w:ascii="Times New Roman" w:eastAsia="Times New Roman" w:hAnsi="Times New Roman" w:cs="Times New Roman"/>
          <w:b/>
          <w:sz w:val="24"/>
          <w:szCs w:val="24"/>
        </w:rPr>
        <w:t xml:space="preserve">«Модернизация типовой конфигурации»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Доработки типового решения БГУ 2.0 для реализации особенностей учета ИПУ РАН и тестовый перенос данных;</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Установка доработанной Подсистемы на сервер ИПУ РАН;</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предварительных испытаний.</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3 </w:t>
      </w:r>
      <w:r w:rsidRPr="006A35BE">
        <w:rPr>
          <w:rFonts w:ascii="Times New Roman" w:eastAsia="Times New Roman" w:hAnsi="Times New Roman" w:cs="Times New Roman"/>
          <w:b/>
          <w:sz w:val="24"/>
          <w:szCs w:val="24"/>
        </w:rPr>
        <w:t xml:space="preserve">«Опытная эксплуатация»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Консультации пользователей по работе в новой Подсистеме (первоначальное обучение);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Настройка Подсистемы, в том числе интеграция с подсистемой расчета заработной платы;</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Перенос и выверка данных из исторической Подсистемы;</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Текущие консультации по работе в новой Подсистеме;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Доработка и устранение недостатков и замечаний выявленных при ОЭ;</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предварительных приемочных испытаний;</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4 </w:t>
      </w:r>
      <w:r w:rsidRPr="006A35BE">
        <w:rPr>
          <w:rFonts w:ascii="Times New Roman" w:eastAsia="Times New Roman" w:hAnsi="Times New Roman" w:cs="Times New Roman"/>
          <w:b/>
          <w:sz w:val="24"/>
          <w:szCs w:val="24"/>
        </w:rPr>
        <w:t xml:space="preserve">«Опытно-промышленная эксплуатация»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Текущие консультации по работе в новой Подсистеме, администрированию Подсистемы, формированию квартальной отчетности;</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Доработка и устранение недостатков и замечаний выявленных при ОПЭ;</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Корректировка данных по результатам сдачи годовой отчетности в исторической 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приемочных испытаний. Одним из этапов приемочных испытаний, включенных в протокол, является формирование бухгалтерской и налоговой отчетности за 1 квартал 2020 года.</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 </w:t>
      </w:r>
      <w:r w:rsidRPr="006A35BE">
        <w:rPr>
          <w:rFonts w:ascii="Times New Roman" w:eastAsia="Times New Roman" w:hAnsi="Times New Roman" w:cs="Times New Roman"/>
          <w:b/>
          <w:bCs/>
          <w:sz w:val="24"/>
          <w:szCs w:val="24"/>
        </w:rPr>
        <w:tab/>
        <w:t>Общие требования.</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lang w:eastAsia="ru-RU"/>
        </w:rPr>
      </w:pPr>
      <w:r w:rsidRPr="006A35BE">
        <w:rPr>
          <w:rFonts w:ascii="Times New Roman" w:eastAsia="Times New Roman" w:hAnsi="Times New Roman" w:cs="Times New Roman"/>
          <w:b/>
          <w:bCs/>
          <w:sz w:val="24"/>
          <w:szCs w:val="24"/>
          <w:lang w:eastAsia="ru-RU"/>
        </w:rPr>
        <w:t xml:space="preserve">7.1.1. </w:t>
      </w:r>
      <w:r w:rsidRPr="006A35BE">
        <w:rPr>
          <w:rFonts w:ascii="Times New Roman" w:eastAsia="Times New Roman" w:hAnsi="Times New Roman" w:cs="Times New Roman"/>
          <w:b/>
          <w:bCs/>
          <w:sz w:val="24"/>
          <w:szCs w:val="24"/>
          <w:lang w:eastAsia="ru-RU"/>
        </w:rPr>
        <w:tab/>
        <w:t xml:space="preserve">Требования к функциям Подсистемы. </w:t>
      </w:r>
      <w:r w:rsidRPr="006A35BE">
        <w:rPr>
          <w:rFonts w:ascii="Times New Roman" w:eastAsia="Times New Roman" w:hAnsi="Times New Roman" w:cs="Times New Roman"/>
          <w:sz w:val="24"/>
          <w:szCs w:val="24"/>
          <w:lang w:eastAsia="ru-RU"/>
        </w:rPr>
        <w:t>Подсистема должна обеспечивать высокий уровень автоматизации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ввод и хранение информации в объеме, необходимом для оформления первичных учетных документов и формирования регистров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планирование доходов и расходов в разрезе доходных договоров, а также анализ фактических доходов и расходов по каждому доходному договору;</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предусматривать функционал для автоматизации складского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ведение бухгалтерского документооборота с регистрацией операции на счетах Рабочего плана счетов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регистрация входящих первичных учетных документов;</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sz w:val="24"/>
          <w:szCs w:val="24"/>
          <w:lang w:eastAsia="ru-RU"/>
        </w:rPr>
        <w:t>оформление исходящих первичных учетных документов (формирование в бумажном и/или электронном виде); хранение сформированных первичных документов в электронном виде в</w:t>
      </w:r>
      <w:r w:rsidRPr="006A35BE">
        <w:rPr>
          <w:rFonts w:ascii="Times New Roman" w:eastAsia="Times New Roman" w:hAnsi="Times New Roman" w:cs="Times New Roman"/>
          <w:sz w:val="24"/>
          <w:szCs w:val="24"/>
          <w:lang w:val="en-US" w:eastAsia="ru-RU"/>
        </w:rPr>
        <w:t> </w:t>
      </w:r>
      <w:r w:rsidRPr="006A35BE">
        <w:rPr>
          <w:rFonts w:ascii="Times New Roman" w:eastAsia="Times New Roman" w:hAnsi="Times New Roman" w:cs="Times New Roman"/>
          <w:sz w:val="24"/>
          <w:szCs w:val="24"/>
          <w:lang w:eastAsia="ru-RU"/>
        </w:rPr>
        <w:t xml:space="preserve">информационной базе </w:t>
      </w:r>
      <w:r w:rsidRPr="006A35BE">
        <w:rPr>
          <w:rFonts w:ascii="Times New Roman" w:eastAsia="Times New Roman" w:hAnsi="Times New Roman" w:cs="Times New Roman"/>
          <w:color w:val="000000"/>
          <w:sz w:val="24"/>
          <w:szCs w:val="24"/>
        </w:rPr>
        <w:t>формирование регистров учета по учетным данным с получением твердых копий на бумажном носителе на типовых бланках;</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color w:val="000000"/>
          <w:sz w:val="24"/>
          <w:szCs w:val="24"/>
        </w:rPr>
        <w:t>формирование регистров учета, стандартных и специализированных отчетов с различной группировкой и иерархией представления данных;</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color w:val="000000"/>
          <w:sz w:val="24"/>
          <w:szCs w:val="24"/>
        </w:rPr>
        <w:t>формирование регламентированной бюджетной, бухгалтерской, налоговой и статистической отчетности.</w:t>
      </w:r>
    </w:p>
    <w:p w:rsidR="006A35BE" w:rsidRPr="006A35BE" w:rsidRDefault="006A35BE" w:rsidP="006A35BE">
      <w:pPr>
        <w:keepNext/>
        <w:tabs>
          <w:tab w:val="left" w:pos="0"/>
          <w:tab w:val="num" w:pos="360"/>
        </w:tabs>
        <w:suppressAutoHyphens/>
        <w:spacing w:after="0" w:line="240" w:lineRule="auto"/>
        <w:ind w:firstLine="567"/>
        <w:jc w:val="both"/>
        <w:outlineLvl w:val="0"/>
        <w:rPr>
          <w:rFonts w:ascii="Times New Roman" w:eastAsia="Times New Roman" w:hAnsi="Times New Roman" w:cs="Times New Roman"/>
          <w:sz w:val="24"/>
          <w:szCs w:val="24"/>
          <w:lang w:val="x-none"/>
        </w:rPr>
      </w:pPr>
      <w:r w:rsidRPr="006A35BE">
        <w:rPr>
          <w:rFonts w:ascii="Times New Roman" w:eastAsia="Times New Roman" w:hAnsi="Times New Roman" w:cs="Times New Roman"/>
          <w:sz w:val="24"/>
          <w:szCs w:val="24"/>
          <w:lang w:val="x-none"/>
        </w:rPr>
        <w:t>Подсистема должна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w:t>
      </w:r>
    </w:p>
    <w:p w:rsidR="006A35BE" w:rsidRPr="006A35BE" w:rsidRDefault="006A35BE" w:rsidP="006A35BE">
      <w:pPr>
        <w:spacing w:after="0" w:line="360" w:lineRule="auto"/>
        <w:ind w:firstLine="709"/>
        <w:jc w:val="both"/>
        <w:rPr>
          <w:rFonts w:ascii="Times New Roman" w:eastAsia="Times New Roman" w:hAnsi="Times New Roman" w:cs="Times New Roman"/>
          <w:lang w:val="x-none"/>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7.1.1.1. Требования к учету нефинансовых активов: </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основных средств, в том числе недвижимого имущества и особо-ценного движимого имущества,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 проведение инвентаризации нефинансовых активов.</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7.1.1.2. Требования к учету финансовых активов: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наличия и движения денежных документов и наличных денежных средств в кассе;</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движения денежных средств на счетах, открытых в кредитных организациях;</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учет операций по лицевым счетам, открытым в органах казначейства, электронный обмен данными с казначейскими системами;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исполнителями и подрядчиками по выданным авансам в разрезе контрагентов и оснований расчетов;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подотчетными лицами в разрезе выданных авансов;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доходам;</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кредитам, займам (ссудам);</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ущербу имуществу;</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исполнителями и подрядчиками;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работниками;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платежам в бюджеты;</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средствам, полученным во временное распоряжение;</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внутриведомственных расчетов;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государственного (муниципального) долга, предоставленных гарантий;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другими кредиторами;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финансового результата деятельности учреждения;</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санкционирования расходов бюджетов: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сметных (плановых) назначений;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бюджетных ассигнований;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объемов финансирования;</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утвержденных лимитов бюджетных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и контроль исполнения принятых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государственных, муниципальных контрактов, договоров, формирование сведений для реестров государственных, муниципальных контрактов и договоров на бумажных носителях и в электронном виде.</w:t>
      </w:r>
    </w:p>
    <w:p w:rsidR="006A35BE" w:rsidRPr="006A35BE" w:rsidRDefault="006A35BE" w:rsidP="006A35BE">
      <w:pPr>
        <w:overflowPunct w:val="0"/>
        <w:autoSpaceDE w:val="0"/>
        <w:autoSpaceDN w:val="0"/>
        <w:adjustRightInd w:val="0"/>
        <w:spacing w:after="0" w:line="240" w:lineRule="auto"/>
        <w:ind w:left="426" w:right="6"/>
        <w:jc w:val="both"/>
        <w:textAlignment w:val="baseline"/>
        <w:rPr>
          <w:rFonts w:ascii="Times New Roman" w:eastAsia="Times New Roman" w:hAnsi="Times New Roman" w:cs="Times New Roman"/>
          <w:sz w:val="24"/>
          <w:szCs w:val="24"/>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7.1.1.3. Требования к электронному документообороту с кредитными учреждениями, финансовыми органами, органами Федерального казначейства:</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обмен данными в форматах Федерального казначейства, настраиваемый механизм обмена информацией с казначейскими системами;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автоматическое формирование первичных документов, регистров бухгалтерского учета и регламентированной отчетности;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налоговыми органами;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органом, осуществляющим функции и полномочия учредителя, в части регламентированной отчетности;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кредитными организациями;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многоуровневая система предварительного, текущего и последующего контроля.</w:t>
      </w:r>
    </w:p>
    <w:p w:rsidR="006A35BE" w:rsidRPr="006A35BE" w:rsidRDefault="006A35BE" w:rsidP="006A35BE">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7.1.1.4. Требования к функционалу учета санкционирования расходов. </w:t>
      </w:r>
      <w:r w:rsidRPr="006A35BE">
        <w:rPr>
          <w:rFonts w:ascii="Times New Roman" w:eastAsia="Times New Roman" w:hAnsi="Times New Roman" w:cs="Times New Roman"/>
          <w:sz w:val="24"/>
          <w:szCs w:val="24"/>
        </w:rPr>
        <w:t>Система должна обеспечивать:</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полученных субсидий.</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сметных (плановых) назначений.</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неисполненных обязательств.</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выплат по источникам финансирования дефицита бюджета над доведенными бюджетными ассигнованиями.</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расходов над утвержденными сметными (плановыми) назначениями.</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p w:rsidR="006A35BE" w:rsidRPr="006A35BE" w:rsidRDefault="006A35BE" w:rsidP="006A35BE">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7.1.1.5. Требования к функционалу учета операций доведения бюджетных данных и кассового исполнения. </w:t>
      </w:r>
      <w:r w:rsidRPr="006A35BE">
        <w:rPr>
          <w:rFonts w:ascii="Times New Roman" w:eastAsia="Times New Roman" w:hAnsi="Times New Roman" w:cs="Times New Roman"/>
          <w:sz w:val="24"/>
          <w:szCs w:val="24"/>
        </w:rPr>
        <w:t>Система должна поддерживать все схемы кассового обслуживания с открытием счетов:</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учреждениях ЦБ РФ;</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органах Федерального казначейства;</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кредитных организациях.</w:t>
      </w:r>
    </w:p>
    <w:p w:rsidR="006A35BE" w:rsidRPr="006A35BE" w:rsidRDefault="006A35BE" w:rsidP="006A35BE">
      <w:pPr>
        <w:tabs>
          <w:tab w:val="num"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программе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кассовый расход (ф. 0531801);</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получение наличных денег (ф. 0531802);</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получение наличных (банковская карта) (ф. 0531844);</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возврат (ф. 0531803);</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Запрос на аннулирование заявки (ф. 0531807);</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Уведомление об уточнении вида и принадлежности платежа (ф. 0531809);</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Платежное поручение (ф. 0401060);</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Заявление на открытие лицевого счета (ф. 0510021);</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Заявления на переоформление лицевого счета (ф. 0510025);</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Заявления на закрытие лицевого счета (ф. 0510026);</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формировании расчетно-платежных документов необходимо учитывать особенности оформления и санкционирования для каждого типа учреждения.</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Пользователи должны иметь возможность просматривать и при необходимости распечатывать выписки и платежки в своей учетной программе.</w:t>
      </w:r>
    </w:p>
    <w:p w:rsidR="006A35BE" w:rsidRPr="006A35BE" w:rsidRDefault="006A35BE" w:rsidP="006A35BE">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7.1.1.6. Требования к учету наличных денежных средств и денежных документов.</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кассовых операций с наличными денежными средствами должен осуществляться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программе в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Приходные и расходные кассовые ордера (ф. № КО-1 и № КО-2), объявления на взнос наличными (ф. 0402001) должны оформляться по типовым унифицированным формам. При </w:t>
      </w:r>
      <w:r w:rsidRPr="006A35BE">
        <w:rPr>
          <w:rFonts w:ascii="Times New Roman" w:eastAsia="Times New Roman" w:hAnsi="Times New Roman" w:cs="Times New Roman"/>
          <w:sz w:val="24"/>
          <w:szCs w:val="24"/>
        </w:rPr>
        <w:lastRenderedPageBreak/>
        <w:t>проведении документов формировать бухгалтерские записи, которые отражаются в Журнале операций по счету "Касса" № 1 (ф. 0504071).</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Кассовые ордера оформлять также по денежным документам. При формировании кассовых ордеров по денежным документам на них должна делаться надпечатка "Фондовый". Движения денежных документов регистрируются на счетах бухгалтерского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обеспечивать ведение Журнала регистрации приходных и расходных ордеров" (ф. № КО-3) и Кассовой книги по форме 0504514.</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Формирование кассовой книги реализовать по наличным денежным средствам и денежным документам. </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Учитывать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получение информации по движению наличных денежных средств за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любой период в разрезе источников и видов финансового обеспечения деятельности учреждения, классификационных признаков счетов, кодов экономической классификации.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формирование Инвентаризационных описей (сличительных ведомостей) ф.</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0504086 и Акта инвентаризации наличных денежных средств по форме № ИНВ-15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вводить приходные документы – для оприходования излишков и расходные документы – для регистрации недостач.</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7.1.1.7. Требования к функционалу учета нефинансовых активов.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нефинансовых активов необходимо вести по номенклатуре, инвентарным объектам, материально ответственным лицам, местам хранения.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программе должны быть реализованы все особенности учета нефинансовых активов (НФА) – предварительная калькуляция фактической стоимости на счете 010600000 "Вложения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нефинансовые активы", начисление амортизации в зависимости от стоимости основного средства, его назначения и срока использования.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Помимо индивидуального, необходим групповой учет инвентарных объектов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формированием инвентарных карточек группового учета основных средств (ф. 0504032), актов 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приеме-передаче объектов нефинансовых активов (ф. 0504101), списании объектов нефинансовых активов (кроме транспортных средств) (ф. 0504104).</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Поддержка хранения информации, необходимой для внесения сведений в реестр федерального имущества (постановление Правительства Российской Федерации от 16.07.2007 № 447).</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Хранение определяемых пользователем дополнительных характеристик объектов основных средств с отражением в инвентарных карточках, например:</w:t>
      </w:r>
    </w:p>
    <w:p w:rsidR="006A35BE" w:rsidRPr="006A35BE" w:rsidRDefault="006A35BE" w:rsidP="00223F0A">
      <w:pPr>
        <w:numPr>
          <w:ilvl w:val="0"/>
          <w:numId w:val="66"/>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цвет автомобиля, объём двигателя;</w:t>
      </w:r>
    </w:p>
    <w:p w:rsidR="006A35BE" w:rsidRPr="006A35BE" w:rsidRDefault="006A35BE" w:rsidP="00223F0A">
      <w:pPr>
        <w:numPr>
          <w:ilvl w:val="0"/>
          <w:numId w:val="66"/>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площадь помещений, этажность зданий и т. д.</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Ведение учета драгоценных металлов, входящих в состав основных средств, материалов, оборудования.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Ведение в системе таких операций, как 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Автоматизация оформления возврата материалов исполнителю и от покупателя, формирование Акта приемки материалов (материальных ценностей) по форме 0504220 для документального оформления претензий исполнителям в случае недостач нефинансовых активов при их приемке.</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договоров об индивидуальной и бригадной материальной ответственности.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Движение нефинансовых активов должно отражаться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Системе необходимо предусмотреть формирование инвентаризационных описей (сличительных ведомостей) и регистрация результатов инвентаризации с помощью специализированных документов. В программе должна сохраняться вся информация 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Возможность использования терминалов сбора данных при проведении и оформлении результатов инвентаризации основных средств.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Автоматизация операций по движению нефинансовых активов, учитываемых на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забалансовых счетах, поступление, внутреннее перемещение и списание таких объектов по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унифицированным формам, их инвентаризация, формирование регистры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Реализовать учет и инвентаризацию бланков строгой отчетности по номерам и сериям.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ввод первичных документов сотрудниками склада. Проведение и проверку документов должны выполнять сотрудники бухгалтерии.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7.1.1.8. Требования к учету расчетов с исполнителями и подрядчиками.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обеспечивать учет расчетов с исполнителями и подрядчиками в разрезе оснований расчетов (договоров).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Должны быть учтены особенности учета расчетов с исполнителями и подрядчиками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зависимости от очередности расчетов – предварительная оплата или предварительная поставка товаров, работ, услуг. Предусмотреть автоматический зачет авансов, регистрацию счета-фактуры исполнителя и ведение Книги покупок.</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 расчетам с контрагентами должен формироваться Журнал операций расчетов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исполнителями и подрядчиками № 4 (ф. 0504071) и другие отчеты. Предусмотреть формирование актов сверки расчетов с контрагентами и проведение инвентаризации расчетов.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7.1.1.9. Требования к учету доходных договоров.</w:t>
      </w:r>
    </w:p>
    <w:p w:rsidR="006A35BE" w:rsidRPr="006A35BE" w:rsidRDefault="006A35BE" w:rsidP="006A35BE">
      <w:pPr>
        <w:tabs>
          <w:tab w:val="num" w:pos="567"/>
        </w:tabs>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Реализация учета в разрезе доходных договоров должна быть осуществлена в целях обеспечения деятельности двух подразделений: Бухгалтерия; ФЭО.</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На рисунке 1 изображены документы, на основании которых в ред.1 формируются бухгалтерские записи для распределения затрат по доходным договорам:</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lastRenderedPageBreak/>
        <w:drawing>
          <wp:inline distT="0" distB="0" distL="0" distR="0">
            <wp:extent cx="5937885" cy="2529205"/>
            <wp:effectExtent l="0" t="0" r="5715"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25292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8" w:name="_Ref532556288"/>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1</w:t>
      </w:r>
      <w:r w:rsidRPr="006A35BE">
        <w:rPr>
          <w:rFonts w:ascii="Times New Roman" w:eastAsia="Times New Roman" w:hAnsi="Times New Roman" w:cs="Times New Roman"/>
          <w:iCs/>
          <w:sz w:val="24"/>
          <w:szCs w:val="24"/>
        </w:rPr>
        <w:fldChar w:fldCharType="end"/>
      </w:r>
      <w:bookmarkEnd w:id="8"/>
    </w:p>
    <w:p w:rsidR="006A35BE" w:rsidRPr="006A35BE" w:rsidRDefault="006A35BE" w:rsidP="006A35BE">
      <w:pPr>
        <w:spacing w:after="0" w:line="360" w:lineRule="auto"/>
        <w:ind w:firstLine="709"/>
        <w:jc w:val="both"/>
        <w:rPr>
          <w:rFonts w:ascii="Times New Roman" w:eastAsia="Times New Roman" w:hAnsi="Times New Roman" w:cs="Times New Roman"/>
        </w:rPr>
      </w:pPr>
    </w:p>
    <w:p w:rsidR="006A35BE" w:rsidRPr="006A35BE" w:rsidRDefault="006A35BE" w:rsidP="006A35BE">
      <w:pPr>
        <w:spacing w:after="0" w:line="240" w:lineRule="auto"/>
        <w:ind w:firstLine="567"/>
        <w:jc w:val="both"/>
        <w:rPr>
          <w:rFonts w:ascii="Times New Roman" w:eastAsia="Times New Roman" w:hAnsi="Times New Roman" w:cs="Times New Roman"/>
          <w:b/>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fldChar w:fldCharType="begin"/>
      </w:r>
      <w:r w:rsidRPr="006A35BE">
        <w:rPr>
          <w:rFonts w:ascii="Times New Roman" w:eastAsia="Times New Roman" w:hAnsi="Times New Roman" w:cs="Times New Roman"/>
          <w:b/>
          <w:sz w:val="24"/>
          <w:szCs w:val="24"/>
        </w:rPr>
        <w:instrText xml:space="preserve"> REF _Ref532556337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2</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грантам:</w:t>
      </w:r>
    </w:p>
    <w:p w:rsidR="006A35BE" w:rsidRPr="006A35BE" w:rsidRDefault="006A35BE" w:rsidP="006A35BE">
      <w:pPr>
        <w:keepNext/>
        <w:spacing w:after="0" w:line="240" w:lineRule="auto"/>
        <w:jc w:val="center"/>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3634105"/>
            <wp:effectExtent l="0" t="0" r="571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6341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9" w:name="_Ref532556337"/>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2</w:t>
      </w:r>
      <w:r w:rsidRPr="006A35BE">
        <w:rPr>
          <w:rFonts w:ascii="Times New Roman" w:eastAsia="Times New Roman" w:hAnsi="Times New Roman" w:cs="Times New Roman"/>
          <w:iCs/>
          <w:sz w:val="24"/>
          <w:szCs w:val="24"/>
        </w:rPr>
        <w:fldChar w:fldCharType="end"/>
      </w:r>
      <w:bookmarkEnd w:id="9"/>
      <w:r w:rsidRPr="006A35BE">
        <w:rPr>
          <w:rFonts w:ascii="Times New Roman" w:eastAsia="Times New Roman" w:hAnsi="Times New Roman" w:cs="Times New Roman"/>
          <w:i/>
          <w:iCs/>
          <w:color w:val="1F497D"/>
          <w:sz w:val="18"/>
          <w:szCs w:val="18"/>
        </w:rPr>
        <w:br w:type="page"/>
      </w:r>
    </w:p>
    <w:p w:rsidR="006A35BE" w:rsidRPr="006A35BE" w:rsidRDefault="006A35BE" w:rsidP="006A35BE">
      <w:pPr>
        <w:keepNext/>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lastRenderedPageBreak/>
        <w:fldChar w:fldCharType="begin"/>
      </w:r>
      <w:r w:rsidRPr="006A35BE">
        <w:rPr>
          <w:rFonts w:ascii="Times New Roman" w:eastAsia="Times New Roman" w:hAnsi="Times New Roman" w:cs="Times New Roman"/>
          <w:b/>
          <w:sz w:val="24"/>
          <w:szCs w:val="24"/>
        </w:rPr>
        <w:instrText xml:space="preserve"> REF _Ref532556385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3</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программам РАН:</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4132580" cy="3942715"/>
            <wp:effectExtent l="0" t="0" r="127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2580" cy="394271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0" w:name="_Ref532556385"/>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3</w:t>
      </w:r>
      <w:r w:rsidRPr="006A35BE">
        <w:rPr>
          <w:rFonts w:ascii="Times New Roman" w:eastAsia="Times New Roman" w:hAnsi="Times New Roman" w:cs="Times New Roman"/>
          <w:iCs/>
          <w:sz w:val="24"/>
          <w:szCs w:val="24"/>
        </w:rPr>
        <w:fldChar w:fldCharType="end"/>
      </w:r>
      <w:bookmarkEnd w:id="10"/>
    </w:p>
    <w:p w:rsidR="006A35BE" w:rsidRPr="006A35BE" w:rsidRDefault="006A35BE" w:rsidP="006A35BE">
      <w:pPr>
        <w:spacing w:after="0" w:line="240" w:lineRule="auto"/>
        <w:ind w:firstLine="709"/>
        <w:jc w:val="both"/>
        <w:rPr>
          <w:rFonts w:ascii="Times New Roman" w:eastAsia="Times New Roman" w:hAnsi="Times New Roman" w:cs="Times New Roman"/>
        </w:rPr>
      </w:pPr>
    </w:p>
    <w:p w:rsidR="006A35BE" w:rsidRPr="006A35BE" w:rsidRDefault="006A35BE" w:rsidP="006A35BE">
      <w:pPr>
        <w:spacing w:after="0" w:line="240" w:lineRule="auto"/>
        <w:jc w:val="both"/>
        <w:rPr>
          <w:rFonts w:ascii="Times New Roman" w:eastAsia="Times New Roman" w:hAnsi="Times New Roman" w:cs="Times New Roman"/>
        </w:rPr>
      </w:pPr>
    </w:p>
    <w:p w:rsidR="006A35BE" w:rsidRPr="006A35BE" w:rsidRDefault="006A35BE" w:rsidP="006A35BE">
      <w:pPr>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b/>
          <w:sz w:val="24"/>
          <w:szCs w:val="24"/>
        </w:rPr>
        <w:fldChar w:fldCharType="begin"/>
      </w:r>
      <w:r w:rsidRPr="006A35BE">
        <w:rPr>
          <w:rFonts w:ascii="Times New Roman" w:eastAsia="Times New Roman" w:hAnsi="Times New Roman" w:cs="Times New Roman"/>
          <w:b/>
          <w:sz w:val="24"/>
          <w:szCs w:val="24"/>
        </w:rPr>
        <w:instrText xml:space="preserve"> REF _Ref532556425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4</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НИР и ВЭУ:</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2897505"/>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28975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1" w:name="_Ref532556425"/>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4</w:t>
      </w:r>
      <w:r w:rsidRPr="006A35BE">
        <w:rPr>
          <w:rFonts w:ascii="Times New Roman" w:eastAsia="Times New Roman" w:hAnsi="Times New Roman" w:cs="Times New Roman"/>
          <w:iCs/>
          <w:sz w:val="24"/>
          <w:szCs w:val="24"/>
        </w:rPr>
        <w:fldChar w:fldCharType="end"/>
      </w:r>
      <w:bookmarkEnd w:id="11"/>
    </w:p>
    <w:p w:rsidR="006A35BE" w:rsidRPr="006A35BE" w:rsidRDefault="006A35BE" w:rsidP="006A35BE">
      <w:pPr>
        <w:spacing w:after="0" w:line="240" w:lineRule="auto"/>
        <w:ind w:firstLine="567"/>
        <w:jc w:val="both"/>
        <w:rPr>
          <w:rFonts w:ascii="Times New Roman" w:eastAsia="Times New Roman" w:hAnsi="Times New Roman" w:cs="Times New Roman"/>
        </w:rPr>
      </w:pPr>
      <w:r w:rsidRPr="006A35BE">
        <w:rPr>
          <w:rFonts w:ascii="Times New Roman" w:eastAsia="Times New Roman" w:hAnsi="Times New Roman" w:cs="Times New Roman"/>
        </w:rPr>
        <w:tab/>
      </w:r>
    </w:p>
    <w:p w:rsidR="006A35BE" w:rsidRPr="006A35BE" w:rsidRDefault="006A35BE" w:rsidP="006A35BE">
      <w:pPr>
        <w:keepNext/>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lastRenderedPageBreak/>
        <w:fldChar w:fldCharType="begin"/>
      </w:r>
      <w:r w:rsidRPr="006A35BE">
        <w:rPr>
          <w:rFonts w:ascii="Times New Roman" w:eastAsia="Times New Roman" w:hAnsi="Times New Roman" w:cs="Times New Roman"/>
          <w:b/>
          <w:sz w:val="24"/>
          <w:szCs w:val="24"/>
        </w:rPr>
        <w:instrText xml:space="preserve"> REF _Ref532556476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5</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аренде, а также закрытие года (финансовый</w:t>
      </w:r>
      <w:r w:rsidRPr="006A35BE">
        <w:rPr>
          <w:rFonts w:ascii="Times New Roman" w:eastAsia="Times New Roman" w:hAnsi="Times New Roman" w:cs="Times New Roman"/>
          <w:sz w:val="28"/>
          <w:szCs w:val="28"/>
        </w:rPr>
        <w:t xml:space="preserve"> </w:t>
      </w:r>
      <w:r w:rsidRPr="006A35BE">
        <w:rPr>
          <w:rFonts w:ascii="Times New Roman" w:eastAsia="Times New Roman" w:hAnsi="Times New Roman" w:cs="Times New Roman"/>
          <w:sz w:val="24"/>
          <w:szCs w:val="24"/>
        </w:rPr>
        <w:t>результат):</w:t>
      </w:r>
    </w:p>
    <w:p w:rsidR="006A35BE" w:rsidRPr="006A35BE" w:rsidRDefault="006A35BE" w:rsidP="006A35BE">
      <w:pPr>
        <w:keepNext/>
        <w:spacing w:after="0" w:line="240" w:lineRule="auto"/>
        <w:ind w:firstLine="567"/>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759450" cy="41205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12051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2" w:name="_Ref532556476"/>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5</w:t>
      </w:r>
      <w:r w:rsidRPr="006A35BE">
        <w:rPr>
          <w:rFonts w:ascii="Times New Roman" w:eastAsia="Times New Roman" w:hAnsi="Times New Roman" w:cs="Times New Roman"/>
          <w:iCs/>
          <w:sz w:val="24"/>
          <w:szCs w:val="24"/>
        </w:rPr>
        <w:fldChar w:fldCharType="end"/>
      </w:r>
      <w:bookmarkEnd w:id="12"/>
    </w:p>
    <w:p w:rsidR="006A35BE" w:rsidRPr="006A35BE" w:rsidRDefault="006A35BE" w:rsidP="00223F0A">
      <w:pPr>
        <w:numPr>
          <w:ilvl w:val="0"/>
          <w:numId w:val="53"/>
        </w:numPr>
        <w:spacing w:after="0" w:line="240" w:lineRule="auto"/>
        <w:ind w:left="0" w:firstLine="0"/>
        <w:jc w:val="both"/>
        <w:rPr>
          <w:rFonts w:ascii="Times New Roman" w:eastAsia="Times New Roman" w:hAnsi="Times New Roman" w:cs="Times New Roman"/>
          <w:iCs/>
          <w:sz w:val="24"/>
          <w:szCs w:val="24"/>
        </w:rPr>
      </w:pPr>
      <w:r w:rsidRPr="006A35BE">
        <w:rPr>
          <w:rFonts w:ascii="Times New Roman" w:eastAsia="Times New Roman" w:hAnsi="Times New Roman" w:cs="Times New Roman"/>
          <w:b/>
          <w:iCs/>
          <w:sz w:val="24"/>
          <w:szCs w:val="24"/>
        </w:rPr>
        <w:fldChar w:fldCharType="begin"/>
      </w:r>
      <w:r w:rsidRPr="006A35BE">
        <w:rPr>
          <w:rFonts w:ascii="Times New Roman" w:eastAsia="Times New Roman" w:hAnsi="Times New Roman" w:cs="Times New Roman"/>
          <w:b/>
          <w:iCs/>
          <w:sz w:val="24"/>
          <w:szCs w:val="24"/>
        </w:rPr>
        <w:instrText xml:space="preserve"> REF _Ref532556536 \h  \* MERGEFORMAT </w:instrText>
      </w:r>
      <w:r w:rsidRPr="006A35BE">
        <w:rPr>
          <w:rFonts w:ascii="Times New Roman" w:eastAsia="Times New Roman" w:hAnsi="Times New Roman" w:cs="Times New Roman"/>
          <w:b/>
          <w:iCs/>
          <w:sz w:val="24"/>
          <w:szCs w:val="24"/>
        </w:rPr>
      </w:r>
      <w:r w:rsidRPr="006A35BE">
        <w:rPr>
          <w:rFonts w:ascii="Times New Roman" w:eastAsia="Times New Roman" w:hAnsi="Times New Roman" w:cs="Times New Roman"/>
          <w:b/>
          <w:iCs/>
          <w:sz w:val="24"/>
          <w:szCs w:val="24"/>
        </w:rPr>
        <w:fldChar w:fldCharType="separate"/>
      </w:r>
      <w:r w:rsidR="005B15A8" w:rsidRPr="005B15A8">
        <w:rPr>
          <w:rFonts w:ascii="Times New Roman" w:eastAsia="Times New Roman" w:hAnsi="Times New Roman" w:cs="Times New Roman"/>
          <w:b/>
          <w:iCs/>
          <w:sz w:val="24"/>
          <w:szCs w:val="24"/>
        </w:rPr>
        <w:t xml:space="preserve">Рисунок </w:t>
      </w:r>
      <w:r w:rsidR="005B15A8" w:rsidRPr="005B15A8">
        <w:rPr>
          <w:rFonts w:ascii="Times New Roman" w:eastAsia="Times New Roman" w:hAnsi="Times New Roman" w:cs="Times New Roman"/>
          <w:b/>
          <w:iCs/>
          <w:noProof/>
          <w:sz w:val="24"/>
          <w:szCs w:val="24"/>
        </w:rPr>
        <w:t>6</w:t>
      </w:r>
      <w:r w:rsidRPr="006A35BE">
        <w:rPr>
          <w:rFonts w:ascii="Times New Roman" w:eastAsia="Times New Roman" w:hAnsi="Times New Roman" w:cs="Times New Roman"/>
          <w:b/>
          <w:iCs/>
          <w:sz w:val="24"/>
          <w:szCs w:val="24"/>
        </w:rPr>
        <w:fldChar w:fldCharType="end"/>
      </w:r>
      <w:r w:rsidRPr="006A35BE">
        <w:rPr>
          <w:rFonts w:ascii="Times New Roman" w:eastAsia="Times New Roman" w:hAnsi="Times New Roman" w:cs="Times New Roman"/>
          <w:iCs/>
          <w:sz w:val="24"/>
          <w:szCs w:val="24"/>
        </w:rPr>
        <w:t>: отражает ведение учета в разрезе доходных договоров в ФЭО.</w:t>
      </w:r>
    </w:p>
    <w:p w:rsidR="006A35BE" w:rsidRPr="006A35BE" w:rsidRDefault="006A35BE" w:rsidP="006A35BE">
      <w:pPr>
        <w:keepNext/>
        <w:spacing w:after="0" w:line="240" w:lineRule="auto"/>
        <w:jc w:val="center"/>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4037330"/>
            <wp:effectExtent l="0" t="0" r="571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4037330"/>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3" w:name="_Ref532556536"/>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6</w:t>
      </w:r>
      <w:r w:rsidRPr="006A35BE">
        <w:rPr>
          <w:rFonts w:ascii="Times New Roman" w:eastAsia="Times New Roman" w:hAnsi="Times New Roman" w:cs="Times New Roman"/>
          <w:iCs/>
          <w:sz w:val="24"/>
          <w:szCs w:val="24"/>
        </w:rPr>
        <w:fldChar w:fldCharType="end"/>
      </w:r>
      <w:bookmarkEnd w:id="13"/>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lastRenderedPageBreak/>
        <w:t>Объекты, разработанные с целью ведения учета в разрезе доходных договоров, представляют собой наиболее сложный блок изменений, внесенных в конфигурацию 1.0 ИПУ. Этот блок участвует в бизнес-процессах отдела бухгалтерии и ФЭО и включает в себя ряд разработанных документов, справочников, обработок и отчетов.</w:t>
      </w: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highlight w:val="yellow"/>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В новой системе должны быть реализованы механизмы:</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ввода доходных договоров и их этапов с указанием рабочих групп, календарного плана, графика финансирования, свойств договоров, порядка обложения НДС с приложением сканов первичной документации;</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 xml:space="preserve">помесячного планирования доходов и расходов финансово-экономическим отделом. Должен быть механизм замены плановых значений на фактические за отчетный период. Для анализа, в том числе, важно реализовать возможность сравнения не только фактических данных текущего, но прошлых периодов, и отслеживания на основании этого динамики финансового состояния учреждения.  В целом, автоматизация данного процесса направлена на повышение информативности ведения учета, оперативного взаимодействия пользователей системы и совершенствования финансово-хозяйственной деятельности учреждения; </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распределения прямых и накладных затрат на прямые;</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закрытия счетов затрат по аренде и ВЭУ;</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распределения не закрытых на конец года затрат по прямым, накладным и общехозяйственных расходам.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color w:val="000000"/>
        </w:rPr>
      </w:pPr>
      <w:r w:rsidRPr="006A35BE">
        <w:rPr>
          <w:rFonts w:ascii="Times New Roman" w:eastAsia="Times New Roman" w:hAnsi="Times New Roman" w:cs="Times New Roman"/>
          <w:b/>
          <w:bCs/>
          <w:sz w:val="24"/>
          <w:szCs w:val="24"/>
        </w:rPr>
        <w:t xml:space="preserve">7.1.1.10. Требования к функционалу учета расчетов по заработной плате и денежному довольствию. </w:t>
      </w:r>
      <w:r w:rsidRPr="006A35BE">
        <w:rPr>
          <w:rFonts w:ascii="Times New Roman" w:eastAsia="Times New Roman" w:hAnsi="Times New Roman" w:cs="Times New Roman"/>
          <w:color w:val="000000"/>
        </w:rPr>
        <w:t>Данные по начислению заработной платы, пособий, налогов, взносов и резервов отпусков должны либо вводиться в программу с помощью встроенных операций, либо загружаться из программы по расчету заработной платы.</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color w:val="000000"/>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7.1.1.11. Требования к учету расчетов с подотчетными лицами. </w:t>
      </w:r>
      <w:r w:rsidRPr="006A35BE">
        <w:rPr>
          <w:rFonts w:ascii="Times New Roman" w:eastAsia="Times New Roman" w:hAnsi="Times New Roman" w:cs="Times New Roman"/>
          <w:sz w:val="24"/>
          <w:szCs w:val="24"/>
        </w:rPr>
        <w:t xml:space="preserve">Аналитический учет расчетов с подотчетными лицами должен вестись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расчетов с подотчетными лицами с помощью соответствующих документов. Предусмотреть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основании представленных оправдательных документов.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кредиторами (ф. 0504089).</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Выписка доверенности на получение товарно-материальных ценностей по унифицированной форме № М-2.</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Регистры учета по расчетам с подотчетными лицами – Журнал операций расчетов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 xml:space="preserve">подотчетными лицами № 3 (ф. 0504071), Карточка учета средств и расчетов (ф. 0504051) должны формироваться как выходные формы с помощью одноименных отчетов.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7.1.1.12. Требования к функционалу учета расчетов с покупателями и заказчиками. </w:t>
      </w:r>
      <w:r w:rsidRPr="006A35BE">
        <w:rPr>
          <w:rFonts w:ascii="Times New Roman" w:eastAsia="Times New Roman" w:hAnsi="Times New Roman" w:cs="Times New Roman"/>
          <w:sz w:val="24"/>
          <w:szCs w:val="24"/>
        </w:rPr>
        <w:t>Автоматизировать 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Вести 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w:t>
      </w:r>
      <w:r w:rsidRPr="006A35BE">
        <w:rPr>
          <w:rFonts w:ascii="Times New Roman" w:eastAsia="Times New Roman" w:hAnsi="Times New Roman" w:cs="Times New Roman"/>
          <w:sz w:val="24"/>
          <w:szCs w:val="24"/>
        </w:rPr>
        <w:lastRenderedPageBreak/>
        <w:t>на добавленную стоимость (утверждено постановлением Правительства Российской Федерации от 26.12.2011 № 1137).</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выставление счетов на оплату, автоматическое списание прямых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накладных затрат по услугам (работам) на текущий финансовый результат.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Автоматизировать операции по зачету полученных авансов.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Регистры учета по расчетам с дебиторами – Журнал операций расчетов с дебиторами по доходам № 5, Карточка учета средств и расчетов (ф. 0504051) – должны формоваться как выходные формы с помощью одноименных отчетов. Предусмотреть формирование актов сверки расчетов с контрагентами и проведение инвентаризации расчетов.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7.1.1.13. Требования к формированию бюджетной и бухгалтерской отчетности.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обеспечить формирование отчетности согласно приказу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Отчеты нужно получать как на бумажных, так и на электронных носителях информации.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Каждый факт выгрузки отчетов должен документироваться. Выгрузке подлежат только подготовленные и утвержденные отчеты, прошедшие проверку согласования показателей.</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7.1.1.14. Требования к формированию налоговой и статистической отчетности.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поддерживать различные технологии представления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подготовка "обычной" печатной формы;</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подготовка машиночитаемых форм с использованием двухмерного штрих-кода стандарта PDF417;</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выгрузка в электронном виде на магнитный носитель;</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передача в электронном виде по каналам связи;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представление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обмен неформализованными документами (запросами, письмами и пр.) – как от налогового органа к налогоплательщику, так и от налогоплательщика в налоговый орган;</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запросы на информационное обслуживание;</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справка о состоянии расчетов с бюджетом;</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выписка операций из карточки "Расчет с бюджетом";</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перечень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сверки;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справка об исполнении обязанностей по уплате налога.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Налоговые декларации и статистические отчеты должны заполняться на основании данных, отраженных на счетах бухгалтерского учета, а также данных, предварительно внесенных в регистры сведений по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объектам имущества.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 xml:space="preserve">Предусмотреть механизмы </w:t>
      </w:r>
      <w:r w:rsidRPr="006A35BE">
        <w:rPr>
          <w:rFonts w:ascii="Times New Roman" w:eastAsia="Times New Roman" w:hAnsi="Times New Roman" w:cs="Times New Roman"/>
          <w:iCs/>
          <w:sz w:val="24"/>
          <w:szCs w:val="24"/>
        </w:rPr>
        <w:t>автоматизированного распределения, входящего НДС по приобретенным товарам (работам, услугам), имущественным правам, используемым для облагаемых и необлагаемых операций.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7.1.1.15. Требования к контролю и исключению ошибочных ситуаций.</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предоставлять развитые средства контроля работы пользователя на различных этапах работы с программой: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корректности и полноты вводимых данных;</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остатков при списании (перемещении) материальных ценностей;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корректности вводимых проводок (бухгалтерских записей);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ввода и редактирования документов, операций;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контроль модификации и удаления документов, введенных ранее даты запрета редактирования;</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целостности и непротиворечивости информации при удалении данных.</w:t>
      </w:r>
    </w:p>
    <w:p w:rsidR="006A35BE" w:rsidRPr="006A35BE" w:rsidRDefault="006A35BE" w:rsidP="006A35BE">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 xml:space="preserve">7.1.1.16. Требования к загрузке классификаторов.  </w:t>
      </w:r>
    </w:p>
    <w:p w:rsidR="006A35BE" w:rsidRPr="006A35BE" w:rsidRDefault="006A35BE" w:rsidP="006A35BE">
      <w:pPr>
        <w:tabs>
          <w:tab w:val="left" w:pos="851"/>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Программа должна иметь возможность актуализации справочников и классификаторов:</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бюджетных классификаторов;</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классификатора БИК (справочника банковских идентификационных кодов участников расчетов на территории Российской Федерации);</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адресных классификаторов ФНС России;</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общероссийского классификатора основных фондов.</w:t>
      </w:r>
    </w:p>
    <w:p w:rsidR="006A35BE" w:rsidRPr="006A35BE" w:rsidRDefault="006A35BE" w:rsidP="006A35BE">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7.1.1.17. Требования к управлению доступом к учетным данным.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Возможность вводить ограничения на доступ к учетным данным отдельных физических лиц и/или учреждений. Пользователь с ограниченными правами доступа не имеет возможности не только как-либо изменить, но даже прочитать закрытые для него данные.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223F0A">
      <w:pPr>
        <w:keepNext/>
        <w:keepLines/>
        <w:numPr>
          <w:ilvl w:val="0"/>
          <w:numId w:val="79"/>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14" w:name="_Toc16250866"/>
      <w:bookmarkStart w:id="15" w:name="_Toc16252690"/>
      <w:bookmarkStart w:id="16" w:name="_Toc16562374"/>
      <w:r w:rsidRPr="006A35BE">
        <w:rPr>
          <w:rFonts w:ascii="Times New Roman" w:eastAsia="Times New Roman" w:hAnsi="Times New Roman" w:cs="Times New Roman"/>
          <w:b/>
          <w:bCs/>
          <w:sz w:val="24"/>
          <w:szCs w:val="24"/>
          <w:lang w:eastAsia="ru-RU"/>
        </w:rPr>
        <w:t>Требования к структуре и функционированию Подсистем</w:t>
      </w:r>
      <w:bookmarkEnd w:id="14"/>
      <w:bookmarkEnd w:id="15"/>
      <w:bookmarkEnd w:id="16"/>
      <w:r w:rsidRPr="006A35BE">
        <w:rPr>
          <w:rFonts w:ascii="Times New Roman" w:eastAsia="Times New Roman" w:hAnsi="Times New Roman" w:cs="Times New Roman"/>
          <w:b/>
          <w:bCs/>
          <w:sz w:val="24"/>
          <w:szCs w:val="24"/>
          <w:lang w:eastAsia="ru-RU"/>
        </w:rPr>
        <w:t>ы.</w:t>
      </w:r>
    </w:p>
    <w:p w:rsidR="006A35BE" w:rsidRPr="006A35BE" w:rsidRDefault="006A35BE" w:rsidP="00223F0A">
      <w:pPr>
        <w:keepNext/>
        <w:keepLines/>
        <w:numPr>
          <w:ilvl w:val="0"/>
          <w:numId w:val="76"/>
        </w:numPr>
        <w:tabs>
          <w:tab w:val="left" w:pos="851"/>
        </w:tabs>
        <w:spacing w:after="0" w:line="240" w:lineRule="auto"/>
        <w:ind w:left="0" w:firstLine="567"/>
        <w:jc w:val="both"/>
        <w:outlineLvl w:val="2"/>
        <w:rPr>
          <w:rFonts w:ascii="Times New Roman" w:eastAsia="Times New Roman" w:hAnsi="Times New Roman" w:cs="Arial"/>
          <w:b/>
          <w:bCs/>
          <w:vanish/>
          <w:sz w:val="24"/>
          <w:szCs w:val="24"/>
        </w:rPr>
      </w:pPr>
      <w:bookmarkStart w:id="17" w:name="_17dp8vu" w:colFirst="0" w:colLast="0"/>
      <w:bookmarkStart w:id="18" w:name="_26in1rg" w:colFirst="0" w:colLast="0"/>
      <w:bookmarkStart w:id="19" w:name="_Toc16250870"/>
      <w:bookmarkStart w:id="20" w:name="_Toc16252694"/>
      <w:bookmarkStart w:id="21" w:name="_Toc16562378"/>
      <w:bookmarkEnd w:id="17"/>
      <w:bookmarkEnd w:id="18"/>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r w:rsidRPr="006A35BE">
        <w:rPr>
          <w:rFonts w:ascii="Times New Roman" w:eastAsia="Times New Roman" w:hAnsi="Times New Roman" w:cs="Arial"/>
          <w:b/>
          <w:bCs/>
          <w:sz w:val="24"/>
          <w:szCs w:val="24"/>
        </w:rPr>
        <w:t xml:space="preserve">Требования по диагностированию </w:t>
      </w:r>
      <w:bookmarkEnd w:id="19"/>
      <w:bookmarkEnd w:id="20"/>
      <w:bookmarkEnd w:id="21"/>
      <w:r w:rsidRPr="006A35BE">
        <w:rPr>
          <w:rFonts w:ascii="Times New Roman" w:eastAsia="Times New Roman" w:hAnsi="Times New Roman" w:cs="Arial"/>
          <w:b/>
          <w:bCs/>
          <w:sz w:val="24"/>
          <w:szCs w:val="24"/>
        </w:rPr>
        <w:t>Подсистемы.</w:t>
      </w:r>
    </w:p>
    <w:p w:rsidR="006A35BE" w:rsidRPr="006A35BE" w:rsidRDefault="006A35BE" w:rsidP="005D7B1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по диагностированию Подсистемы приведены в таблице ниже.</w:t>
      </w:r>
    </w:p>
    <w:p w:rsidR="006A35BE" w:rsidRPr="006A35BE" w:rsidRDefault="006A35BE" w:rsidP="00200336">
      <w:pPr>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12"/>
          <w:szCs w:val="24"/>
        </w:rPr>
      </w:pP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 xml:space="preserve">Таблица 3. Требования по диагностированию </w:t>
      </w:r>
      <w:r w:rsidRPr="006A35BE">
        <w:rPr>
          <w:rFonts w:ascii="Times New Roman" w:eastAsia="Times New Roman" w:hAnsi="Times New Roman" w:cs="Times New Roman"/>
          <w:b/>
          <w:bCs/>
        </w:rPr>
        <w:t>Подсистемы</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021"/>
      </w:tblGrid>
      <w:tr w:rsidR="006A35BE" w:rsidRPr="006A35BE" w:rsidTr="006A35BE">
        <w:trPr>
          <w:trHeight w:val="420"/>
          <w:tblHeader/>
        </w:trPr>
        <w:tc>
          <w:tcPr>
            <w:tcW w:w="624" w:type="dxa"/>
          </w:tcPr>
          <w:p w:rsidR="006A35BE" w:rsidRPr="006A35BE" w:rsidRDefault="006A35BE" w:rsidP="00200336">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ind w:left="720"/>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обеспечения высокой надежности функционирования Подсистемы должно обеспечиваться выполнение требований по диагностированию ее состояния.</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Диагностирование Подсистемы должно осуществляться штатными средствами администрирования ИС.</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всех технических компонентов необходимо обеспечить регулярный и постоянный контроль состояния и техническое обслуживание.</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Должны быть определены критерии правильного (штатного) функционирования Подсистемы, неправильного (внештатного) функционирования, правила обработки информации о неправильном функционировании.</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4"/>
          <w:szCs w:val="24"/>
        </w:rPr>
      </w:pPr>
      <w:bookmarkStart w:id="22" w:name="_Toc16250871"/>
      <w:bookmarkStart w:id="23" w:name="_Toc16252695"/>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24" w:name="_Toc16562379"/>
      <w:r w:rsidRPr="006A35BE">
        <w:rPr>
          <w:rFonts w:ascii="Times New Roman" w:eastAsia="Times New Roman" w:hAnsi="Times New Roman" w:cs="Arial"/>
          <w:b/>
          <w:bCs/>
          <w:sz w:val="24"/>
          <w:szCs w:val="24"/>
        </w:rPr>
        <w:t>Требования к режимам функционирования Подсистем</w:t>
      </w:r>
      <w:bookmarkEnd w:id="22"/>
      <w:bookmarkEnd w:id="23"/>
      <w:bookmarkEnd w:id="24"/>
      <w:r w:rsidRPr="006A35BE">
        <w:rPr>
          <w:rFonts w:ascii="Times New Roman" w:eastAsia="Times New Roman" w:hAnsi="Times New Roman" w:cs="Arial"/>
          <w:b/>
          <w:bCs/>
          <w:sz w:val="24"/>
          <w:szCs w:val="24"/>
        </w:rPr>
        <w:t>ы.</w:t>
      </w:r>
    </w:p>
    <w:p w:rsidR="006A35BE" w:rsidRPr="006A35BE" w:rsidRDefault="006A35BE" w:rsidP="006A35BE">
      <w:pPr>
        <w:spacing w:after="0" w:line="240" w:lineRule="auto"/>
        <w:ind w:firstLine="709"/>
        <w:jc w:val="both"/>
        <w:rPr>
          <w:rFonts w:ascii="Times New Roman" w:eastAsia="Times New Roman" w:hAnsi="Times New Roman" w:cs="Times New Roman"/>
          <w:sz w:val="12"/>
          <w:szCs w:val="12"/>
        </w:rPr>
      </w:pPr>
    </w:p>
    <w:p w:rsidR="006A35BE" w:rsidRPr="006A35BE" w:rsidRDefault="006A35BE" w:rsidP="006A35BE">
      <w:pPr>
        <w:spacing w:after="0" w:line="240" w:lineRule="auto"/>
        <w:jc w:val="right"/>
        <w:rPr>
          <w:rFonts w:ascii="Times New Roman" w:eastAsia="Times New Roman" w:hAnsi="Times New Roman" w:cs="Times New Roman"/>
          <w:b/>
        </w:rPr>
      </w:pPr>
      <w:r w:rsidRPr="006A35BE">
        <w:rPr>
          <w:rFonts w:ascii="Times New Roman" w:eastAsia="Times New Roman" w:hAnsi="Times New Roman" w:cs="Times New Roman"/>
          <w:b/>
        </w:rPr>
        <w:t xml:space="preserve">Таблица 4. Требования к режимам функционирования </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6A35BE" w:rsidRPr="006A35BE" w:rsidTr="00EF7F58">
        <w:trPr>
          <w:trHeight w:val="420"/>
        </w:trPr>
        <w:tc>
          <w:tcPr>
            <w:tcW w:w="648" w:type="dxa"/>
          </w:tcPr>
          <w:p w:rsidR="006A35BE" w:rsidRPr="006A35BE" w:rsidRDefault="006A35BE" w:rsidP="00EF7F58">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Должна быть предусмотрена возможность функционирования Подсистемы в следующих режимах:</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штатный режим функционирования;</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восстановления:</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сбоя;</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локального отказа;</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критического отказа или аварии.</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Основным режимом функционирования Подсистемы должен быть штатный, обеспечивающий работу ИС в круглосуточном режиме, за исключением времени, запланированного для проведения работ в режиме технического обслуживания.</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Штатный режим характеризуется доступностью для пользователей Подсистемы в </w:t>
            </w:r>
            <w:r w:rsidRPr="006A35BE">
              <w:rPr>
                <w:rFonts w:ascii="Times New Roman" w:eastAsia="Times New Roman" w:hAnsi="Times New Roman" w:cs="Times New Roman"/>
                <w:sz w:val="24"/>
                <w:szCs w:val="24"/>
              </w:rPr>
              <w:lastRenderedPageBreak/>
              <w:t>соответствии с документированными эксплуатационными характеристиками всех функций Подсистемы. Для обеспечения штатного режима функционирования необходимо выполнять требования и выдерживать условия эксплуатации программного обеспечения и комплекса технических средств.</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4</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 предназначен для проведения запланированных работ по обслуживанию программных и аппаратных средств Подсистемы и может сопровождаться частичной недоступностью функциональных возможностей ИС.</w:t>
            </w:r>
          </w:p>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 должен использоваться для сопровождения в целом, в том числе для изменения конфигурации, параметров работы, настроек, выполнения регламентного обслуживания программно-технических средств. Также, в режиме технического обслуживания должны выполняться функции, связанные с реконфигурацией, конвертированием и архивированием баз данных в целом.</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5</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возникновения сбоев в работе, локальных отказов, критических отказов или аварий Подсистемы должна переводиться в режим восстановления до полного восстановления работоспособности предоставляемых ими сервисов.</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25" w:name="_lnxbz9" w:colFirst="0" w:colLast="0"/>
      <w:bookmarkStart w:id="26" w:name="_Toc16250872"/>
      <w:bookmarkStart w:id="27" w:name="_Toc16252696"/>
      <w:bookmarkStart w:id="28" w:name="_Toc16562380"/>
      <w:bookmarkEnd w:id="25"/>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Times New Roman"/>
          <w:bCs/>
          <w:sz w:val="24"/>
          <w:szCs w:val="24"/>
        </w:rPr>
      </w:pPr>
      <w:r w:rsidRPr="006A35BE">
        <w:rPr>
          <w:rFonts w:ascii="Times New Roman" w:eastAsia="Times New Roman" w:hAnsi="Times New Roman" w:cs="Arial"/>
          <w:b/>
          <w:bCs/>
          <w:sz w:val="24"/>
          <w:szCs w:val="24"/>
        </w:rPr>
        <w:t xml:space="preserve">Требования к защите информации от </w:t>
      </w:r>
      <w:r w:rsidRPr="006A35BE">
        <w:rPr>
          <w:rFonts w:ascii="Times New Roman" w:eastAsia="Times New Roman" w:hAnsi="Times New Roman" w:cs="Times New Roman"/>
          <w:b/>
          <w:bCs/>
          <w:sz w:val="24"/>
          <w:szCs w:val="24"/>
        </w:rPr>
        <w:t>несанкционированного доступа</w:t>
      </w:r>
      <w:bookmarkEnd w:id="26"/>
      <w:bookmarkEnd w:id="27"/>
      <w:bookmarkEnd w:id="28"/>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Требования к защите информации от несанкционированного доступа приведены в таблице ниже.</w:t>
      </w: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Таблица 5. Требования к защите информации от несанкционированного доступа</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6A35BE" w:rsidRPr="006A35BE" w:rsidTr="006A35BE">
        <w:trPr>
          <w:trHeight w:val="420"/>
          <w:tblHeader/>
        </w:trPr>
        <w:tc>
          <w:tcPr>
            <w:tcW w:w="648" w:type="dxa"/>
          </w:tcPr>
          <w:p w:rsidR="006A35BE" w:rsidRPr="006A35BE" w:rsidRDefault="006A35BE" w:rsidP="00EF7F58">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идентификацию пользователя;</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аутентификацию пользователя;</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авторизацию и проверку полномочий пользователя при работе с Подсистемой;</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разграничение доступа пользователей к функциям ИС на основании данных авторизации.</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поддерживать ролевую модель разграничения доступа.</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Перечень защищаемых ресурсов, ролевая модель разграничения доступа и уровень конфиденциальности информации должен быть согласован с Заказчиком.</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действия пользователей в Подсистеме должны сохраняться в журнале. Должна отсутствовать возможность бесконтрольного изменения содержимого журнала кем-либо из пользователей.</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4"/>
          <w:szCs w:val="24"/>
        </w:rPr>
      </w:pPr>
      <w:bookmarkStart w:id="29" w:name="_Toc16250873"/>
      <w:bookmarkStart w:id="30" w:name="_Toc16252697"/>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31" w:name="_Toc16562381"/>
      <w:r w:rsidRPr="006A35BE">
        <w:rPr>
          <w:rFonts w:ascii="Times New Roman" w:eastAsia="Times New Roman" w:hAnsi="Times New Roman" w:cs="Arial"/>
          <w:b/>
          <w:bCs/>
          <w:sz w:val="24"/>
          <w:szCs w:val="24"/>
        </w:rPr>
        <w:t>Требования к обеспечению надежности Подсистем</w:t>
      </w:r>
      <w:bookmarkEnd w:id="29"/>
      <w:bookmarkEnd w:id="30"/>
      <w:bookmarkEnd w:id="31"/>
      <w:r w:rsidRPr="006A35BE">
        <w:rPr>
          <w:rFonts w:ascii="Times New Roman" w:eastAsia="Times New Roman" w:hAnsi="Times New Roman" w:cs="Arial"/>
          <w:b/>
          <w:bCs/>
          <w:sz w:val="24"/>
          <w:szCs w:val="24"/>
        </w:rPr>
        <w:t>ы.</w:t>
      </w:r>
    </w:p>
    <w:p w:rsidR="006A35BE" w:rsidRPr="006A35BE" w:rsidRDefault="006A35BE" w:rsidP="006A35BE">
      <w:pPr>
        <w:spacing w:after="0" w:line="240" w:lineRule="auto"/>
        <w:ind w:firstLine="709"/>
        <w:jc w:val="right"/>
        <w:rPr>
          <w:rFonts w:ascii="Times New Roman" w:eastAsia="Times New Roman" w:hAnsi="Times New Roman" w:cs="Times New Roman"/>
          <w:b/>
          <w:sz w:val="12"/>
          <w:szCs w:val="12"/>
        </w:rPr>
      </w:pP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Таблица 6. Требования к обеспечению надежности ИС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6A35BE" w:rsidRPr="006A35BE" w:rsidTr="006A35BE">
        <w:tc>
          <w:tcPr>
            <w:tcW w:w="648" w:type="dxa"/>
          </w:tcPr>
          <w:p w:rsidR="006A35BE" w:rsidRPr="006A35BE" w:rsidRDefault="006A35BE" w:rsidP="00EF7F58">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99" w:type="dxa"/>
          </w:tcPr>
          <w:p w:rsidR="006A35BE" w:rsidRPr="006A35BE" w:rsidRDefault="006A35BE" w:rsidP="00EF7F58">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Отказы и сбои в работе серверов, баз данных и сетевого оборудования Подсистемы не должны приводить к разрушению данных и сказываться на работоспособности ИС.</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 должна сохранять работоспособность и обеспечивать восстановление своих функций при возникновении следующих внештатных ситуаций:</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сбоях в системе электроснабжения комплекса технических средств, приводящих к перезагрузке общего программного обеспечения, восстановление Подсистемы должно происходить после перезапуска общего программного обеспечения;</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ошибках в работе комплекса технических средств (кроме носителей данных и программ) восстановление функции Подсистемы возлагается на общее программное обеспечение системы;</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 ошибках, связанных с общим программным обеспечением (операционные системы и драйверы устройств), восстановление работоспособности возлагается на </w:t>
            </w:r>
            <w:r w:rsidRPr="006A35BE">
              <w:rPr>
                <w:rFonts w:ascii="Times New Roman" w:eastAsia="Times New Roman" w:hAnsi="Times New Roman" w:cs="Times New Roman"/>
                <w:sz w:val="24"/>
                <w:szCs w:val="24"/>
              </w:rPr>
              <w:lastRenderedPageBreak/>
              <w:t>общее программное обеспечение системы.</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3</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 корректную обработку ошибочных ситуаций с возможностью дальнейшего продолжения работы с Подсистемой без аварийного завершения работы ИС, за исключением случаев, когда ошибка делает дальнейшую работу в рамках пользовательской сессии невозможной.</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Кроме этого, в целях обеспечения надежного функционирования в Подсистеме должно быть предусмотрено:</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контроль целостности данных на уровне СУБД;</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сохранение целостности данных при нештатном завершении работы (отказ рабочей станции и т.п.);</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сохранение работоспособности программного обеспечения при некорректных действиях пользователя;</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резервное копирование баз данных средствами СУБД и восстановление ее для обеспечения работоспособности в случае ее логического или физического разрушения.</w:t>
            </w:r>
          </w:p>
        </w:tc>
      </w:tr>
    </w:tbl>
    <w:p w:rsidR="006A35BE" w:rsidRPr="006A35BE" w:rsidRDefault="006A35BE" w:rsidP="005670BD">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bookmarkStart w:id="32" w:name="_Toc16250874"/>
      <w:bookmarkStart w:id="33" w:name="_Toc16252698"/>
      <w:r w:rsidRPr="006A35BE">
        <w:rPr>
          <w:rFonts w:ascii="Times New Roman" w:eastAsia="Times New Roman" w:hAnsi="Times New Roman" w:cs="Times New Roman"/>
          <w:sz w:val="24"/>
          <w:szCs w:val="24"/>
        </w:rPr>
        <w:t>Подсистема должна сохранять работоспособность и обеспечивать восстановление своих функций при возникновении следующих внештатных ситуаций:</w:t>
      </w:r>
    </w:p>
    <w:p w:rsidR="006A35BE" w:rsidRPr="006A35BE" w:rsidRDefault="006A35BE" w:rsidP="00EA20DC">
      <w:pPr>
        <w:widowControl w:val="0"/>
        <w:tabs>
          <w:tab w:val="left" w:pos="720"/>
          <w:tab w:val="left" w:pos="1008"/>
          <w:tab w:val="left" w:pos="1296"/>
          <w:tab w:val="left" w:pos="4608"/>
        </w:tabs>
        <w:spacing w:after="0" w:line="240" w:lineRule="auto"/>
        <w:ind w:left="108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сбоях в системе электроснабжения аппаратной части, приводящих к перезагрузке ОС, восстановление программы должно происходить после перезапуска ОС и запуска исполняемого файла Подсистемы;</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ошибках в работе аппаратных средств (кроме носителей данных и программ) восстановление функции Подсистемы возлагается на ОС;</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ошибках, связанных с программным обеспечением (ОС и драйверы устройств), восстановление работоспособности возлагается на ОС.</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p>
    <w:p w:rsidR="006A35BE" w:rsidRPr="006A35BE" w:rsidRDefault="006A35BE" w:rsidP="006A35BE">
      <w:pPr>
        <w:keepNext/>
        <w:keepLines/>
        <w:spacing w:after="0" w:line="240" w:lineRule="auto"/>
        <w:ind w:left="567"/>
        <w:outlineLvl w:val="2"/>
        <w:rPr>
          <w:rFonts w:ascii="Times New Roman" w:eastAsia="Times New Roman" w:hAnsi="Times New Roman" w:cs="Arial"/>
          <w:b/>
          <w:bCs/>
          <w:sz w:val="24"/>
          <w:szCs w:val="24"/>
        </w:rPr>
      </w:pPr>
      <w:bookmarkStart w:id="34" w:name="_Toc16562382"/>
      <w:bookmarkEnd w:id="32"/>
      <w:bookmarkEnd w:id="33"/>
      <w:r w:rsidRPr="006A35BE">
        <w:rPr>
          <w:rFonts w:ascii="Times New Roman" w:eastAsia="Times New Roman" w:hAnsi="Times New Roman" w:cs="Arial"/>
          <w:b/>
          <w:bCs/>
          <w:sz w:val="24"/>
          <w:szCs w:val="24"/>
        </w:rPr>
        <w:t>8.5. Требования к возможностям развития и модернизации Подсистем</w:t>
      </w:r>
      <w:bookmarkEnd w:id="34"/>
      <w:r w:rsidRPr="006A35BE">
        <w:rPr>
          <w:rFonts w:ascii="Times New Roman" w:eastAsia="Times New Roman" w:hAnsi="Times New Roman" w:cs="Arial"/>
          <w:b/>
          <w:bCs/>
          <w:sz w:val="24"/>
          <w:szCs w:val="24"/>
        </w:rPr>
        <w:t>ы.</w:t>
      </w:r>
    </w:p>
    <w:p w:rsidR="006A35BE" w:rsidRPr="006A35BE" w:rsidRDefault="006A35BE" w:rsidP="00223F0A">
      <w:pPr>
        <w:keepNext/>
        <w:numPr>
          <w:ilvl w:val="0"/>
          <w:numId w:val="48"/>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2"/>
          <w:szCs w:val="12"/>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Таблица 7. Требования к возможностям развития и модернизации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tblGrid>
      <w:tr w:rsidR="006A35BE" w:rsidRPr="006A35BE" w:rsidTr="006A35BE">
        <w:tc>
          <w:tcPr>
            <w:tcW w:w="648" w:type="dxa"/>
            <w:vAlign w:val="center"/>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8820" w:type="dxa"/>
            <w:vAlign w:val="center"/>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иметь возможность проводить модернизацию и развитие с учетом действующего бюджетного законодательства Российской Федерации.</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Технические решения, заложенные в Подсистеме, должны обеспечивать возможности для масштабирования. Подсистема должна обладать возможностями аппаратного и программного масштабирования по мере возрастания нагрузки, связанной как с ростом числа пользователей и количества обращений к ним, так и с увеличением объема обрабатываемой в них информации. Под масштабированием подразумевается увеличение количества обрабатываемой информации и количества пользователей Подсистемы.</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иметь возможности для горизонтального масштабирования и повышения отказоустойчивости.</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35" w:name="_Toc16250875"/>
      <w:bookmarkStart w:id="36" w:name="_Toc16252699"/>
    </w:p>
    <w:p w:rsidR="006A35BE" w:rsidRPr="006A35BE" w:rsidRDefault="006A35BE" w:rsidP="00223F0A">
      <w:pPr>
        <w:keepNext/>
        <w:keepLines/>
        <w:numPr>
          <w:ilvl w:val="1"/>
          <w:numId w:val="80"/>
        </w:numPr>
        <w:tabs>
          <w:tab w:val="left" w:pos="993"/>
        </w:tabs>
        <w:spacing w:after="0" w:line="240" w:lineRule="auto"/>
        <w:ind w:hanging="502"/>
        <w:jc w:val="both"/>
        <w:outlineLvl w:val="2"/>
        <w:rPr>
          <w:rFonts w:ascii="Times New Roman" w:eastAsia="Times New Roman" w:hAnsi="Times New Roman" w:cs="Arial"/>
          <w:bCs/>
          <w:sz w:val="24"/>
          <w:szCs w:val="24"/>
        </w:rPr>
      </w:pPr>
      <w:bookmarkStart w:id="37" w:name="_Toc16562383"/>
      <w:r w:rsidRPr="006A35BE">
        <w:rPr>
          <w:rFonts w:ascii="Times New Roman" w:eastAsia="Times New Roman" w:hAnsi="Times New Roman" w:cs="Arial"/>
          <w:b/>
          <w:bCs/>
          <w:sz w:val="24"/>
          <w:szCs w:val="24"/>
        </w:rPr>
        <w:t>Требования по сохранности информации при авариях</w:t>
      </w:r>
      <w:bookmarkEnd w:id="35"/>
      <w:bookmarkEnd w:id="36"/>
      <w:bookmarkEnd w:id="37"/>
      <w:r w:rsidRPr="006A35BE">
        <w:rPr>
          <w:rFonts w:ascii="Times New Roman" w:eastAsia="Times New Roman" w:hAnsi="Times New Roman" w:cs="Arial"/>
          <w:b/>
          <w:bCs/>
          <w:sz w:val="24"/>
          <w:szCs w:val="24"/>
        </w:rPr>
        <w:t>.</w:t>
      </w:r>
    </w:p>
    <w:p w:rsidR="006A35BE" w:rsidRPr="006A35BE" w:rsidRDefault="006A35BE" w:rsidP="00223F0A">
      <w:pPr>
        <w:keepNext/>
        <w:numPr>
          <w:ilvl w:val="0"/>
          <w:numId w:val="48"/>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0"/>
          <w:szCs w:val="24"/>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8. Требования по сохранности информации при авариях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6A35BE" w:rsidRPr="006A35BE" w:rsidTr="006A35BE">
        <w:tc>
          <w:tcPr>
            <w:tcW w:w="648" w:type="dxa"/>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99" w:type="dxa"/>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обеспечиваться сохранность информации при наступлении следующих событий:</w:t>
            </w:r>
          </w:p>
          <w:p w:rsidR="006A35BE" w:rsidRPr="006A35BE" w:rsidRDefault="006A35BE" w:rsidP="00223F0A">
            <w:pPr>
              <w:widowControl w:val="0"/>
              <w:numPr>
                <w:ilvl w:val="0"/>
                <w:numId w:val="50"/>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отказ или сбой в работе отдельного компонента ИТ-инфраструктуры: сервера, оборудования системы хранения данных, оборудования ЛВС;</w:t>
            </w:r>
          </w:p>
          <w:p w:rsidR="006A35BE" w:rsidRPr="006A35BE" w:rsidRDefault="006A35BE" w:rsidP="00223F0A">
            <w:pPr>
              <w:widowControl w:val="0"/>
              <w:numPr>
                <w:ilvl w:val="0"/>
                <w:numId w:val="50"/>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сбой в системе электроснабжения программно-аппаратных комплексов (понижение/повышение напряжения, отсутствие электропитания);</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2.</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Средствами обеспечения сохранности информации при авариях и сбоях в процессе эксплуатации Подсистемы являются:</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носители информации (сменные: оптические - дисковые или магнитные - ленточные, накопители на сменных жестких дисках);</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резервной копии базы данных;</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резервной копии программного обеспечения.</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Для восстановления данных и программного обеспечения из резервной копии должны использоваться штатные средства СУБД </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38" w:name="_Toc16250876"/>
      <w:bookmarkStart w:id="39" w:name="_Toc16252700"/>
    </w:p>
    <w:p w:rsidR="006A35BE" w:rsidRPr="006A35BE" w:rsidRDefault="006A35BE" w:rsidP="00223F0A">
      <w:pPr>
        <w:keepNext/>
        <w:keepLines/>
        <w:numPr>
          <w:ilvl w:val="1"/>
          <w:numId w:val="80"/>
        </w:numPr>
        <w:tabs>
          <w:tab w:val="left" w:pos="1134"/>
        </w:tabs>
        <w:spacing w:after="0" w:line="240" w:lineRule="auto"/>
        <w:jc w:val="both"/>
        <w:outlineLvl w:val="2"/>
        <w:rPr>
          <w:rFonts w:ascii="Times New Roman" w:eastAsia="Times New Roman" w:hAnsi="Times New Roman" w:cs="Arial"/>
          <w:b/>
          <w:bCs/>
          <w:sz w:val="24"/>
          <w:szCs w:val="24"/>
        </w:rPr>
      </w:pPr>
      <w:bookmarkStart w:id="40" w:name="_Toc16562384"/>
      <w:r w:rsidRPr="006A35BE">
        <w:rPr>
          <w:rFonts w:ascii="Times New Roman" w:eastAsia="Times New Roman" w:hAnsi="Times New Roman" w:cs="Arial"/>
          <w:b/>
          <w:bCs/>
          <w:sz w:val="24"/>
          <w:szCs w:val="24"/>
        </w:rPr>
        <w:t>Требования к эргономике и технической эстетике</w:t>
      </w:r>
      <w:bookmarkEnd w:id="38"/>
      <w:bookmarkEnd w:id="39"/>
      <w:bookmarkEnd w:id="40"/>
      <w:r w:rsidRPr="006A35BE">
        <w:rPr>
          <w:rFonts w:ascii="Times New Roman" w:eastAsia="Times New Roman" w:hAnsi="Times New Roman" w:cs="Arial"/>
          <w:b/>
          <w:bCs/>
          <w:sz w:val="24"/>
          <w:szCs w:val="24"/>
        </w:rPr>
        <w:t>.</w:t>
      </w:r>
    </w:p>
    <w:p w:rsidR="006A35BE" w:rsidRPr="006A35BE" w:rsidRDefault="006A35BE" w:rsidP="006A35BE">
      <w:pPr>
        <w:spacing w:after="0" w:line="360" w:lineRule="auto"/>
        <w:ind w:firstLine="709"/>
        <w:jc w:val="both"/>
        <w:rPr>
          <w:rFonts w:ascii="Times New Roman" w:eastAsia="Times New Roman" w:hAnsi="Times New Roman" w:cs="Times New Roman"/>
          <w:sz w:val="4"/>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9. Требования к эргономике и технической эстетике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99"/>
      </w:tblGrid>
      <w:tr w:rsidR="006A35BE" w:rsidRPr="006A35BE" w:rsidTr="006A35BE">
        <w:tc>
          <w:tcPr>
            <w:tcW w:w="675" w:type="dxa"/>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w:t>
            </w:r>
            <w:r w:rsidR="005670BD">
              <w:rPr>
                <w:rFonts w:ascii="Times New Roman" w:eastAsia="Times New Roman" w:hAnsi="Times New Roman" w:cs="Times New Roman"/>
                <w:b/>
                <w:sz w:val="24"/>
                <w:szCs w:val="24"/>
              </w:rPr>
              <w:t xml:space="preserve"> </w:t>
            </w:r>
            <w:r w:rsidRPr="006A35BE">
              <w:rPr>
                <w:rFonts w:ascii="Times New Roman" w:eastAsia="Times New Roman" w:hAnsi="Times New Roman" w:cs="Times New Roman"/>
                <w:b/>
                <w:sz w:val="24"/>
                <w:szCs w:val="24"/>
              </w:rPr>
              <w:t>п/п</w:t>
            </w:r>
          </w:p>
        </w:tc>
        <w:tc>
          <w:tcPr>
            <w:tcW w:w="9099" w:type="dxa"/>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Ввод пользователями данных в Подсистему, прием управляющих команд и отображение результатов их исполнения должны выполняться в интерактивном режиме.</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должен быть интуитивно понятным и обеспечивать удобный доступ к основным функциям и операциям Подсистемы, включая наличие в интерфейсе всплывающих подсказок о функциональности графических элементов и возможность использования горячих клавиш для выполнения различных действий, соответствующих графическим элементам Подсистемы.</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должен быть рассчитан на преимущественное использование манипулятора типа «мышь», то есть управление Подсистемой должно осуществляться с помощью набора экранных меню, кнопок, значков и т. п. элементов.</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Клавиатурный режим ввода должен использоваться главным образом при заполнении и/или редактировании текстовых и числовых полей экранных форм.</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5</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надписи экранных форм, а также сообщения, выдаваемые пользователю (кроме системных сообщений) должны быть на русском языке.</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6</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ранее случаях ИС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7</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Экранные формы должны проектироваться с учетом требований унификации:</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rsidR="006A35BE" w:rsidRPr="006A35BE" w:rsidRDefault="006A35BE" w:rsidP="00223F0A">
            <w:pPr>
              <w:widowControl w:val="0"/>
              <w:numPr>
                <w:ilvl w:val="0"/>
                <w:numId w:val="48"/>
              </w:numPr>
              <w:tabs>
                <w:tab w:val="left" w:pos="720"/>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Реакция Подсистемы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41" w:name="_Toc16250877"/>
      <w:bookmarkStart w:id="42" w:name="_Toc16252701"/>
    </w:p>
    <w:p w:rsidR="006A35BE" w:rsidRPr="006A35BE" w:rsidRDefault="006A35BE" w:rsidP="00223F0A">
      <w:pPr>
        <w:keepNext/>
        <w:keepLines/>
        <w:widowControl w:val="0"/>
        <w:numPr>
          <w:ilvl w:val="1"/>
          <w:numId w:val="81"/>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43" w:name="_Toc16562385"/>
      <w:r w:rsidRPr="006A35BE">
        <w:rPr>
          <w:rFonts w:ascii="Times New Roman" w:eastAsia="Times New Roman" w:hAnsi="Times New Roman" w:cs="Arial"/>
          <w:b/>
          <w:bCs/>
          <w:sz w:val="24"/>
          <w:szCs w:val="24"/>
        </w:rPr>
        <w:t>Требования к патентной чистоте</w:t>
      </w:r>
      <w:bookmarkEnd w:id="41"/>
      <w:bookmarkEnd w:id="42"/>
      <w:bookmarkEnd w:id="43"/>
      <w:r w:rsidRPr="006A35BE">
        <w:rPr>
          <w:rFonts w:ascii="Times New Roman" w:eastAsia="Times New Roman" w:hAnsi="Times New Roman" w:cs="Arial"/>
          <w:b/>
          <w:bCs/>
          <w:sz w:val="24"/>
          <w:szCs w:val="24"/>
        </w:rPr>
        <w:t xml:space="preserve">. </w:t>
      </w:r>
      <w:r w:rsidRPr="006A35BE">
        <w:rPr>
          <w:rFonts w:ascii="Times New Roman" w:eastAsia="Times New Roman" w:hAnsi="Times New Roman" w:cs="Times New Roman"/>
          <w:bCs/>
          <w:sz w:val="24"/>
          <w:szCs w:val="24"/>
        </w:rPr>
        <w:t xml:space="preserve">При выполнении работ должны быть обеспечены требования законодательства Российской Федерации в сфере авторского и смежных прав.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Программное обеспечение, устанавливаемое на рабочие места пользователей, а также прикладные решения, к которым предоставляется доступ, не должны нарушать патентные </w:t>
      </w:r>
      <w:r w:rsidRPr="006A35BE">
        <w:rPr>
          <w:rFonts w:ascii="Times New Roman" w:eastAsia="Times New Roman" w:hAnsi="Times New Roman" w:cs="Times New Roman"/>
          <w:sz w:val="24"/>
          <w:szCs w:val="24"/>
        </w:rPr>
        <w:lastRenderedPageBreak/>
        <w:t xml:space="preserve">права третьих лиц на территории Российской Федерации и стран СНГ. </w:t>
      </w:r>
    </w:p>
    <w:p w:rsidR="006A35BE" w:rsidRPr="006A35BE" w:rsidRDefault="006A35BE" w:rsidP="00223F0A">
      <w:pPr>
        <w:keepNext/>
        <w:keepLines/>
        <w:widowControl w:val="0"/>
        <w:numPr>
          <w:ilvl w:val="1"/>
          <w:numId w:val="82"/>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44" w:name="_Toc16250878"/>
      <w:bookmarkStart w:id="45" w:name="_Toc16252702"/>
      <w:bookmarkStart w:id="46" w:name="_Toc16562386"/>
      <w:r w:rsidRPr="006A35BE">
        <w:rPr>
          <w:rFonts w:ascii="Times New Roman" w:eastAsia="Times New Roman" w:hAnsi="Times New Roman" w:cs="Arial"/>
          <w:b/>
          <w:bCs/>
          <w:sz w:val="24"/>
          <w:szCs w:val="24"/>
        </w:rPr>
        <w:t xml:space="preserve">Требования к безопасности и </w:t>
      </w:r>
      <w:r w:rsidRPr="006A35BE">
        <w:rPr>
          <w:rFonts w:ascii="Times New Roman" w:eastAsia="Times New Roman" w:hAnsi="Times New Roman" w:cs="Times New Roman"/>
          <w:b/>
          <w:bCs/>
          <w:sz w:val="24"/>
          <w:szCs w:val="24"/>
        </w:rPr>
        <w:t>к защите от влияния внешних воздействий</w:t>
      </w:r>
      <w:bookmarkEnd w:id="44"/>
      <w:bookmarkEnd w:id="45"/>
      <w:bookmarkEnd w:id="46"/>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Защита Подсистемы от влияния внешних воздействий должна обеспечиваться средствами программно-технического комплекса Заказчика.</w:t>
      </w:r>
    </w:p>
    <w:p w:rsidR="006A35BE" w:rsidRPr="006A35BE" w:rsidRDefault="006A35BE" w:rsidP="00223F0A">
      <w:pPr>
        <w:keepNext/>
        <w:keepLines/>
        <w:widowControl w:val="0"/>
        <w:numPr>
          <w:ilvl w:val="1"/>
          <w:numId w:val="82"/>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lang w:eastAsia="ru-RU"/>
        </w:rPr>
      </w:pPr>
      <w:bookmarkStart w:id="47" w:name="_35nkun2" w:colFirst="0" w:colLast="0"/>
      <w:bookmarkStart w:id="48" w:name="_1ksv4uv" w:colFirst="0" w:colLast="0"/>
      <w:bookmarkStart w:id="49" w:name="_Toc16250879"/>
      <w:bookmarkStart w:id="50" w:name="_Toc16252703"/>
      <w:bookmarkStart w:id="51" w:name="_Toc16562387"/>
      <w:bookmarkEnd w:id="47"/>
      <w:bookmarkEnd w:id="48"/>
      <w:r w:rsidRPr="006A35BE">
        <w:rPr>
          <w:rFonts w:ascii="Times New Roman" w:eastAsia="Times New Roman" w:hAnsi="Times New Roman" w:cs="Times New Roman"/>
          <w:b/>
          <w:bCs/>
          <w:sz w:val="24"/>
          <w:szCs w:val="24"/>
        </w:rPr>
        <w:t>Требования к эксплуатации, техническому обслуживанию, ремонту и хранению Подсистем</w:t>
      </w:r>
      <w:bookmarkEnd w:id="49"/>
      <w:bookmarkEnd w:id="50"/>
      <w:bookmarkEnd w:id="51"/>
      <w:r w:rsidRPr="006A35BE">
        <w:rPr>
          <w:rFonts w:ascii="Times New Roman" w:eastAsia="Times New Roman" w:hAnsi="Times New Roman" w:cs="Times New Roman"/>
          <w:b/>
          <w:bCs/>
          <w:sz w:val="24"/>
          <w:szCs w:val="24"/>
        </w:rPr>
        <w:t xml:space="preserve">ы. </w:t>
      </w:r>
      <w:bookmarkStart w:id="52" w:name="_Toc16250880"/>
      <w:bookmarkStart w:id="53" w:name="_Toc16252704"/>
      <w:r w:rsidRPr="006A35BE">
        <w:rPr>
          <w:rFonts w:ascii="Times New Roman" w:eastAsia="Times New Roman" w:hAnsi="Times New Roman" w:cs="Times New Roman"/>
          <w:bCs/>
          <w:sz w:val="24"/>
          <w:szCs w:val="24"/>
          <w:lang w:eastAsia="ru-RU"/>
        </w:rPr>
        <w:t>Подсистема должна быть рассчитана на эксплуатацию в составе программно–технического комплекса Заказчика и учитывать разделение ИТ инфраструктуры Заказчика на внутреннюю и внешнюю.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Заказчика.</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Для нормальной эксплуатации разрабатываемой Подсистемы должно быть обеспечено бесперебойное электропитание ПЭВМ. При эксплуатации Подсистема должна быть обеспечена соответствующая требованиям технической документации изготовителей</w:t>
      </w:r>
      <w:r w:rsidRPr="006A35BE" w:rsidDel="00B37D3F">
        <w:rPr>
          <w:rFonts w:ascii="Times New Roman" w:eastAsia="Times New Roman" w:hAnsi="Times New Roman" w:cs="Times New Roman"/>
          <w:sz w:val="24"/>
          <w:szCs w:val="24"/>
          <w:lang w:eastAsia="ru-RU"/>
        </w:rPr>
        <w:t xml:space="preserve"> </w:t>
      </w:r>
      <w:r w:rsidRPr="006A35BE">
        <w:rPr>
          <w:rFonts w:ascii="Times New Roman" w:eastAsia="Times New Roman" w:hAnsi="Times New Roman" w:cs="Times New Roman"/>
          <w:sz w:val="24"/>
          <w:szCs w:val="24"/>
          <w:lang w:eastAsia="ru-RU"/>
        </w:rPr>
        <w:t xml:space="preserve">носителей и эксплуатации ПЭВМ температура и влажность воздуха.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w:t>
      </w:r>
      <w:r w:rsidRPr="006A35BE">
        <w:rPr>
          <w:rFonts w:ascii="Times New Roman" w:eastAsia="Times New Roman" w:hAnsi="Times New Roman" w:cs="Times New Roman"/>
          <w:strike/>
          <w:sz w:val="24"/>
          <w:szCs w:val="24"/>
          <w:lang w:eastAsia="ru-RU"/>
        </w:rPr>
        <w:t>.</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включая рабочие станции, серверы, кабельные системы и сетевое оборудование, устройства бесперебойного питания.</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 процессе проведения периодического технического обслуживания должны проводиться внешний и внутренний осмотр и чистка технических средств, проверка контактных соединений, проверка параметров настроек работоспособности технических средств и тестирование их взаимодействия.</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 xml:space="preserve">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Все пользователи Подсистемы должны соблюдать правила эксплуатации электронной вычислительной техники.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Квалификация персонала и его подготовка должны соответствовать технической документации.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помещениях, предназначенных для эксплуатации Подсистемы, должны отсутствовать агрессивные среды, массовая концентрация пыли в воздухе должна быть не более 0,75 мг/м3, электрическая составляющая электромагнитного поля помех не должна превышать 0,3 в/м в диапазоне частот от 0,15 до 300,00 МГц.</w:t>
      </w:r>
    </w:p>
    <w:p w:rsidR="006A35BE" w:rsidRPr="006A35BE" w:rsidRDefault="006A35BE" w:rsidP="000A7F1B">
      <w:pPr>
        <w:widowControl w:val="0"/>
        <w:tabs>
          <w:tab w:val="left" w:pos="720"/>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Напряжение питания сети должно быть 220+-10В.</w:t>
      </w:r>
    </w:p>
    <w:p w:rsidR="006A35BE" w:rsidRPr="006A35BE" w:rsidRDefault="006A35BE" w:rsidP="000A7F1B">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по обеспечению пожарной безопасности и электробезопасности (заземление) в помещениях должны быть выполнены в соответствии с ГОСТ 12.1.004-91 "ССБТ. Пожарная безопасность. Общие требования", ГОСТ Р 50571.22-2000. "Электроустановки зданий. Часть 7. Требования к специальным электроустановкам. Раздел 707. Заземление оборудования обработки информации", "Правилами устройства электроустановок", "Правилами техники безопасности при эксплуатации электроустановок потребителей".</w:t>
      </w:r>
    </w:p>
    <w:p w:rsidR="006A35BE" w:rsidRPr="006A35BE" w:rsidRDefault="006A35BE" w:rsidP="000A7F1B">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Климатические факторы помещения для эксплуатации изделий должны быть по ГОСТ 15150-69 (с изм. 2004)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для вида климатического исполнения УХЛ категории 4.2.</w:t>
      </w:r>
    </w:p>
    <w:p w:rsidR="006A35BE" w:rsidRPr="006A35BE" w:rsidRDefault="000A7F1B"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Нормальными климатическими условиями эксплуатации Подсистемы являются:</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температура окружающего воздуха 20+-5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относительная влажность окружающего воздуха 60+-15% при атмосфере воздуха 20+-5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атмосферное давление 760+-30мм рт.ст.</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Подсистема должна сохранять работоспособность при воздействии следующих климатических факторов:</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температура окружающего воздуха от 10 до 35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относительная влажность воздуха от 40 до 80% при температуре 25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223F0A">
      <w:pPr>
        <w:keepNext/>
        <w:keepLines/>
        <w:widowControl w:val="0"/>
        <w:numPr>
          <w:ilvl w:val="1"/>
          <w:numId w:val="82"/>
        </w:numPr>
        <w:tabs>
          <w:tab w:val="left" w:pos="567"/>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54" w:name="_Toc16562388"/>
      <w:r w:rsidRPr="006A35BE">
        <w:rPr>
          <w:rFonts w:ascii="Times New Roman" w:eastAsia="Times New Roman" w:hAnsi="Times New Roman" w:cs="Arial"/>
          <w:b/>
          <w:bCs/>
          <w:sz w:val="24"/>
          <w:szCs w:val="24"/>
        </w:rPr>
        <w:t>Требования к локальному администрированию Подсистем</w:t>
      </w:r>
      <w:bookmarkEnd w:id="52"/>
      <w:bookmarkEnd w:id="53"/>
      <w:bookmarkEnd w:id="54"/>
      <w:r w:rsidRPr="006A35BE">
        <w:rPr>
          <w:rFonts w:ascii="Times New Roman" w:eastAsia="Times New Roman" w:hAnsi="Times New Roman" w:cs="Arial"/>
          <w:b/>
          <w:bCs/>
          <w:sz w:val="24"/>
          <w:szCs w:val="24"/>
        </w:rPr>
        <w:t xml:space="preserve">ы. </w:t>
      </w:r>
      <w:r w:rsidRPr="006A35BE">
        <w:rPr>
          <w:rFonts w:ascii="Times New Roman" w:eastAsia="Times New Roman" w:hAnsi="Times New Roman" w:cs="Times New Roman"/>
          <w:bCs/>
          <w:sz w:val="24"/>
          <w:szCs w:val="24"/>
        </w:rPr>
        <w:t>Подсистема должна обеспечивать решение следующих задач администрирования:</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общесистемный мониторинг (отслеживание с авторизацией) событий (действий, бизнес-процессов) проведенных (отраженных) в Подсистеме;</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(отслеживание изменения при переходе на новую версию Подсистемы) объектов базы данных для выявления пользовательских объектов, требующих доработки;</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импорта и экспорта данных;</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и сохранение настроек нестандартных условий фильтрации информации, индивидуально для каждого пользователя;</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сценариев, обеспечивающих автоматическое функциональное тестирование и мониторинг работоспособности;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мониторинг технологических показателей производительности;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оценка производительности ИС в реальном времени, запись и хранение информации о производительности ИС;</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анализ сохраненных данных за произвольный период времени; </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автоматическая отправка уведомлений на электронную почту и запуска регламентных процедур в следствии изменения мониторинговых параметров ИС;</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регистрация действий пользователей и функционирование элементов ИС на основе журналирования;</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списка и управление активными сессиями пользователей Подсистемы;</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выгрузку и архивирование данных из базы данных;</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состояния и управление процессами серверной части;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регламентированных заданий, исполняемых серверной частью Подсистемы по расписанию;</w:t>
      </w:r>
    </w:p>
    <w:p w:rsidR="006A35BE" w:rsidRPr="006A35BE" w:rsidRDefault="006A35BE" w:rsidP="00223F0A">
      <w:pPr>
        <w:widowControl w:val="0"/>
        <w:numPr>
          <w:ilvl w:val="0"/>
          <w:numId w:val="48"/>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администрирования Подсистемы должно обеспечиваться: </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Подсистемы:</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общих параметров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работы с версиями разделов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регистрация шаблонов типовых отчетов</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базы данных:</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создание/обновление БД</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последующее (повторное) обновление</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установка доступа к списку сессий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прерывание создания/обновления</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сценариев создания/обновления</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загрузка шаблонов</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таблиц и бизнес-процессов: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оптимизация скорости работы</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обновление статистики</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проверка целостности вторичных ключей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очистка временных таблиц</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отслеживание событий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отслеживание бизнес-процессов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журнала регистрации начала/завершения сеанса</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объектов базы данных</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Обработка ошибок:</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фиксация ошибок в файлах журналов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доступа к файлам журналов с целью анализа ошибок</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вывод сообщения об ошибке пользователю с рекомендациями по дальнейшим действиям.</w:t>
      </w:r>
    </w:p>
    <w:p w:rsidR="006A35BE" w:rsidRPr="006A35BE" w:rsidRDefault="006A35BE" w:rsidP="000A7F1B">
      <w:pPr>
        <w:widowControl w:val="0"/>
        <w:tabs>
          <w:tab w:val="left" w:pos="567"/>
          <w:tab w:val="left" w:pos="2127"/>
        </w:tabs>
        <w:spacing w:after="0" w:line="240" w:lineRule="auto"/>
        <w:ind w:left="567"/>
        <w:jc w:val="both"/>
        <w:rPr>
          <w:rFonts w:ascii="Times New Roman" w:eastAsia="Times New Roman" w:hAnsi="Times New Roman" w:cs="Times New Roman"/>
          <w:sz w:val="10"/>
          <w:szCs w:val="24"/>
        </w:rPr>
      </w:pPr>
    </w:p>
    <w:p w:rsidR="006A35BE" w:rsidRPr="006A35BE" w:rsidRDefault="006A35BE" w:rsidP="00223F0A">
      <w:pPr>
        <w:keepNext/>
        <w:keepLines/>
        <w:widowControl w:val="0"/>
        <w:numPr>
          <w:ilvl w:val="1"/>
          <w:numId w:val="82"/>
        </w:numPr>
        <w:tabs>
          <w:tab w:val="left" w:pos="1134"/>
          <w:tab w:val="right" w:pos="9781"/>
        </w:tabs>
        <w:spacing w:after="0" w:line="240" w:lineRule="auto"/>
        <w:ind w:left="0" w:firstLine="567"/>
        <w:jc w:val="both"/>
        <w:outlineLvl w:val="2"/>
        <w:rPr>
          <w:rFonts w:ascii="Times New Roman" w:eastAsia="Times New Roman" w:hAnsi="Times New Roman" w:cs="Times New Roman"/>
          <w:bCs/>
          <w:sz w:val="24"/>
          <w:szCs w:val="24"/>
        </w:rPr>
      </w:pPr>
      <w:bookmarkStart w:id="55" w:name="_Toc16250881"/>
      <w:bookmarkStart w:id="56" w:name="_Toc16252705"/>
      <w:bookmarkStart w:id="57" w:name="_Toc16562389"/>
      <w:r w:rsidRPr="006A35BE">
        <w:rPr>
          <w:rFonts w:ascii="Times New Roman" w:eastAsia="Times New Roman" w:hAnsi="Times New Roman" w:cs="Times New Roman"/>
          <w:b/>
          <w:bCs/>
          <w:sz w:val="24"/>
          <w:szCs w:val="24"/>
        </w:rPr>
        <w:t>Требования к рабочему месту Пользователя</w:t>
      </w:r>
      <w:bookmarkEnd w:id="55"/>
      <w:bookmarkEnd w:id="56"/>
      <w:bookmarkEnd w:id="57"/>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 xml:space="preserve">Пользователю должны быть доступны формуляры и справочники в соответствии с перечнем полномочий и ролей, с которыми Пользователю был предоставлен доступ к Подсистеме. Должны быть предусмотрены особенности работы централизованной бухгалтерии с возможностью доступа одного Пользователя к документам всех организаций, в соответствии с имеющимися полномочиями. Должно быть обеспечено оповещение Пользователя обо всех документах, поступивших ему на исполнение. Информационное оповещение должно сопровождаться подсказками на рабочем месте Пользователя, таймингом и цветовым выделением выводимой информации.  Должна быть возможность исполнения списком документов одного вида и находящихся в одном статусе, предусматривающем обработку конкретным Пользователем. </w:t>
      </w:r>
    </w:p>
    <w:p w:rsidR="006A35BE" w:rsidRPr="006A35BE" w:rsidRDefault="006A35BE" w:rsidP="00223F0A">
      <w:pPr>
        <w:keepNext/>
        <w:keepLines/>
        <w:widowControl w:val="0"/>
        <w:numPr>
          <w:ilvl w:val="1"/>
          <w:numId w:val="82"/>
        </w:numPr>
        <w:tabs>
          <w:tab w:val="left" w:pos="567"/>
          <w:tab w:val="left" w:pos="720"/>
          <w:tab w:val="left" w:pos="1008"/>
          <w:tab w:val="left" w:pos="1134"/>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58" w:name="_Toc16250882"/>
      <w:bookmarkStart w:id="59" w:name="_Toc16252706"/>
      <w:bookmarkStart w:id="60" w:name="_Toc16562390"/>
      <w:r w:rsidRPr="006A35BE">
        <w:rPr>
          <w:rFonts w:ascii="Times New Roman" w:eastAsia="Times New Roman" w:hAnsi="Times New Roman" w:cs="Arial"/>
          <w:b/>
          <w:bCs/>
          <w:sz w:val="24"/>
          <w:szCs w:val="24"/>
        </w:rPr>
        <w:t>Требования по стандартизации и унификации</w:t>
      </w:r>
      <w:bookmarkEnd w:id="58"/>
      <w:bookmarkEnd w:id="59"/>
      <w:bookmarkEnd w:id="60"/>
      <w:r w:rsidRPr="006A35BE">
        <w:rPr>
          <w:rFonts w:ascii="Times New Roman" w:eastAsia="Times New Roman" w:hAnsi="Times New Roman" w:cs="Arial"/>
          <w:b/>
          <w:bCs/>
          <w:sz w:val="24"/>
          <w:szCs w:val="24"/>
        </w:rPr>
        <w:t xml:space="preserve">. </w:t>
      </w:r>
      <w:r w:rsidRPr="006A35BE">
        <w:rPr>
          <w:rFonts w:ascii="Times New Roman" w:eastAsia="Times New Roman" w:hAnsi="Times New Roman" w:cs="Times New Roman"/>
          <w:bCs/>
          <w:sz w:val="24"/>
          <w:szCs w:val="24"/>
        </w:rPr>
        <w:t>В рамках модернизации Подсистемы должны по возможности использоваться существующие Российские и международные стандарты и рекомендации.</w:t>
      </w:r>
    </w:p>
    <w:p w:rsidR="006A35BE" w:rsidRPr="00AE4D2C" w:rsidRDefault="000A7F1B" w:rsidP="000A7F1B">
      <w:pPr>
        <w:widowControl w:val="0"/>
        <w:tabs>
          <w:tab w:val="left" w:pos="567"/>
          <w:tab w:val="left" w:pos="720"/>
          <w:tab w:val="left" w:pos="1008"/>
          <w:tab w:val="left" w:pos="1134"/>
          <w:tab w:val="left" w:pos="4608"/>
        </w:tabs>
        <w:spacing w:after="0" w:line="240" w:lineRule="auto"/>
        <w:jc w:val="both"/>
        <w:rPr>
          <w:rFonts w:ascii="Times New Roman" w:eastAsia="Times New Roman" w:hAnsi="Times New Roman" w:cs="Times New Roman"/>
          <w:sz w:val="24"/>
          <w:szCs w:val="24"/>
        </w:rPr>
      </w:pPr>
      <w:bookmarkStart w:id="61" w:name="_44sinio" w:colFirst="0" w:colLast="0"/>
      <w:bookmarkEnd w:id="61"/>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 xml:space="preserve">В случае </w:t>
      </w:r>
      <w:r w:rsidR="006A35BE" w:rsidRPr="00AE4D2C">
        <w:rPr>
          <w:rFonts w:ascii="Times New Roman" w:eastAsia="Times New Roman" w:hAnsi="Times New Roman" w:cs="Times New Roman"/>
          <w:sz w:val="24"/>
          <w:szCs w:val="24"/>
        </w:rPr>
        <w:t>значительного несоответствия существующих стандартов целям работы и требованиям настоящего документа допускается разработка собственных форматов данных и форматов обмена данными.</w:t>
      </w:r>
    </w:p>
    <w:p w:rsidR="006A35BE" w:rsidRPr="00AE4D2C" w:rsidRDefault="006A35BE" w:rsidP="00223F0A">
      <w:pPr>
        <w:keepNext/>
        <w:keepLines/>
        <w:numPr>
          <w:ilvl w:val="0"/>
          <w:numId w:val="77"/>
        </w:numPr>
        <w:tabs>
          <w:tab w:val="left" w:pos="851"/>
          <w:tab w:val="left" w:pos="1134"/>
        </w:tabs>
        <w:spacing w:after="0" w:line="240" w:lineRule="auto"/>
        <w:ind w:left="0" w:firstLine="567"/>
        <w:jc w:val="both"/>
        <w:outlineLvl w:val="1"/>
        <w:rPr>
          <w:rFonts w:ascii="Times New Roman" w:eastAsia="Times New Roman" w:hAnsi="Times New Roman" w:cs="Times New Roman"/>
          <w:bCs/>
          <w:snapToGrid w:val="0"/>
          <w:sz w:val="24"/>
          <w:szCs w:val="24"/>
        </w:rPr>
      </w:pPr>
      <w:r w:rsidRPr="00AE4D2C">
        <w:rPr>
          <w:rFonts w:ascii="Times New Roman" w:eastAsia="Times New Roman" w:hAnsi="Times New Roman" w:cs="Times New Roman"/>
          <w:b/>
          <w:bCs/>
          <w:sz w:val="24"/>
          <w:szCs w:val="24"/>
          <w:lang w:eastAsia="ru-RU"/>
        </w:rPr>
        <w:t>Требования к разрабатываемой документации.</w:t>
      </w:r>
      <w:r w:rsidR="000A7F1B" w:rsidRPr="00AE4D2C">
        <w:rPr>
          <w:rFonts w:ascii="Times New Roman" w:eastAsia="Times New Roman" w:hAnsi="Times New Roman" w:cs="Times New Roman"/>
          <w:b/>
          <w:bCs/>
          <w:sz w:val="24"/>
          <w:szCs w:val="24"/>
          <w:lang w:eastAsia="ru-RU"/>
        </w:rPr>
        <w:t xml:space="preserve"> </w:t>
      </w:r>
      <w:r w:rsidRPr="00AE4D2C">
        <w:rPr>
          <w:rFonts w:ascii="Times New Roman" w:eastAsia="Times New Roman" w:hAnsi="Times New Roman" w:cs="Times New Roman"/>
          <w:bCs/>
          <w:snapToGrid w:val="0"/>
          <w:sz w:val="24"/>
          <w:szCs w:val="24"/>
        </w:rPr>
        <w:t xml:space="preserve">В </w:t>
      </w:r>
      <w:r w:rsidRPr="00AE4D2C">
        <w:rPr>
          <w:rFonts w:ascii="Times New Roman" w:eastAsia="Times New Roman" w:hAnsi="Times New Roman" w:cs="Times New Roman"/>
          <w:sz w:val="24"/>
          <w:szCs w:val="24"/>
        </w:rPr>
        <w:t>рамках</w:t>
      </w:r>
      <w:r w:rsidRPr="00AE4D2C">
        <w:rPr>
          <w:rFonts w:ascii="Times New Roman" w:eastAsia="Times New Roman" w:hAnsi="Times New Roman" w:cs="Times New Roman"/>
          <w:bCs/>
          <w:snapToGrid w:val="0"/>
          <w:sz w:val="24"/>
          <w:szCs w:val="24"/>
        </w:rPr>
        <w:t xml:space="preserve"> выполнения Работ в части разработки (актуализации) </w:t>
      </w:r>
      <w:r w:rsidRPr="00AE4D2C">
        <w:rPr>
          <w:rFonts w:ascii="Times New Roman" w:eastAsia="Times New Roman" w:hAnsi="Times New Roman" w:cs="Times New Roman"/>
          <w:sz w:val="24"/>
          <w:szCs w:val="24"/>
        </w:rPr>
        <w:t>документации</w:t>
      </w:r>
      <w:r w:rsidRPr="00AE4D2C">
        <w:rPr>
          <w:rFonts w:ascii="Times New Roman" w:eastAsia="Times New Roman" w:hAnsi="Times New Roman" w:cs="Times New Roman"/>
          <w:bCs/>
          <w:snapToGrid w:val="0"/>
          <w:sz w:val="24"/>
          <w:szCs w:val="24"/>
        </w:rPr>
        <w:t>, включая отчетные документы, оформляемые Сторонами (протоколы, акты) к ней предъявляются следующие требования:</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вся документация предоставляется на русском языке;</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документация предоставляется на бумажных и электронных носителях;</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электронная копия комплекта или части документации передается на CD-R/DVD-R диске (дисках) с кратким указанием состава документации;</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диск должен быть защищен от записи, иметь надпись с указанием изготовителя, даты изготовления, названия комплекта документации;</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в корневом каталоге диска должен находиться текстовый файл с описанием содержания;</w:t>
      </w:r>
    </w:p>
    <w:p w:rsidR="006A35BE" w:rsidRPr="00AE4D2C" w:rsidRDefault="006A35BE" w:rsidP="00223F0A">
      <w:pPr>
        <w:numPr>
          <w:ilvl w:val="0"/>
          <w:numId w:val="53"/>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AE4D2C">
        <w:rPr>
          <w:rFonts w:ascii="Times New Roman" w:eastAsia="Calibri" w:hAnsi="Times New Roman" w:cs="Times New Roman"/>
          <w:spacing w:val="-3"/>
          <w:sz w:val="24"/>
          <w:szCs w:val="24"/>
        </w:rPr>
        <w:t xml:space="preserve"> состав и содержание диска должно соответствовать комплекту документации;</w:t>
      </w:r>
    </w:p>
    <w:p w:rsidR="006A35BE" w:rsidRPr="00AE4D2C" w:rsidRDefault="006A35BE" w:rsidP="00223F0A">
      <w:pPr>
        <w:numPr>
          <w:ilvl w:val="0"/>
          <w:numId w:val="53"/>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AE4D2C">
        <w:rPr>
          <w:rFonts w:ascii="Times New Roman" w:eastAsia="Calibri" w:hAnsi="Times New Roman" w:cs="Times New Roman"/>
          <w:spacing w:val="-3"/>
          <w:sz w:val="24"/>
          <w:szCs w:val="24"/>
        </w:rPr>
        <w:t xml:space="preserve">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w:t>
      </w:r>
    </w:p>
    <w:p w:rsidR="006A35BE" w:rsidRPr="00AE4D2C" w:rsidRDefault="006A35BE" w:rsidP="00223F0A">
      <w:pPr>
        <w:numPr>
          <w:ilvl w:val="0"/>
          <w:numId w:val="53"/>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AE4D2C">
        <w:rPr>
          <w:rFonts w:ascii="Times New Roman" w:eastAsia="Calibri" w:hAnsi="Times New Roman" w:cs="Times New Roman"/>
          <w:spacing w:val="-3"/>
          <w:sz w:val="24"/>
          <w:szCs w:val="24"/>
        </w:rPr>
        <w:t xml:space="preserve"> название каталога должно соответствовать названию раздела;</w:t>
      </w:r>
    </w:p>
    <w:p w:rsidR="006A35BE" w:rsidRPr="006A35BE" w:rsidRDefault="006A35BE" w:rsidP="006A35BE">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Электронные файлы документации</w:t>
      </w:r>
      <w:r w:rsidRPr="006A35BE">
        <w:rPr>
          <w:rFonts w:ascii="Times New Roman" w:eastAsia="Times New Roman" w:hAnsi="Times New Roman" w:cs="Times New Roman"/>
          <w:sz w:val="24"/>
          <w:szCs w:val="24"/>
        </w:rPr>
        <w:t xml:space="preserve"> должны быть доступны к просмотру и редактированию средствами, поддерживающими форматы файлов приложений Microsoft Office, а также программами по архивации данных формата «</w:t>
      </w:r>
      <w:r w:rsidRPr="006A35BE">
        <w:rPr>
          <w:rFonts w:ascii="Times New Roman" w:eastAsia="Times New Roman" w:hAnsi="Times New Roman" w:cs="Times New Roman"/>
          <w:sz w:val="24"/>
          <w:szCs w:val="24"/>
          <w:lang w:val="en-US"/>
        </w:rPr>
        <w:t>zip</w:t>
      </w:r>
      <w:r w:rsidRPr="006A35BE">
        <w:rPr>
          <w:rFonts w:ascii="Times New Roman" w:eastAsia="Times New Roman" w:hAnsi="Times New Roman" w:cs="Times New Roman"/>
          <w:sz w:val="24"/>
          <w:szCs w:val="24"/>
        </w:rPr>
        <w:t>».</w:t>
      </w:r>
    </w:p>
    <w:p w:rsidR="006A35BE" w:rsidRPr="006A35BE" w:rsidRDefault="006A35BE" w:rsidP="006A35BE">
      <w:pPr>
        <w:tabs>
          <w:tab w:val="left" w:pos="851"/>
          <w:tab w:val="left" w:pos="993"/>
        </w:tabs>
        <w:spacing w:after="0" w:line="240" w:lineRule="auto"/>
        <w:ind w:firstLine="567"/>
        <w:jc w:val="both"/>
        <w:rPr>
          <w:rFonts w:ascii="Times New Roman" w:eastAsia="Times New Roman" w:hAnsi="Times New Roman" w:cs="Times New Roman"/>
          <w:sz w:val="12"/>
          <w:szCs w:val="24"/>
        </w:rPr>
      </w:pPr>
    </w:p>
    <w:p w:rsidR="006A35BE" w:rsidRPr="006A35BE" w:rsidRDefault="006A35BE" w:rsidP="006A35BE">
      <w:pPr>
        <w:tabs>
          <w:tab w:val="left" w:pos="851"/>
        </w:tabs>
        <w:spacing w:after="0" w:line="240" w:lineRule="auto"/>
        <w:ind w:firstLine="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10. Отчетные документы по результатам оказания услуг</w:t>
      </w: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567"/>
        <w:gridCol w:w="5100"/>
        <w:gridCol w:w="52"/>
        <w:gridCol w:w="3920"/>
      </w:tblGrid>
      <w:tr w:rsidR="006A35BE" w:rsidRPr="006A35BE" w:rsidTr="006A35BE">
        <w:trPr>
          <w:trHeight w:val="20"/>
        </w:trPr>
        <w:tc>
          <w:tcPr>
            <w:tcW w:w="567" w:type="dxa"/>
            <w:shd w:val="clear" w:color="auto" w:fill="FFFFFF"/>
            <w:vAlign w:val="center"/>
          </w:tcPr>
          <w:p w:rsidR="006A35BE" w:rsidRPr="006A35BE" w:rsidRDefault="006A35BE" w:rsidP="006A35BE">
            <w:pPr>
              <w:widowControl w:val="0"/>
              <w:tabs>
                <w:tab w:val="left" w:pos="118"/>
                <w:tab w:val="left" w:pos="851"/>
              </w:tabs>
              <w:spacing w:after="0" w:line="240" w:lineRule="auto"/>
              <w:jc w:val="center"/>
              <w:rPr>
                <w:rFonts w:ascii="Times New Roman" w:eastAsia="Times New Roman" w:hAnsi="Times New Roman" w:cs="Times New Roman"/>
                <w:b/>
                <w:bCs/>
                <w:kern w:val="2"/>
                <w:sz w:val="24"/>
                <w:szCs w:val="24"/>
              </w:rPr>
            </w:pPr>
            <w:r w:rsidRPr="006A35BE">
              <w:rPr>
                <w:rFonts w:ascii="Times New Roman" w:eastAsia="Times New Roman" w:hAnsi="Times New Roman" w:cs="Times New Roman"/>
                <w:b/>
                <w:bCs/>
                <w:sz w:val="24"/>
                <w:szCs w:val="24"/>
              </w:rPr>
              <w:t>№ п/п</w:t>
            </w:r>
          </w:p>
        </w:tc>
        <w:tc>
          <w:tcPr>
            <w:tcW w:w="5152" w:type="dxa"/>
            <w:gridSpan w:val="2"/>
            <w:shd w:val="clear" w:color="auto" w:fill="FFFFFF"/>
            <w:vAlign w:val="center"/>
          </w:tcPr>
          <w:p w:rsidR="006A35BE" w:rsidRPr="006A35BE" w:rsidRDefault="006A35BE" w:rsidP="006A35BE">
            <w:pPr>
              <w:widowControl w:val="0"/>
              <w:tabs>
                <w:tab w:val="left" w:pos="118"/>
                <w:tab w:val="left" w:pos="851"/>
              </w:tabs>
              <w:spacing w:after="0" w:line="240" w:lineRule="auto"/>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Наименование</w:t>
            </w:r>
          </w:p>
        </w:tc>
        <w:tc>
          <w:tcPr>
            <w:tcW w:w="3920" w:type="dxa"/>
            <w:shd w:val="clear" w:color="auto" w:fill="FFFFFF"/>
            <w:vAlign w:val="center"/>
          </w:tcPr>
          <w:p w:rsidR="006A35BE" w:rsidRPr="006A35BE" w:rsidRDefault="006A35BE" w:rsidP="006A35BE">
            <w:pPr>
              <w:widowControl w:val="0"/>
              <w:tabs>
                <w:tab w:val="left" w:pos="851"/>
              </w:tabs>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Отчетные документы по результатам оказания услуг</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Подготовительный этап</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Проведение обследования и анализа доработок предметной области с целью формирования </w:t>
            </w:r>
            <w:r w:rsidRPr="006A35BE">
              <w:rPr>
                <w:rFonts w:ascii="Times New Roman" w:eastAsia="Times New Roman" w:hAnsi="Times New Roman" w:cs="Times New Roman"/>
                <w:sz w:val="24"/>
                <w:szCs w:val="24"/>
              </w:rPr>
              <w:lastRenderedPageBreak/>
              <w:t>закрытого перечня требований к Подсистеме. Согласование требуемых доработок для БГУ2.0 с Заказчиком.</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xml:space="preserve">Отчет о результатах обследования, протокол с перечнем доработок, акт </w:t>
            </w:r>
            <w:r w:rsidRPr="006A35BE">
              <w:rPr>
                <w:rFonts w:ascii="Times New Roman" w:eastAsia="Times New Roman" w:hAnsi="Times New Roman" w:cs="Times New Roman"/>
                <w:sz w:val="24"/>
                <w:szCs w:val="24"/>
              </w:rPr>
              <w:lastRenderedPageBreak/>
              <w:t>закрытия этапа</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lastRenderedPageBreak/>
              <w:t>Модернизация типовой конфигурации</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lang w:val="en-US"/>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Доработки типового решения БГУ 2.0 для реализации особенностей учета ИПУ РАН и тестовый перенос данных. Установка доработанной Подсистемы на сервер ИПУ РАН</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Отчет о результатах выполненных доработках и перенесенных данных, </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highlight w:val="yellow"/>
                <w:lang w:val="en-US"/>
              </w:rPr>
            </w:pPr>
            <w:r w:rsidRPr="006A35BE">
              <w:rPr>
                <w:rFonts w:ascii="Times New Roman" w:eastAsia="Times New Roman" w:hAnsi="Times New Roman" w:cs="Times New Roman"/>
                <w:kern w:val="2"/>
                <w:sz w:val="24"/>
                <w:szCs w:val="24"/>
              </w:rPr>
              <w:t>2</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highlight w:val="yellow"/>
              </w:rPr>
            </w:pPr>
            <w:r w:rsidRPr="006A35BE">
              <w:rPr>
                <w:rFonts w:ascii="Times New Roman" w:eastAsia="Times New Roman" w:hAnsi="Times New Roman" w:cs="Times New Roman"/>
                <w:sz w:val="24"/>
                <w:szCs w:val="24"/>
              </w:rPr>
              <w:t>Ввод в опытную эксплуатацию</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приемки в опытную эксплуатацию</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Опытная эксплуатация.</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Консультации пользователей по работе в новой Подсистеме (первоначальное обучение)</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Ведомость очных консультаций.</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5100" w:type="dxa"/>
            <w:shd w:val="clear" w:color="auto" w:fill="FFFFFF"/>
          </w:tcPr>
          <w:p w:rsidR="006A35BE" w:rsidRPr="006A35BE" w:rsidRDefault="006A35BE" w:rsidP="006A35BE">
            <w:pPr>
              <w:tabs>
                <w:tab w:val="left" w:pos="851"/>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Подсистемы, в том числе интеграция с подсистемой расчета заработной платы.</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предварительных приемочных испытаний</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Перенос и выверка данных из исторической системы</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переноса данных</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Доработка и устранение недостатков и замечаний выявленных при ОЭ</w:t>
            </w:r>
          </w:p>
        </w:tc>
        <w:tc>
          <w:tcPr>
            <w:tcW w:w="3972" w:type="dxa"/>
            <w:gridSpan w:val="2"/>
            <w:vMerge w:val="restart"/>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Журнал проведения опытной эксплуатации</w:t>
            </w:r>
          </w:p>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5</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Текущие консультации по работе в новой Подсистеме</w:t>
            </w:r>
          </w:p>
        </w:tc>
        <w:tc>
          <w:tcPr>
            <w:tcW w:w="3972" w:type="dxa"/>
            <w:gridSpan w:val="2"/>
            <w:vMerge/>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b/>
                <w:kern w:val="2"/>
                <w:sz w:val="24"/>
                <w:szCs w:val="24"/>
              </w:rPr>
            </w:pPr>
            <w:r w:rsidRPr="006A35BE">
              <w:rPr>
                <w:rFonts w:ascii="Times New Roman" w:eastAsia="Times New Roman" w:hAnsi="Times New Roman" w:cs="Times New Roman"/>
                <w:kern w:val="2"/>
                <w:sz w:val="24"/>
                <w:szCs w:val="24"/>
              </w:rPr>
              <w:t>6</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b/>
                <w:sz w:val="24"/>
                <w:szCs w:val="24"/>
              </w:rPr>
            </w:pPr>
            <w:r w:rsidRPr="006A35BE">
              <w:rPr>
                <w:rFonts w:ascii="Times New Roman" w:eastAsia="Times New Roman" w:hAnsi="Times New Roman" w:cs="Times New Roman"/>
                <w:sz w:val="24"/>
                <w:szCs w:val="24"/>
              </w:rPr>
              <w:t>Проведение предварительных приемочных испытаний</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предварительных приемочных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передачи в опытно-промышленную эксплуатацию</w:t>
            </w:r>
          </w:p>
        </w:tc>
      </w:tr>
      <w:tr w:rsidR="006A35BE" w:rsidRPr="006A35BE" w:rsidTr="006A35BE">
        <w:trPr>
          <w:trHeight w:val="295"/>
        </w:trPr>
        <w:tc>
          <w:tcPr>
            <w:tcW w:w="9639" w:type="dxa"/>
            <w:gridSpan w:val="4"/>
            <w:shd w:val="clear" w:color="auto" w:fill="FFFFFF"/>
            <w:vAlign w:val="center"/>
          </w:tcPr>
          <w:p w:rsidR="006A35BE" w:rsidRPr="006A35BE" w:rsidRDefault="006A35BE" w:rsidP="006A35BE">
            <w:pPr>
              <w:widowControl w:val="0"/>
              <w:shd w:val="clear" w:color="auto" w:fill="FFFFFF"/>
              <w:tabs>
                <w:tab w:val="left" w:pos="851"/>
              </w:tabs>
              <w:spacing w:after="0" w:line="240" w:lineRule="auto"/>
              <w:ind w:firstLine="567"/>
              <w:jc w:val="center"/>
              <w:rPr>
                <w:rFonts w:ascii="Times New Roman" w:eastAsia="Times New Roman" w:hAnsi="Times New Roman" w:cs="Times New Roman"/>
                <w:b/>
                <w:kern w:val="2"/>
                <w:sz w:val="24"/>
                <w:szCs w:val="24"/>
              </w:rPr>
            </w:pPr>
            <w:r w:rsidRPr="006A35BE">
              <w:rPr>
                <w:rFonts w:ascii="Times New Roman" w:eastAsia="Times New Roman" w:hAnsi="Times New Roman" w:cs="Times New Roman"/>
                <w:b/>
                <w:sz w:val="24"/>
                <w:szCs w:val="24"/>
              </w:rPr>
              <w:t>Опытно-промышленная эксплуатация.</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Текущие консультации по работе в новой Подсистеме</w:t>
            </w:r>
          </w:p>
        </w:tc>
        <w:tc>
          <w:tcPr>
            <w:tcW w:w="3920" w:type="dxa"/>
            <w:vMerge w:val="restart"/>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Журнал проведения опытно-промышленной эксплуатации</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Доработка и устранение недостатков и замечаний выявленных при ОПЭ</w:t>
            </w:r>
          </w:p>
        </w:tc>
        <w:tc>
          <w:tcPr>
            <w:tcW w:w="3920" w:type="dxa"/>
            <w:vMerge/>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приемочных испытаний</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приемочных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Протокол проведения приемочных испытаний. </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Ввод в промышленную эксплуатацию</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приемки в промышленную эксплуатацию</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сдачи-приемки результатов исполнения контракта</w:t>
            </w:r>
          </w:p>
        </w:tc>
      </w:tr>
    </w:tbl>
    <w:p w:rsidR="006A35BE" w:rsidRPr="006A35BE" w:rsidRDefault="006A35BE" w:rsidP="006A35BE">
      <w:pPr>
        <w:tabs>
          <w:tab w:val="left" w:pos="851"/>
          <w:tab w:val="left" w:pos="993"/>
        </w:tabs>
        <w:spacing w:after="0" w:line="240" w:lineRule="auto"/>
        <w:ind w:firstLine="567"/>
        <w:jc w:val="both"/>
        <w:rPr>
          <w:rFonts w:ascii="Times New Roman" w:eastAsia="Times New Roman" w:hAnsi="Times New Roman" w:cs="Times New Roman"/>
          <w:b/>
          <w:bCs/>
          <w:sz w:val="24"/>
          <w:szCs w:val="24"/>
        </w:rPr>
      </w:pPr>
    </w:p>
    <w:p w:rsidR="006A35BE" w:rsidRPr="006A35BE" w:rsidRDefault="006A35BE" w:rsidP="00223F0A">
      <w:pPr>
        <w:keepNext/>
        <w:keepLines/>
        <w:numPr>
          <w:ilvl w:val="0"/>
          <w:numId w:val="77"/>
        </w:numPr>
        <w:tabs>
          <w:tab w:val="left" w:pos="851"/>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2" w:name="_Toc16250901"/>
      <w:r w:rsidRPr="006A35BE">
        <w:rPr>
          <w:rFonts w:ascii="Times New Roman" w:eastAsia="Times New Roman" w:hAnsi="Times New Roman" w:cs="Times New Roman"/>
          <w:b/>
          <w:bCs/>
          <w:sz w:val="24"/>
          <w:szCs w:val="24"/>
          <w:lang w:eastAsia="ru-RU"/>
        </w:rPr>
        <w:t>Требования к видам обеспечения.</w:t>
      </w:r>
    </w:p>
    <w:p w:rsidR="006A35BE" w:rsidRPr="006A35BE" w:rsidRDefault="006A35BE" w:rsidP="00223F0A">
      <w:pPr>
        <w:keepNext/>
        <w:keepLines/>
        <w:numPr>
          <w:ilvl w:val="1"/>
          <w:numId w:val="77"/>
        </w:numPr>
        <w:tabs>
          <w:tab w:val="left" w:pos="851"/>
          <w:tab w:val="left" w:pos="993"/>
        </w:tabs>
        <w:spacing w:after="0" w:line="240" w:lineRule="auto"/>
        <w:ind w:left="0" w:firstLine="567"/>
        <w:jc w:val="both"/>
        <w:outlineLvl w:val="1"/>
        <w:rPr>
          <w:rFonts w:ascii="Times New Roman" w:eastAsia="Times New Roman" w:hAnsi="Times New Roman" w:cs="Times New Roman"/>
          <w:bCs/>
          <w:sz w:val="24"/>
          <w:szCs w:val="24"/>
          <w:lang w:eastAsia="ru-RU"/>
        </w:rPr>
      </w:pPr>
      <w:bookmarkStart w:id="63" w:name="_Toc16252724"/>
      <w:bookmarkStart w:id="64" w:name="_Toc16562407"/>
      <w:r w:rsidRPr="006A35BE">
        <w:rPr>
          <w:rFonts w:ascii="Times New Roman" w:eastAsia="Times New Roman" w:hAnsi="Times New Roman" w:cs="Times New Roman"/>
          <w:b/>
          <w:bCs/>
          <w:sz w:val="24"/>
          <w:szCs w:val="24"/>
          <w:lang w:eastAsia="ru-RU"/>
        </w:rPr>
        <w:t xml:space="preserve"> Требования к программному обеспечению</w:t>
      </w:r>
      <w:bookmarkEnd w:id="62"/>
      <w:bookmarkEnd w:id="63"/>
      <w:bookmarkEnd w:id="64"/>
      <w:r w:rsidRPr="006A35BE">
        <w:rPr>
          <w:rFonts w:ascii="Times New Roman" w:eastAsia="Times New Roman" w:hAnsi="Times New Roman" w:cs="Times New Roman"/>
          <w:b/>
          <w:bCs/>
          <w:sz w:val="24"/>
          <w:szCs w:val="24"/>
          <w:lang w:eastAsia="ru-RU"/>
        </w:rPr>
        <w:t>.</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технического проектирования.</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Хранение данных должно осуществляться на основе современных реляционных или СУБД. Для обеспечения целостности данных должны использоваться встроенные механизмы СУБД.</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Средства СУБД, а также средства используемых операционных систем должны </w:t>
      </w:r>
      <w:r w:rsidRPr="006A35BE">
        <w:rPr>
          <w:rFonts w:ascii="Times New Roman" w:eastAsia="Times New Roman" w:hAnsi="Times New Roman" w:cs="Times New Roman"/>
          <w:sz w:val="24"/>
          <w:szCs w:val="24"/>
        </w:rPr>
        <w:lastRenderedPageBreak/>
        <w:t>обеспечивать документирование и </w:t>
      </w:r>
      <w:bookmarkStart w:id="65" w:name="keyword55"/>
      <w:bookmarkEnd w:id="65"/>
      <w:r w:rsidRPr="006A35BE">
        <w:rPr>
          <w:rFonts w:ascii="Times New Roman" w:eastAsia="Times New Roman" w:hAnsi="Times New Roman" w:cs="Times New Roman"/>
          <w:sz w:val="24"/>
          <w:szCs w:val="24"/>
        </w:rPr>
        <w:t>протоколирование обрабатываемой в Подсистеме информации.</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6" w:name="keyword56"/>
      <w:bookmarkEnd w:id="66"/>
      <w:r w:rsidRPr="006A35BE">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7" w:name="keyword57"/>
      <w:bookmarkEnd w:id="67"/>
      <w:r w:rsidRPr="006A35BE">
        <w:rPr>
          <w:rFonts w:ascii="Times New Roman" w:eastAsia="Times New Roman" w:hAnsi="Times New Roman" w:cs="Times New Roman"/>
          <w:sz w:val="24"/>
          <w:szCs w:val="24"/>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Подсистемы.</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 проектировании и развертывании Подсистемы необходимо рассмотреть возможность использования накопленной информации из уже функционирующих информационных систем. </w:t>
      </w: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8" w:name="_Toc16250903"/>
      <w:bookmarkStart w:id="69" w:name="_Toc16252726"/>
      <w:bookmarkStart w:id="70" w:name="_Toc16562409"/>
      <w:r w:rsidRPr="006A35BE">
        <w:rPr>
          <w:rFonts w:ascii="Times New Roman" w:eastAsia="Times New Roman" w:hAnsi="Times New Roman" w:cs="Times New Roman"/>
          <w:b/>
          <w:bCs/>
          <w:sz w:val="24"/>
          <w:szCs w:val="24"/>
          <w:lang w:eastAsia="ru-RU"/>
        </w:rPr>
        <w:t xml:space="preserve"> Требования к техническому обеспечению</w:t>
      </w:r>
      <w:bookmarkEnd w:id="68"/>
      <w:bookmarkEnd w:id="69"/>
      <w:bookmarkEnd w:id="70"/>
      <w:r w:rsidR="000A7F1B">
        <w:rPr>
          <w:rFonts w:ascii="Times New Roman" w:eastAsia="Times New Roman" w:hAnsi="Times New Roman" w:cs="Times New Roman"/>
          <w:b/>
          <w:bCs/>
          <w:sz w:val="24"/>
          <w:szCs w:val="24"/>
          <w:lang w:eastAsia="ru-RU"/>
        </w:rPr>
        <w:t>.</w:t>
      </w:r>
    </w:p>
    <w:p w:rsidR="000A7F1B"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Подсистема на момент её ввода в эксплуатацию должна функционировать при развертывании на комплексе технических средств Заказчика со следующими характеристиками.</w:t>
      </w:r>
      <w:r>
        <w:rPr>
          <w:rFonts w:ascii="Times New Roman" w:eastAsia="Times New Roman" w:hAnsi="Times New Roman" w:cs="Times New Roman"/>
          <w:sz w:val="24"/>
          <w:szCs w:val="24"/>
        </w:rPr>
        <w:tab/>
      </w:r>
    </w:p>
    <w:p w:rsidR="006A35BE" w:rsidRPr="006A35BE"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Серверное обеспечение Подсистемы размещено на ПАК ИПУ РАН, предназначенном для проведения ПДИ, ОЭ, приемочных испытаний Подсистемы, работа пользователей в ИС может осуществляться в режиме толстого клиента, тонкого клиента либо web-доступа.</w:t>
      </w:r>
    </w:p>
    <w:p w:rsidR="006A35BE" w:rsidRPr="006A35BE" w:rsidRDefault="006A35BE" w:rsidP="000A7F1B">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24"/>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11. Требования к серверному обеспечению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6A35BE" w:rsidRPr="006A35BE" w:rsidTr="006A35BE">
        <w:tc>
          <w:tcPr>
            <w:tcW w:w="5070" w:type="dxa"/>
          </w:tcPr>
          <w:p w:rsidR="006A35BE" w:rsidRPr="006A35BE" w:rsidRDefault="006A35BE" w:rsidP="000A7F1B">
            <w:pPr>
              <w:tabs>
                <w:tab w:val="left" w:pos="720"/>
                <w:tab w:val="left" w:pos="851"/>
                <w:tab w:val="left" w:pos="1008"/>
                <w:tab w:val="left" w:pos="1296"/>
                <w:tab w:val="left" w:pos="4608"/>
              </w:tabs>
              <w:spacing w:after="0" w:line="240" w:lineRule="auto"/>
              <w:ind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Наименование аппаратного обеспечения</w:t>
            </w:r>
          </w:p>
        </w:tc>
        <w:tc>
          <w:tcPr>
            <w:tcW w:w="4677" w:type="dxa"/>
          </w:tcPr>
          <w:p w:rsidR="006A35BE" w:rsidRPr="006A35BE" w:rsidRDefault="006A35BE" w:rsidP="000A7F1B">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Требования</w:t>
            </w:r>
          </w:p>
        </w:tc>
      </w:tr>
      <w:tr w:rsidR="006A35BE" w:rsidRPr="006A35BE" w:rsidTr="006A35BE">
        <w:tc>
          <w:tcPr>
            <w:tcW w:w="5070"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w:t>
            </w:r>
          </w:p>
        </w:tc>
        <w:tc>
          <w:tcPr>
            <w:tcW w:w="4677"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8 ядер по 3.2 ГГц</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w:t>
            </w:r>
          </w:p>
        </w:tc>
        <w:tc>
          <w:tcPr>
            <w:tcW w:w="4677"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32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Свободное дисковое пространство</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- 60 ГБ</w:t>
            </w:r>
          </w:p>
          <w:p w:rsidR="006A35BE" w:rsidRPr="006A35BE" w:rsidRDefault="006A35BE" w:rsidP="000A7F1B">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- 3 ТБ</w:t>
            </w:r>
          </w:p>
        </w:tc>
      </w:tr>
    </w:tbl>
    <w:p w:rsidR="006A35BE" w:rsidRPr="006A35BE"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Между серверами обеспечивается канал связи со скоростью не менее 100 Мбит/с и с задержкой пингов не более 10мс.</w:t>
      </w:r>
    </w:p>
    <w:p w:rsidR="006A35BE" w:rsidRPr="006A35BE" w:rsidRDefault="006A35BE" w:rsidP="00223F0A">
      <w:pPr>
        <w:widowControl w:val="0"/>
        <w:numPr>
          <w:ilvl w:val="0"/>
          <w:numId w:val="48"/>
        </w:numPr>
        <w:tabs>
          <w:tab w:val="left" w:pos="720"/>
          <w:tab w:val="left" w:pos="851"/>
          <w:tab w:val="left" w:pos="1008"/>
          <w:tab w:val="left" w:pos="1296"/>
          <w:tab w:val="left" w:pos="4608"/>
        </w:tabs>
        <w:spacing w:after="0" w:line="240" w:lineRule="auto"/>
        <w:ind w:left="0" w:firstLine="567"/>
        <w:jc w:val="both"/>
        <w:rPr>
          <w:rFonts w:ascii="Times New Roman" w:eastAsia="Times New Roman" w:hAnsi="Times New Roman" w:cs="Times New Roman"/>
          <w:sz w:val="6"/>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108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12. Требования к рабочим станциям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6A35BE" w:rsidRPr="006A35BE" w:rsidTr="006A35BE">
        <w:tc>
          <w:tcPr>
            <w:tcW w:w="5070" w:type="dxa"/>
          </w:tcPr>
          <w:p w:rsidR="006A35BE" w:rsidRPr="006A35BE" w:rsidRDefault="006A35BE" w:rsidP="000A7F1B">
            <w:pPr>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Наименование аппаратного обеспечения</w:t>
            </w:r>
          </w:p>
        </w:tc>
        <w:tc>
          <w:tcPr>
            <w:tcW w:w="4677" w:type="dxa"/>
          </w:tcPr>
          <w:p w:rsidR="006A35BE" w:rsidRPr="006A35BE" w:rsidRDefault="006A35BE" w:rsidP="000A7F1B">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Требования</w:t>
            </w:r>
          </w:p>
        </w:tc>
      </w:tr>
      <w:tr w:rsidR="006A35BE" w:rsidRPr="006A35BE" w:rsidTr="006A35BE">
        <w:tc>
          <w:tcPr>
            <w:tcW w:w="5070"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 ядро, 2 потока, 2.4 ГГц</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Свободное дисковое пространство</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0,5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Видеоадаптер, поддерживающий видеорежим</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режима SVGA 1024x768</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Скорость подключения к серверной части</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 3 Мбит/сек</w:t>
            </w:r>
          </w:p>
        </w:tc>
      </w:tr>
    </w:tbl>
    <w:p w:rsidR="006A35BE" w:rsidRPr="006A35BE" w:rsidRDefault="006A35BE" w:rsidP="000A7F1B">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1" w:name="_Toc16250904"/>
      <w:bookmarkStart w:id="72" w:name="_Toc16252727"/>
      <w:bookmarkStart w:id="73" w:name="_Toc16562410"/>
      <w:r w:rsidRPr="006A35BE">
        <w:rPr>
          <w:rFonts w:ascii="Times New Roman" w:eastAsia="Times New Roman" w:hAnsi="Times New Roman" w:cs="Times New Roman"/>
          <w:b/>
          <w:bCs/>
          <w:sz w:val="24"/>
          <w:szCs w:val="24"/>
          <w:lang w:eastAsia="ru-RU"/>
        </w:rPr>
        <w:t xml:space="preserve"> Требования к математическому обеспечению</w:t>
      </w:r>
      <w:bookmarkEnd w:id="71"/>
      <w:bookmarkEnd w:id="72"/>
      <w:bookmarkEnd w:id="73"/>
      <w:r w:rsidRPr="006A35BE">
        <w:rPr>
          <w:rFonts w:ascii="Times New Roman" w:eastAsia="Times New Roman" w:hAnsi="Times New Roman" w:cs="Times New Roman"/>
          <w:b/>
          <w:bCs/>
          <w:sz w:val="24"/>
          <w:szCs w:val="24"/>
          <w:lang w:eastAsia="ru-RU"/>
        </w:rPr>
        <w:t>.</w:t>
      </w:r>
    </w:p>
    <w:p w:rsidR="006A35BE" w:rsidRPr="006A35BE" w:rsidRDefault="006A35BE" w:rsidP="00223F0A">
      <w:pPr>
        <w:keepNext/>
        <w:numPr>
          <w:ilvl w:val="0"/>
          <w:numId w:val="48"/>
        </w:numPr>
        <w:tabs>
          <w:tab w:val="left" w:pos="720"/>
          <w:tab w:val="left" w:pos="851"/>
          <w:tab w:val="left" w:pos="1008"/>
          <w:tab w:val="left" w:pos="1296"/>
          <w:tab w:val="left" w:pos="4608"/>
        </w:tabs>
        <w:spacing w:after="0" w:line="240" w:lineRule="auto"/>
        <w:ind w:left="0" w:firstLine="567"/>
        <w:jc w:val="right"/>
        <w:rPr>
          <w:rFonts w:ascii="Times New Roman" w:eastAsia="Times New Roman" w:hAnsi="Times New Roman" w:cs="Times New Roman"/>
          <w:b/>
          <w:sz w:val="10"/>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13. Требования к математическому обеспечению</w:t>
      </w:r>
    </w:p>
    <w:tbl>
      <w:tblPr>
        <w:tblW w:w="980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180"/>
      </w:tblGrid>
      <w:tr w:rsidR="006A35BE" w:rsidRPr="006A35BE" w:rsidTr="006A35BE">
        <w:trPr>
          <w:trHeight w:val="292"/>
        </w:trPr>
        <w:tc>
          <w:tcPr>
            <w:tcW w:w="624" w:type="dxa"/>
          </w:tcPr>
          <w:p w:rsidR="006A35BE" w:rsidRPr="006A35BE" w:rsidRDefault="006A35BE" w:rsidP="000A7F1B">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п/п</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Описание требований</w:t>
            </w:r>
          </w:p>
        </w:tc>
      </w:tr>
      <w:tr w:rsidR="006A35BE" w:rsidRPr="006A35BE" w:rsidTr="006A35BE">
        <w:tblPrEx>
          <w:tblCellMar>
            <w:left w:w="57" w:type="dxa"/>
            <w:right w:w="57" w:type="dxa"/>
          </w:tblCellMar>
        </w:tblPrEx>
        <w:trPr>
          <w:trHeight w:val="728"/>
        </w:trPr>
        <w:tc>
          <w:tcPr>
            <w:tcW w:w="624" w:type="dxa"/>
          </w:tcPr>
          <w:p w:rsidR="006A35BE" w:rsidRPr="006A35BE" w:rsidRDefault="006A35BE" w:rsidP="000A7F1B">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Применяемые математические методы и алгоритмы обработки информации должны обеспечивать работу Подсистемы в реальном масштабе времени, в соответствии с темпом поступления информации по каналам связи.</w:t>
            </w:r>
          </w:p>
        </w:tc>
      </w:tr>
      <w:tr w:rsidR="006A35BE" w:rsidRPr="006A35BE" w:rsidTr="006A35BE">
        <w:tblPrEx>
          <w:tblCellMar>
            <w:left w:w="57" w:type="dxa"/>
            <w:right w:w="57" w:type="dxa"/>
          </w:tblCellMar>
        </w:tblPrEx>
        <w:trPr>
          <w:trHeight w:val="900"/>
        </w:trPr>
        <w:tc>
          <w:tcPr>
            <w:tcW w:w="624" w:type="dxa"/>
          </w:tcPr>
          <w:p w:rsidR="006A35BE" w:rsidRPr="006A35BE" w:rsidRDefault="006A35BE" w:rsidP="000A7F1B">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Математическое обеспечение Подсистемы должно обеспечивать реализацию перечисленных в настоящем документе функций, а также выполнение операций конфигурирования, программирования, управления базами данных и документирования.</w:t>
            </w:r>
          </w:p>
        </w:tc>
      </w:tr>
    </w:tbl>
    <w:p w:rsidR="006A35BE" w:rsidRPr="006A35BE" w:rsidRDefault="006A35BE" w:rsidP="006A35BE">
      <w:pPr>
        <w:keepNext/>
        <w:keepLines/>
        <w:tabs>
          <w:tab w:val="left" w:pos="851"/>
        </w:tabs>
        <w:spacing w:after="0" w:line="240" w:lineRule="auto"/>
        <w:ind w:left="80" w:firstLine="567"/>
        <w:jc w:val="both"/>
        <w:outlineLvl w:val="2"/>
        <w:rPr>
          <w:rFonts w:ascii="Times New Roman" w:eastAsia="Times New Roman" w:hAnsi="Times New Roman" w:cs="Times New Roman"/>
          <w:sz w:val="24"/>
          <w:szCs w:val="24"/>
        </w:rPr>
      </w:pPr>
      <w:bookmarkStart w:id="74" w:name="_Toc16250905"/>
      <w:bookmarkStart w:id="75" w:name="_Toc16252728"/>
    </w:p>
    <w:p w:rsidR="006A35BE" w:rsidRPr="000A7F1B" w:rsidRDefault="006A35BE" w:rsidP="00223F0A">
      <w:pPr>
        <w:keepNext/>
        <w:keepLines/>
        <w:numPr>
          <w:ilvl w:val="1"/>
          <w:numId w:val="77"/>
        </w:numPr>
        <w:tabs>
          <w:tab w:val="left" w:pos="851"/>
          <w:tab w:val="left" w:pos="1134"/>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6" w:name="_Toc16562411"/>
      <w:r w:rsidRPr="006A35BE">
        <w:rPr>
          <w:rFonts w:ascii="Times New Roman" w:eastAsia="Times New Roman" w:hAnsi="Times New Roman" w:cs="Times New Roman"/>
          <w:b/>
          <w:bCs/>
          <w:sz w:val="24"/>
          <w:szCs w:val="24"/>
          <w:lang w:eastAsia="ru-RU"/>
        </w:rPr>
        <w:t>Требования к организационному обеспечению</w:t>
      </w:r>
      <w:bookmarkEnd w:id="74"/>
      <w:bookmarkEnd w:id="75"/>
      <w:bookmarkEnd w:id="76"/>
      <w:r w:rsidR="000A7F1B">
        <w:rPr>
          <w:rFonts w:ascii="Times New Roman" w:eastAsia="Times New Roman" w:hAnsi="Times New Roman" w:cs="Times New Roman"/>
          <w:b/>
          <w:bCs/>
          <w:sz w:val="24"/>
          <w:szCs w:val="24"/>
          <w:lang w:eastAsia="ru-RU"/>
        </w:rPr>
        <w:t xml:space="preserve">. </w:t>
      </w:r>
      <w:r w:rsidRPr="000A7F1B">
        <w:rPr>
          <w:rFonts w:ascii="Times New Roman" w:eastAsia="Times New Roman" w:hAnsi="Times New Roman" w:cs="Times New Roman"/>
          <w:sz w:val="24"/>
          <w:szCs w:val="24"/>
        </w:rPr>
        <w:t xml:space="preserve">Для защиты данных от ошибочных действий пользователей Подсистема должна при обнаружении ошибок в действиях пользователя выдавать сообщения с информацией, достаточной для исправления ошибки, проверять данные при вводе в зависимости от установленных параметров контроля в Подсистеме, в том числе осуществлять следующие проверки: </w:t>
      </w:r>
    </w:p>
    <w:p w:rsidR="006A35BE" w:rsidRPr="006A35BE" w:rsidRDefault="006A35BE" w:rsidP="00223F0A">
      <w:pPr>
        <w:widowControl w:val="0"/>
        <w:numPr>
          <w:ilvl w:val="0"/>
          <w:numId w:val="56"/>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уровне бизнес-логики:</w:t>
      </w:r>
    </w:p>
    <w:p w:rsidR="006A35BE" w:rsidRPr="006A35BE" w:rsidRDefault="006A35BE" w:rsidP="00223F0A">
      <w:pPr>
        <w:widowControl w:val="0"/>
        <w:numPr>
          <w:ilvl w:val="0"/>
          <w:numId w:val="55"/>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невозможность осуществить связь объектов и компонентов, для которых не заполнены соответствующие связи в справочнике;</w:t>
      </w:r>
    </w:p>
    <w:p w:rsidR="006A35BE" w:rsidRPr="006A35BE" w:rsidRDefault="006A35BE" w:rsidP="00223F0A">
      <w:pPr>
        <w:widowControl w:val="0"/>
        <w:numPr>
          <w:ilvl w:val="0"/>
          <w:numId w:val="55"/>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невозможность ввести данные, противоречащие действующему законодательству; отслеживать полноту и непротиворечивость введенных данных;</w:t>
      </w:r>
    </w:p>
    <w:p w:rsidR="006A35BE" w:rsidRPr="006A35BE" w:rsidRDefault="006A35BE" w:rsidP="00223F0A">
      <w:pPr>
        <w:widowControl w:val="0"/>
        <w:numPr>
          <w:ilvl w:val="0"/>
          <w:numId w:val="57"/>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уровне качества данных:</w:t>
      </w:r>
    </w:p>
    <w:p w:rsidR="006A35BE" w:rsidRPr="006A35BE" w:rsidRDefault="006A35BE" w:rsidP="00223F0A">
      <w:pPr>
        <w:widowControl w:val="0"/>
        <w:numPr>
          <w:ilvl w:val="0"/>
          <w:numId w:val="5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использовать единые унифицированные справочники;</w:t>
      </w:r>
    </w:p>
    <w:p w:rsidR="006A35BE" w:rsidRPr="006A35BE" w:rsidRDefault="006A35BE" w:rsidP="00223F0A">
      <w:pPr>
        <w:widowControl w:val="0"/>
        <w:numPr>
          <w:ilvl w:val="0"/>
          <w:numId w:val="59"/>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использовать маски для ввода типовых данных (серия и номер в зависимости от типа удостоверения личности, шаблон даты, адреса в формате КЛАДР и пр.).</w:t>
      </w:r>
    </w:p>
    <w:p w:rsidR="006A35BE" w:rsidRPr="006A35BE" w:rsidRDefault="006A35BE" w:rsidP="00223F0A">
      <w:pPr>
        <w:widowControl w:val="0"/>
        <w:numPr>
          <w:ilvl w:val="0"/>
          <w:numId w:val="4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Протоколировать действия пользователей, в том числе регистрировать:</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тип события (вход в Подсистему, создание объекта, изменение атрибутов объекта, удаление объекта, возникновение ошибки);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номер транзакции;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дата и время транзакции;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пользователь (учетная запись пользователя, под которой была совершена транзакция);</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IP –адрес, с которого была совершена транзакция;</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наименование объекта в понятном для пользователя виде;</w:t>
      </w:r>
    </w:p>
    <w:p w:rsidR="006A35BE" w:rsidRPr="006A35BE" w:rsidRDefault="006A35BE" w:rsidP="00223F0A">
      <w:pPr>
        <w:widowControl w:val="0"/>
        <w:numPr>
          <w:ilvl w:val="0"/>
          <w:numId w:val="4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быстрого поиска по протоколам должна использоваться система фильтрации, позволяющая из общего журнала событий в Подсистеме отбирать события, соответствующие заданным параметрам.</w:t>
      </w:r>
    </w:p>
    <w:p w:rsidR="006A35BE" w:rsidRPr="006A35BE" w:rsidRDefault="006A35BE" w:rsidP="00516051">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6A35BE" w:rsidRPr="006A35BE" w:rsidRDefault="006A35BE" w:rsidP="00223F0A">
      <w:pPr>
        <w:keepNext/>
        <w:keepLines/>
        <w:numPr>
          <w:ilvl w:val="1"/>
          <w:numId w:val="77"/>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7" w:name="_Toc16250906"/>
      <w:bookmarkStart w:id="78" w:name="_Toc16252729"/>
      <w:bookmarkStart w:id="79" w:name="_Toc16562412"/>
      <w:r w:rsidRPr="006A35BE">
        <w:rPr>
          <w:rFonts w:ascii="Times New Roman" w:eastAsia="Times New Roman" w:hAnsi="Times New Roman" w:cs="Times New Roman"/>
          <w:b/>
          <w:bCs/>
          <w:sz w:val="24"/>
          <w:szCs w:val="24"/>
          <w:lang w:eastAsia="ru-RU"/>
        </w:rPr>
        <w:t>Требования к лингвистическому обеспечению</w:t>
      </w:r>
      <w:bookmarkEnd w:id="77"/>
      <w:bookmarkEnd w:id="78"/>
      <w:bookmarkEnd w:id="79"/>
    </w:p>
    <w:p w:rsidR="006A35BE" w:rsidRPr="006A35BE" w:rsidRDefault="006A35BE" w:rsidP="00516051">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14. Требования к лингвистическому обеспечению</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66"/>
        <w:gridCol w:w="9072"/>
      </w:tblGrid>
      <w:tr w:rsidR="006A35BE" w:rsidRPr="006A35BE" w:rsidTr="006A35BE">
        <w:trPr>
          <w:trHeight w:val="240"/>
        </w:trPr>
        <w:tc>
          <w:tcPr>
            <w:tcW w:w="766" w:type="dxa"/>
            <w:vAlign w:val="center"/>
          </w:tcPr>
          <w:p w:rsidR="006A35BE" w:rsidRPr="006A35BE" w:rsidRDefault="006A35BE" w:rsidP="00516051">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72" w:type="dxa"/>
            <w:vAlign w:val="center"/>
          </w:tcPr>
          <w:p w:rsidR="006A35BE" w:rsidRPr="006A35BE" w:rsidRDefault="006A35BE" w:rsidP="00516051">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rPr>
          <w:trHeight w:val="320"/>
        </w:trPr>
        <w:tc>
          <w:tcPr>
            <w:tcW w:w="766" w:type="dxa"/>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72" w:type="dxa"/>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интерфейсы взаимодействия пользователей с ИС, включая справочную систему поддержки пользователей, должны быть выполнены на русском языке.</w:t>
            </w:r>
          </w:p>
        </w:tc>
      </w:tr>
      <w:tr w:rsidR="006A35BE" w:rsidRPr="006A35BE" w:rsidTr="006A35BE">
        <w:trPr>
          <w:trHeight w:val="320"/>
        </w:trPr>
        <w:tc>
          <w:tcPr>
            <w:tcW w:w="766" w:type="dxa"/>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72" w:type="dxa"/>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интерфейсах взаимодействия пользователей с Подсистемой допускается присутствие общепринятых специальных терминов и определений, выполненных латинским шрифтом, при условии наличия расшифровки этих терминов и определений в справочной системе ИС.</w:t>
            </w:r>
          </w:p>
        </w:tc>
      </w:tr>
      <w:tr w:rsidR="006A35BE" w:rsidRPr="006A35BE" w:rsidTr="006A35BE">
        <w:trPr>
          <w:trHeight w:val="320"/>
        </w:trPr>
        <w:tc>
          <w:tcPr>
            <w:tcW w:w="766" w:type="dxa"/>
            <w:tcBorders>
              <w:bottom w:val="single" w:sz="4" w:space="0" w:color="auto"/>
            </w:tcBorders>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72" w:type="dxa"/>
            <w:tcBorders>
              <w:bottom w:val="single" w:sz="4" w:space="0" w:color="auto"/>
            </w:tcBorders>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Программное обеспечение Подсистемы должно обеспечивать корректную работу с русским и английским алфавитом и возможность переключения между ними.</w:t>
            </w:r>
          </w:p>
        </w:tc>
      </w:tr>
      <w:tr w:rsidR="006A35BE" w:rsidRPr="006A35BE" w:rsidTr="006A35BE">
        <w:trPr>
          <w:trHeight w:val="320"/>
        </w:trPr>
        <w:tc>
          <w:tcPr>
            <w:tcW w:w="766" w:type="dxa"/>
            <w:tcBorders>
              <w:top w:val="single" w:sz="4" w:space="0" w:color="auto"/>
              <w:left w:val="single" w:sz="4" w:space="0" w:color="auto"/>
              <w:bottom w:val="single" w:sz="4" w:space="0" w:color="auto"/>
            </w:tcBorders>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72" w:type="dxa"/>
            <w:tcBorders>
              <w:top w:val="single" w:sz="4" w:space="0" w:color="auto"/>
              <w:bottom w:val="single" w:sz="4" w:space="0" w:color="auto"/>
              <w:right w:val="single" w:sz="4" w:space="0" w:color="auto"/>
            </w:tcBorders>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интерфейсов взаимодействия технического персонала с Подсистемой, используемых при техническом обслуживании программно-аппаратного комплекса Подсистемы, а также для системных сообщений, выдаваемых программно-техническими средствами ИС, допускается использование английского языка.</w:t>
            </w:r>
          </w:p>
        </w:tc>
      </w:tr>
    </w:tbl>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0" w:name="_Toc16250907"/>
      <w:bookmarkStart w:id="81" w:name="_Toc16252730"/>
      <w:bookmarkStart w:id="82" w:name="_Toc16562413"/>
      <w:r w:rsidRPr="006A35BE">
        <w:rPr>
          <w:rFonts w:ascii="Times New Roman" w:eastAsia="Times New Roman" w:hAnsi="Times New Roman" w:cs="Times New Roman"/>
          <w:b/>
          <w:bCs/>
          <w:sz w:val="24"/>
          <w:szCs w:val="24"/>
          <w:lang w:eastAsia="ru-RU"/>
        </w:rPr>
        <w:t xml:space="preserve"> Требования к информационному обеспечению</w:t>
      </w:r>
      <w:bookmarkEnd w:id="80"/>
      <w:bookmarkEnd w:id="81"/>
      <w:bookmarkEnd w:id="82"/>
      <w:r w:rsidRPr="006A35BE">
        <w:rPr>
          <w:rFonts w:ascii="Times New Roman" w:eastAsia="Times New Roman" w:hAnsi="Times New Roman" w:cs="Times New Roman"/>
          <w:b/>
          <w:bCs/>
          <w:sz w:val="24"/>
          <w:szCs w:val="24"/>
          <w:lang w:eastAsia="ru-RU"/>
        </w:rPr>
        <w:t>.</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Информационное обеспечение представляет собой совокупность всех необходимых для функционирования Подсистемы данных и систем обеспечения. В состав информационного обеспечения входят нормативно-справочная информация, информационные объекты, входные и выходные данные и структура управления базами данных.</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проектирования.</w:t>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 xml:space="preserve">Процесс сбора, обработки и передачи данных определяется должностными инструкциями сотрудников Заказчика. Доступ к данным должен быть предоставлен только </w:t>
      </w:r>
      <w:r w:rsidR="006A35BE" w:rsidRPr="006A35BE">
        <w:rPr>
          <w:rFonts w:ascii="Times New Roman" w:eastAsia="Times New Roman" w:hAnsi="Times New Roman" w:cs="Times New Roman"/>
          <w:sz w:val="24"/>
          <w:szCs w:val="24"/>
        </w:rPr>
        <w:lastRenderedPageBreak/>
        <w:t>авторизованным пользователям с учетом их служебных полномочий, а также с учетом кате</w:t>
      </w:r>
      <w:r>
        <w:rPr>
          <w:rFonts w:ascii="Times New Roman" w:eastAsia="Times New Roman" w:hAnsi="Times New Roman" w:cs="Times New Roman"/>
          <w:sz w:val="24"/>
          <w:szCs w:val="24"/>
        </w:rPr>
        <w:t>гории запрашиваемой информации.</w:t>
      </w:r>
      <w:r>
        <w:rPr>
          <w:rFonts w:ascii="Times New Roman" w:eastAsia="Times New Roman" w:hAnsi="Times New Roman" w:cs="Times New Roman"/>
          <w:sz w:val="24"/>
          <w:szCs w:val="24"/>
        </w:rPr>
        <w:tab/>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Обмен информацией между компонентами Подсистемы должен осуществляться путем совместного доступа к общим наборам да</w:t>
      </w:r>
      <w:r>
        <w:rPr>
          <w:rFonts w:ascii="Times New Roman" w:eastAsia="Times New Roman" w:hAnsi="Times New Roman" w:cs="Times New Roman"/>
          <w:sz w:val="24"/>
          <w:szCs w:val="24"/>
        </w:rPr>
        <w:t>нных в базах данных Подсистемы.</w:t>
      </w: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Уровень хранения данных в Подсистеме должен быть построен на основе современных СУБД. Для обеспечения целостности данных должны использоваться встроенные механизмы СУБД.</w:t>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Средства СУБД должны обеспечивать документирование и протоколирование обрабатываемой в Подсистеме информации. Программный комплекс должен функционировать в среде СУБД PostgreSQL или Pro, клиентская и серверная части Подсистемы должны функционировать под управлением операционных систем, установленных у Заказчика.</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3" w:name="_Toc16250908"/>
      <w:bookmarkStart w:id="84" w:name="_Toc16252731"/>
      <w:bookmarkStart w:id="85" w:name="_Toc16562414"/>
      <w:r w:rsidRPr="006A35BE">
        <w:rPr>
          <w:rFonts w:ascii="Times New Roman" w:eastAsia="Times New Roman" w:hAnsi="Times New Roman" w:cs="Times New Roman"/>
          <w:b/>
          <w:bCs/>
          <w:sz w:val="24"/>
          <w:szCs w:val="24"/>
          <w:lang w:eastAsia="ru-RU"/>
        </w:rPr>
        <w:t xml:space="preserve"> Требования к методическому обеспечению</w:t>
      </w:r>
      <w:bookmarkEnd w:id="83"/>
      <w:bookmarkEnd w:id="84"/>
      <w:bookmarkEnd w:id="85"/>
      <w:r w:rsidRPr="006A35BE">
        <w:rPr>
          <w:rFonts w:ascii="Times New Roman" w:eastAsia="Times New Roman" w:hAnsi="Times New Roman" w:cs="Times New Roman"/>
          <w:b/>
          <w:bCs/>
          <w:sz w:val="24"/>
          <w:szCs w:val="24"/>
          <w:lang w:eastAsia="ru-RU"/>
        </w:rPr>
        <w:t>.</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В процессе выполнения работ Исполнитель должен руководствоваться следующими документами: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Учетная политика ИПУ РАН;</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Бюджетный кодекс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Налоговый кодекс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06.12.2011 № 402-ФЗ «О бухгалтерском учете»;</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27.07.2006 № 149-ФЗ «Об информации, информационных технологиях и о защите Информации»;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22.10.2004 № 125-ФЗ «Об архивном деле в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29.11.2007 № 282-ФЗ «Об официальном статистическом учете и системе государственной статистики в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01.07.2013 № 65н. «Об утверждении Указаний о порядке применения бюджетной классификации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06.12.2010 № 162н «Об утверждении Плана счетов бюджетного учета и Инструкции по его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6A35BE">
        <w:rPr>
          <w:rFonts w:ascii="Times New Roman" w:eastAsia="Times New Roman" w:hAnsi="Times New Roman" w:cs="Times New Roman"/>
          <w:sz w:val="24"/>
          <w:szCs w:val="24"/>
        </w:rPr>
        <w:lastRenderedPageBreak/>
        <w:t>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257н «Об утверждении федерального стандарта бухгалтерского учета для организации государственного сектора «Основные средства»;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258н «Об утверждении федерального стандарта бухгалтерского учета для организации государственного сектора «Аренда»;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259н «Об утверждении федерального стандарта бухгалтерского учета для организации государственного сектора «Обесценение активов»;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260н «Об утверждении федерального стандарта бухгалтерского учета для организации государственного сектора «Представление бухгалтерской (финансовой) отчетности»;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Письмо Федеральной налоговой службы Российской Федерации от 21.10.2013 № ММВ-20-3/96@ «Об отсутствии налоговых рисков при применении налогоплательщиками первичного документа, составленного на основе формы счета-фактуры»;</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34.603-92 «Информационная технология. Виды испытаний автоматизированных систем»;</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19.301-79 «Единая система программной документации. Программа и методика испытаний. Требования к содержанию и оформлению»;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19.507-79 «Единая система программной документации. Ведомость эксплуатационных документов.</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11. Требования к переносу данных из исторической системы ИПУ РАН.</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перенести (сконвертировать) данные из исторической системы ИПУ РАН в Подсистему, указанные в Таблице № 5.</w:t>
      </w:r>
    </w:p>
    <w:p w:rsidR="006A35BE" w:rsidRPr="006A35BE" w:rsidRDefault="006A35BE" w:rsidP="006A35BE">
      <w:pPr>
        <w:tabs>
          <w:tab w:val="left" w:pos="851"/>
        </w:tabs>
        <w:spacing w:after="0" w:line="240" w:lineRule="auto"/>
        <w:ind w:firstLine="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5124"/>
      </w:tblGrid>
      <w:tr w:rsidR="006A35BE" w:rsidRPr="006A35BE" w:rsidTr="006A35BE">
        <w:trPr>
          <w:trHeight w:val="255"/>
        </w:trPr>
        <w:tc>
          <w:tcPr>
            <w:tcW w:w="4515"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Данные</w:t>
            </w:r>
          </w:p>
        </w:tc>
        <w:tc>
          <w:tcPr>
            <w:tcW w:w="5124"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Описание</w:t>
            </w:r>
          </w:p>
        </w:tc>
      </w:tr>
      <w:tr w:rsidR="006A35BE" w:rsidRPr="006A35BE" w:rsidTr="006A35BE">
        <w:trPr>
          <w:trHeight w:val="510"/>
        </w:trPr>
        <w:tc>
          <w:tcPr>
            <w:tcW w:w="4515" w:type="dxa"/>
            <w:tcBorders>
              <w:top w:val="single" w:sz="4" w:space="0" w:color="auto"/>
              <w:left w:val="single" w:sz="4" w:space="0" w:color="auto"/>
              <w:bottom w:val="single" w:sz="4" w:space="0" w:color="auto"/>
              <w:right w:val="single" w:sz="4" w:space="0" w:color="auto"/>
            </w:tcBorders>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Остатки по балансовым и забалансовым счетам учета на дату 31.12.2019 года, а также данные служебных регистров, содержащие информацию, актуальную на дату переноса, для корректного ввода данных пользователями в процессе работы.</w:t>
            </w:r>
          </w:p>
        </w:tc>
        <w:tc>
          <w:tcPr>
            <w:tcW w:w="5124" w:type="dxa"/>
            <w:tcBorders>
              <w:top w:val="single" w:sz="4" w:space="0" w:color="auto"/>
              <w:left w:val="single" w:sz="4" w:space="0" w:color="auto"/>
              <w:bottom w:val="single" w:sz="4" w:space="0" w:color="auto"/>
              <w:right w:val="single" w:sz="4" w:space="0" w:color="auto"/>
            </w:tcBorders>
            <w:noWrap/>
            <w:vAlign w:val="center"/>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Количественные и стоимостные остатки, актуальны на дату передачи базы данных исторической системы для переноса. При переносе данных по основным средствам нужно перенести историю перемещений, ремонтов и переоценки для формирования инвентарной карточки. </w:t>
            </w:r>
          </w:p>
        </w:tc>
      </w:tr>
      <w:tr w:rsidR="006A35BE" w:rsidRPr="006A35BE" w:rsidTr="006A35BE">
        <w:trPr>
          <w:trHeight w:val="255"/>
        </w:trPr>
        <w:tc>
          <w:tcPr>
            <w:tcW w:w="4515" w:type="dxa"/>
            <w:tcBorders>
              <w:top w:val="single" w:sz="4" w:space="0" w:color="auto"/>
              <w:left w:val="single" w:sz="4" w:space="0" w:color="auto"/>
              <w:bottom w:val="single" w:sz="4" w:space="0" w:color="auto"/>
              <w:right w:val="single" w:sz="4" w:space="0" w:color="auto"/>
            </w:tcBorders>
            <w:noWrap/>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Данные справочников, необходимые для начала ведения учета.</w:t>
            </w:r>
          </w:p>
        </w:tc>
        <w:tc>
          <w:tcPr>
            <w:tcW w:w="5124"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Данные всех справочников на дату передачи базы данных исторической системы для переноса</w:t>
            </w:r>
          </w:p>
        </w:tc>
      </w:tr>
    </w:tbl>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12"/>
          <w:szCs w:val="24"/>
        </w:rPr>
      </w:pP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этой цели Исполнитель должен разработать и согласовать с Заказчиком:</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Структуру плана счетов в новой Подсистеме, состав аналитики на счетах;</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к справочной информации в новой Подсистеме (с указанием, какую справочную информацию следует удалить из-за не актуальности, при необходимости описание правил замены одних элементов на другие в целях упрощения учета и оптимизации).</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xml:space="preserve">Описание структуры хранения в Подсистеме данных в разрезе доходных договоров и другой специфической аналитики ИПУ РАН.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После переноса и самостоятельной выверки перенесённых данных Исполнитель должен предоставить настроенную базу данных Подсистемы для проверки корректности перенесённых данных Заказчику. Ответственные сотрудники Заказчика совместно с представителем Исполнителя осуществляют проверку перенесенных данных по счетам и субсчетам. Если остатки по субсчетам соответствуют данным исходной системы, проверяются данные в разрезе аналитики. Если количество позиций по субконто на данном счете в оборотно-сальдовой ведомости не более 20, то проверяются данные также в разрезе аналитики, если более – то проверка происходит выборочно, по 10-20 позициям. Например, по счету 101.36 проверяются данные по 10 центрам материальной ответственности (ЦМО), по определенному ЦМО – 10-20 позиций основных средств. Допустимо расхождение данных по счету, если оно связано с ошибкой занесения данных в ред.1, и переносить эти данные нецелесообразно. Например, основное средство было списано, а амортизация осталась и присутствует в оборотно-сальдовой ведомости. В данном случае ситуация описывается в протоколе переноса данных с рекомендациями по корректному вводу остатков.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выявления неверно сконвертированных данных Исполнитель должен привести данные в соответствие.</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12. Требования к предоставлению информационно-консультационных услуг сотрудникам ИПУ РАН при работе в Подсистеме.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Информационно-консультационные услуги должны оказываться Исполнителем сотрудникам Заказчика на этапах опытной и опытно-промышленной эксплуатации.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Необходимо проведение консультационного семинара с целью обучения пользователей работе в новой Подсистеме (первоначальное обучение) и текущие консультации пользователей и технических специалистов Заказчика.</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12.1. Требования к проведению консультационного семинара.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Консультационный семинар должен быть проведён на этапе опытной эксплуатации Подсистемы.</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Форма проведения консультаций – очная, групповая.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Место проведения – на территории ИПУ РАН.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проведения консультаций должна быть адаптирована к специфическим особенностям ведения финансово-хозяйственной деятельности Заказчика. В качестве учебной базы данных должна использоваться модернизированная база данных с результатами тестового переноса.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 время проведения семинара должны быть рассмотрены:</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Общие принципы работы с новой редакцией;</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Структура интерфейса;</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Поиск объектов;</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Порядок проведения документов;</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Порядок формирования отчетов.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Консультации должны проводиться квалифицированным преподавателем. Исполнитель должен предоставить документ (документы), подтверждающий квалификацию преподавателя (преподавателей) производителем ПП.</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b/>
          <w:bCs/>
          <w:iCs/>
          <w:sz w:val="24"/>
          <w:szCs w:val="24"/>
        </w:rPr>
        <w:t>12.2. Требования к текущим консультациям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этапе опытной эксплуатации Исполнитель должен предоставить информационно-консультационные услуги сотрудникам ИПУ РАН в объеме не менее 120 часов.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На этапе опытно-промышленной эксплуатации Исполнитель должен предоставить информационно-консультационные услуги сотрудникам ИПУ РАН в объеме не менее 544 часов.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Форма проведения консультаций – очная, индивидуальная.</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Место проведения – на территории ИПУ РАН.</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Услуги должны оказываться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Заказчика. Исполнитель предоставляет документ (документы), подтверждающие свою компетенцию и квалификацию консультантов.</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13. Общие требования к опытно-промышленной эксплуатации Подсистемы ИПУ РАН</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Работы должны выполняться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ИПУ РАН. Исполнитель предоставляет документ (документы), подтверждающие свою компетенцию и квалификацию специалистов (программистов, консультантов, инженеров и пр.) задействованных в проекте.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 время опытно-промышленной эксплуатации должен быть настроен автоматический обмен данными с другими подсистемами управления финансово-хозяйственной деятельностью (расчет заработной платы, кадровый учет).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обеспечить оперативное очное консультирование по работе Подсистемы, в течение сроков, определяемых техническими условиями или иными дополнительными соглашениями.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обеспечить консультации собственных инженеров или специалистов привлеченных им соисполнителей по техническим проблемам и сбоям в период внедрения Подсистемы.</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Исполнителем на время опытно-промышленной эксплуатации должна быть обеспечена «горячая линия» связи технической поддержки по решению возникающих проблем эксплуатации Подсистемы. Техническая поддержка должна оказывать следующие услуги:</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прием обращений пользователей;</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и классификация замечаний (запросов);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процесса обслуживания запросов;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взаимодействия между сотрудниками службы поддержки;</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качества обслуживания клиентов;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оперативное выявление и устранение часто встречающихся проблем;</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оповещение о запросах;</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13.1. Требования к обслуживанию Подсистемы ИПУ РАН в период опытно-промышленной эксплуатации.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оказать следующие услуги: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сопровождение, развитие, обновление программного продукта и базы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демонстрация сотрудникам ИПУ РАН внесенных изменений; </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консультирование пользователей по работе в Подсистеме;</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методические консультации по вопросам бухгалтерского и налогового учета;</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обмена данными между подсистемами;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регулярный мониторинг технического оснащения рабочих мест ИПУ РАН;</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резервных копий баз данных Подсистемы;</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консультации ИТ-службы по вопросам, связанным с эксплуатацией Подсистемы; </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тестирование и оптимизация баз данных подсистем;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выполнять работы по приведению в актуальное состояние алгоритмов расчета, отчетных форм и пр. в соответствии с изменениями в законодательстве.</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защите персональных данных.</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выполнении работ Исполнитель должен руководствоваться требованиями следующих документов по защите персональных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РФ от 27.07.2006 г. № 149-ФЗ «Об информации, информационных технологиях и о защите информации»;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РФ от 27.07.2006 г. № 152-ФЗ «О персональных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предоставлению гарантий качества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Срок предоставления гарантии качества услуг должен составлять не менее 12 месяцев с даты подписания Сторонами финального акта сдачи-приемки услуг. В течение указанного срока в отношении последних предоставленных Заказчику в рамках Контракта версий программных средств Исполнитель должен оказывать услуги по устранению выявляемых технических ошибок (дефектов), устранению нештатных ситуаций (сбоев и отказов).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Исполнителю.</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заключении Контракта Исполнитель предоставляет копии сертификатов и лицензий:</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договор коммерческой концессии с правообладателем программного продукта «1С: Предприятие 8»;</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сертификат «Центр сертифицированного обучения «1С»;</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сертификат 1С «Центр компетенции по бюджетному учету»;</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свидетельство об аккредитации в качестве Учебно-методического центра Института профессиональных бухгалтеров и аудиторов России;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сертификат корпоративного члена Института профессиональных бухгалтеров и аудиторов России;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качество услуг должно соответствовать стандарту системы менеджмента качества стандарту ГОСТ Р ИСО 9001-2011.</w:t>
      </w:r>
    </w:p>
    <w:p w:rsidR="006A35BE" w:rsidRPr="006A35BE" w:rsidRDefault="006A35BE" w:rsidP="00223F0A">
      <w:pPr>
        <w:widowControl w:val="0"/>
        <w:numPr>
          <w:ilvl w:val="0"/>
          <w:numId w:val="78"/>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bookmarkStart w:id="86" w:name="_Toc217914185"/>
      <w:bookmarkStart w:id="87" w:name="_Toc217917404"/>
      <w:r w:rsidRPr="006A35BE">
        <w:rPr>
          <w:rFonts w:ascii="Times New Roman" w:eastAsia="Times New Roman" w:hAnsi="Times New Roman" w:cs="Times New Roman"/>
          <w:b/>
          <w:sz w:val="24"/>
          <w:szCs w:val="24"/>
        </w:rPr>
        <w:t xml:space="preserve"> Порядок приемки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Заказчиком, устранить указанные недостатки за свой счет.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получения от эксперта или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02 (двух)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6A35BE" w:rsidRPr="006A35BE" w:rsidRDefault="006A35BE" w:rsidP="00223F0A">
      <w:pPr>
        <w:widowControl w:val="0"/>
        <w:numPr>
          <w:ilvl w:val="0"/>
          <w:numId w:val="78"/>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lastRenderedPageBreak/>
        <w:t xml:space="preserve"> Прочие условия</w:t>
      </w:r>
      <w:bookmarkEnd w:id="86"/>
      <w:bookmarkEnd w:id="87"/>
    </w:p>
    <w:p w:rsidR="006A35BE" w:rsidRPr="006A35BE" w:rsidRDefault="00372459"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по согласованию с З</w:t>
      </w:r>
      <w:r w:rsidR="006A35BE" w:rsidRPr="006A35BE">
        <w:rPr>
          <w:rFonts w:ascii="Times New Roman" w:eastAsia="Times New Roman" w:hAnsi="Times New Roman" w:cs="Times New Roman"/>
          <w:sz w:val="24"/>
          <w:szCs w:val="24"/>
        </w:rPr>
        <w:t>аказчиком может привлекать соисполнителей для оказания услуг. При этом всю ответственность за выполнение работ соисполнителями несет сам Исполнитель.</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гарантирует, что реализация его предложений и результаты оказанных услуг не приведет к предъявлению претензий к заказчику в результате нарушения исключительных прав других лиц.</w:t>
      </w: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830F52" w:rsidRDefault="00830F52" w:rsidP="00B521F3">
      <w:pPr>
        <w:spacing w:after="0" w:line="240" w:lineRule="auto"/>
        <w:jc w:val="both"/>
        <w:rPr>
          <w:rFonts w:ascii="Times New Roman" w:hAnsi="Times New Roman" w:cs="Times New Roman"/>
          <w:b/>
          <w:sz w:val="28"/>
          <w:szCs w:val="28"/>
        </w:rPr>
      </w:pPr>
    </w:p>
    <w:p w:rsidR="00830F52" w:rsidRDefault="00830F52" w:rsidP="00B521F3">
      <w:pPr>
        <w:spacing w:after="0" w:line="240" w:lineRule="auto"/>
        <w:jc w:val="both"/>
        <w:rPr>
          <w:rFonts w:ascii="Times New Roman" w:hAnsi="Times New Roman" w:cs="Times New Roman"/>
          <w:b/>
          <w:sz w:val="28"/>
          <w:szCs w:val="28"/>
        </w:rPr>
      </w:pPr>
    </w:p>
    <w:p w:rsidR="00830F52" w:rsidRDefault="00830F52" w:rsidP="00B521F3">
      <w:pPr>
        <w:spacing w:after="0" w:line="240" w:lineRule="auto"/>
        <w:jc w:val="both"/>
        <w:rPr>
          <w:rFonts w:ascii="Times New Roman" w:hAnsi="Times New Roman" w:cs="Times New Roman"/>
          <w:b/>
          <w:sz w:val="28"/>
          <w:szCs w:val="28"/>
        </w:rPr>
      </w:pPr>
    </w:p>
    <w:p w:rsidR="00830F52" w:rsidRDefault="00830F52" w:rsidP="00B521F3">
      <w:pPr>
        <w:spacing w:after="0" w:line="240" w:lineRule="auto"/>
        <w:jc w:val="both"/>
        <w:rPr>
          <w:rFonts w:ascii="Times New Roman" w:hAnsi="Times New Roman" w:cs="Times New Roman"/>
          <w:b/>
          <w:sz w:val="28"/>
          <w:szCs w:val="28"/>
        </w:rPr>
      </w:pPr>
    </w:p>
    <w:p w:rsidR="00830F52" w:rsidRDefault="00830F52"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9312E9" w:rsidRDefault="009312E9"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1D3648" w:rsidP="001D364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 к Техническому заданию</w:t>
      </w:r>
    </w:p>
    <w:p w:rsidR="001D3648" w:rsidRDefault="001D3648" w:rsidP="00B521F3">
      <w:pPr>
        <w:spacing w:after="0" w:line="240" w:lineRule="auto"/>
        <w:jc w:val="both"/>
        <w:rPr>
          <w:rFonts w:ascii="Times New Roman" w:hAnsi="Times New Roman" w:cs="Times New Roman"/>
          <w:sz w:val="24"/>
          <w:szCs w:val="24"/>
        </w:rPr>
      </w:pPr>
    </w:p>
    <w:p w:rsidR="001D3648" w:rsidRPr="003E22F5" w:rsidRDefault="003E22F5" w:rsidP="003E22F5">
      <w:pPr>
        <w:spacing w:after="0" w:line="240" w:lineRule="auto"/>
        <w:jc w:val="center"/>
        <w:rPr>
          <w:rFonts w:ascii="Times New Roman" w:hAnsi="Times New Roman" w:cs="Times New Roman"/>
          <w:i/>
          <w:sz w:val="24"/>
          <w:szCs w:val="24"/>
        </w:rPr>
      </w:pPr>
      <w:r w:rsidRPr="00752FE0">
        <w:rPr>
          <w:rFonts w:ascii="Times New Roman" w:eastAsia="Times New Roman" w:hAnsi="Times New Roman" w:cs="Times New Roman"/>
          <w:sz w:val="24"/>
          <w:szCs w:val="24"/>
        </w:rPr>
        <w:t xml:space="preserve">ОТЧЕТ ОБ </w:t>
      </w:r>
      <w:r w:rsidRPr="003E22F5">
        <w:rPr>
          <w:rFonts w:ascii="Times New Roman" w:eastAsia="Times New Roman" w:hAnsi="Times New Roman" w:cs="Times New Roman"/>
          <w:sz w:val="24"/>
          <w:szCs w:val="24"/>
        </w:rPr>
        <w:t>ОБСЛЕДОВАНИИ</w:t>
      </w:r>
      <w:r w:rsidRPr="00752FE0">
        <w:rPr>
          <w:rFonts w:ascii="Times New Roman" w:eastAsia="Times New Roman" w:hAnsi="Times New Roman" w:cs="Times New Roman"/>
          <w:sz w:val="24"/>
          <w:szCs w:val="24"/>
        </w:rPr>
        <w:t xml:space="preserve"> ТЕКУЩЕГО ПРОГРАММНОГО ОБЕСПЕЧЕНИЯ</w:t>
      </w:r>
    </w:p>
    <w:p w:rsidR="001D3648" w:rsidRDefault="001D3648" w:rsidP="00B521F3">
      <w:pPr>
        <w:spacing w:after="0" w:line="240" w:lineRule="auto"/>
        <w:jc w:val="both"/>
        <w:rPr>
          <w:rFonts w:ascii="Times New Roman" w:hAnsi="Times New Roman" w:cs="Times New Roman"/>
          <w:sz w:val="24"/>
          <w:szCs w:val="24"/>
        </w:rPr>
      </w:pPr>
    </w:p>
    <w:p w:rsidR="0034202C" w:rsidRPr="00B44E39" w:rsidRDefault="00B44E39" w:rsidP="001D3648">
      <w:pPr>
        <w:spacing w:after="0" w:line="240" w:lineRule="auto"/>
        <w:jc w:val="center"/>
        <w:rPr>
          <w:rFonts w:ascii="Times New Roman" w:hAnsi="Times New Roman" w:cs="Times New Roman"/>
          <w:b/>
          <w:i/>
          <w:sz w:val="28"/>
          <w:szCs w:val="28"/>
        </w:rPr>
      </w:pPr>
      <w:r>
        <w:rPr>
          <w:rFonts w:ascii="Times New Roman" w:hAnsi="Times New Roman" w:cs="Times New Roman"/>
          <w:b/>
          <w:i/>
          <w:sz w:val="24"/>
          <w:szCs w:val="24"/>
        </w:rPr>
        <w:t>П</w:t>
      </w:r>
      <w:r w:rsidRPr="00B44E39">
        <w:rPr>
          <w:rFonts w:ascii="Times New Roman" w:hAnsi="Times New Roman" w:cs="Times New Roman"/>
          <w:b/>
          <w:i/>
          <w:sz w:val="24"/>
          <w:szCs w:val="24"/>
        </w:rPr>
        <w:t xml:space="preserve">рилагается </w:t>
      </w:r>
      <w:r w:rsidR="009312E9" w:rsidRPr="00B44E39">
        <w:rPr>
          <w:rFonts w:ascii="Times New Roman" w:hAnsi="Times New Roman" w:cs="Times New Roman"/>
          <w:b/>
          <w:i/>
          <w:sz w:val="24"/>
          <w:szCs w:val="24"/>
        </w:rPr>
        <w:t>в виде отдельного файла.</w:t>
      </w: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830F52" w:rsidRPr="009312E9" w:rsidRDefault="00830F52" w:rsidP="00C203E5">
      <w:pPr>
        <w:spacing w:after="0" w:line="240" w:lineRule="auto"/>
        <w:jc w:val="center"/>
        <w:rPr>
          <w:rFonts w:ascii="Times New Roman" w:hAnsi="Times New Roman" w:cs="Times New Roman"/>
          <w:b/>
          <w:sz w:val="28"/>
          <w:szCs w:val="28"/>
        </w:rPr>
        <w:sectPr w:rsidR="00830F52" w:rsidRPr="009312E9" w:rsidSect="005D7B10">
          <w:footerReference w:type="default" r:id="rId19"/>
          <w:footerReference w:type="first" r:id="rId20"/>
          <w:type w:val="continuous"/>
          <w:pgSz w:w="11906" w:h="16838"/>
          <w:pgMar w:top="1134" w:right="1134" w:bottom="567" w:left="1134" w:header="709" w:footer="709" w:gutter="0"/>
          <w:cols w:space="708"/>
          <w:docGrid w:linePitch="360"/>
        </w:sectPr>
      </w:pPr>
    </w:p>
    <w:p w:rsidR="00C379C6" w:rsidRDefault="00C379C6" w:rsidP="00C203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C379C6" w:rsidRPr="003E00E7" w:rsidRDefault="00C379C6" w:rsidP="009F5973">
      <w:pPr>
        <w:spacing w:after="0" w:line="240" w:lineRule="auto"/>
        <w:jc w:val="both"/>
        <w:rPr>
          <w:rFonts w:ascii="Times New Roman" w:hAnsi="Times New Roman" w:cs="Times New Roman"/>
          <w:b/>
          <w:sz w:val="20"/>
          <w:szCs w:val="28"/>
        </w:rPr>
      </w:pPr>
    </w:p>
    <w:p w:rsidR="00FD0326" w:rsidRDefault="00FD0326" w:rsidP="00223F0A">
      <w:pPr>
        <w:spacing w:after="0" w:line="240" w:lineRule="auto"/>
        <w:rPr>
          <w:rFonts w:ascii="Times New Roman" w:eastAsia="Calibri" w:hAnsi="Times New Roman" w:cs="Times New Roman"/>
          <w:b/>
        </w:rPr>
      </w:pPr>
      <w:r w:rsidRPr="00FD0326">
        <w:rPr>
          <w:rFonts w:ascii="Times New Roman" w:eastAsia="Calibri" w:hAnsi="Times New Roman" w:cs="Times New Roman"/>
          <w:b/>
        </w:rPr>
        <w:t xml:space="preserve">Обоснование начальной (максимальной) цены </w:t>
      </w:r>
      <w:r w:rsidR="00FD12E2" w:rsidRPr="00FD12E2">
        <w:rPr>
          <w:rFonts w:ascii="Times New Roman" w:eastAsia="Calibri" w:hAnsi="Times New Roman" w:cs="Times New Roman"/>
          <w:b/>
        </w:rPr>
        <w:t>контракта на</w:t>
      </w:r>
      <w:r w:rsidRPr="00FD0326">
        <w:rPr>
          <w:rFonts w:ascii="Times New Roman" w:eastAsia="Calibri" w:hAnsi="Times New Roman" w:cs="Times New Roman"/>
          <w:b/>
        </w:rPr>
        <w:t xml:space="preserve"> 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00255AF8">
        <w:rPr>
          <w:rFonts w:ascii="Times New Roman" w:eastAsia="Calibri" w:hAnsi="Times New Roman" w:cs="Times New Roman"/>
          <w:b/>
        </w:rPr>
        <w:t>.</w:t>
      </w:r>
    </w:p>
    <w:p w:rsidR="008736A3" w:rsidRDefault="00255AF8" w:rsidP="00223F0A">
      <w:pPr>
        <w:spacing w:after="0" w:line="240" w:lineRule="auto"/>
        <w:rPr>
          <w:rFonts w:ascii="Times New Roman" w:eastAsia="Calibri" w:hAnsi="Times New Roman" w:cs="Times New Roman"/>
        </w:rPr>
      </w:pPr>
      <w:r w:rsidRPr="00FD0326">
        <w:rPr>
          <w:rFonts w:ascii="Times New Roman" w:eastAsia="Calibri" w:hAnsi="Times New Roman" w:cs="Times New Roman"/>
        </w:rPr>
        <w:t>Используемый метод определения НМЦК:</w:t>
      </w:r>
      <w:r>
        <w:rPr>
          <w:rFonts w:ascii="Times New Roman" w:eastAsia="Calibri" w:hAnsi="Times New Roman" w:cs="Times New Roman"/>
        </w:rPr>
        <w:t xml:space="preserve"> м</w:t>
      </w:r>
      <w:r w:rsidRPr="00FD0326">
        <w:rPr>
          <w:rFonts w:ascii="Times New Roman" w:eastAsia="Calibri" w:hAnsi="Times New Roman" w:cs="Times New Roman"/>
        </w:rPr>
        <w:t>етод сопоставимых рыночных цен (анализ рынка)</w:t>
      </w:r>
      <w:r>
        <w:rPr>
          <w:rFonts w:ascii="Times New Roman" w:eastAsia="Calibri" w:hAnsi="Times New Roman" w:cs="Times New Roman"/>
        </w:rPr>
        <w:t>.</w:t>
      </w:r>
    </w:p>
    <w:p w:rsidR="008736A3" w:rsidRPr="0034202C" w:rsidRDefault="008736A3" w:rsidP="00223F0A">
      <w:pPr>
        <w:spacing w:after="0" w:line="240" w:lineRule="auto"/>
        <w:rPr>
          <w:rFonts w:ascii="Times New Roman" w:eastAsia="Calibri" w:hAnsi="Times New Roman" w:cs="Times New Roman"/>
          <w:sz w:val="10"/>
        </w:rPr>
      </w:pPr>
    </w:p>
    <w:p w:rsidR="00FD0326" w:rsidRPr="00FD0326" w:rsidRDefault="00FD0326" w:rsidP="00223F0A">
      <w:pPr>
        <w:spacing w:after="0" w:line="240" w:lineRule="auto"/>
        <w:jc w:val="both"/>
        <w:rPr>
          <w:rFonts w:ascii="Times New Roman" w:eastAsia="Calibri" w:hAnsi="Times New Roman" w:cs="Times New Roman"/>
        </w:rPr>
      </w:pPr>
      <w:r w:rsidRPr="00FD0326">
        <w:rPr>
          <w:rFonts w:ascii="Times New Roman" w:eastAsia="Calibri" w:hAnsi="Times New Roman" w:cs="Times New Roman"/>
        </w:rPr>
        <w:t>Метод сопоставимых рыночных цен (анализ рынка) заключается в установлении цены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учетом сопоставимых с условиями планируемой закупки коммерческих и (или) финансовых условий поставок товаров, работ, услуг.</w:t>
      </w:r>
    </w:p>
    <w:p w:rsidR="00FD0326" w:rsidRPr="00A541C4" w:rsidRDefault="00FD0326" w:rsidP="00223F0A">
      <w:pPr>
        <w:pStyle w:val="18"/>
        <w:shd w:val="clear" w:color="auto" w:fill="FFFFFF"/>
        <w:tabs>
          <w:tab w:val="clear" w:pos="432"/>
          <w:tab w:val="num" w:pos="0"/>
        </w:tabs>
        <w:spacing w:before="0" w:after="0"/>
        <w:ind w:left="0" w:firstLine="0"/>
        <w:jc w:val="both"/>
        <w:rPr>
          <w:rFonts w:eastAsia="Calibri"/>
          <w:b w:val="0"/>
          <w:sz w:val="22"/>
          <w:szCs w:val="22"/>
        </w:rPr>
      </w:pPr>
      <w:r w:rsidRPr="00FD0326">
        <w:rPr>
          <w:rFonts w:eastAsia="Calibri"/>
          <w:b w:val="0"/>
          <w:sz w:val="22"/>
          <w:szCs w:val="22"/>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A541C4" w:rsidRPr="00A541C4">
        <w:rPr>
          <w:b w:val="0"/>
          <w:bCs w:val="0"/>
          <w:color w:val="22272F"/>
          <w:sz w:val="22"/>
          <w:szCs w:val="22"/>
          <w:shd w:val="clear" w:color="auto" w:fill="FFFFFF"/>
        </w:rPr>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w:t>
      </w:r>
      <w:r w:rsidRPr="00FD0326">
        <w:rPr>
          <w:rFonts w:eastAsia="Calibri"/>
          <w:b w:val="0"/>
          <w:sz w:val="22"/>
          <w:szCs w:val="22"/>
        </w:rPr>
        <w:t xml:space="preserve">тверждены </w:t>
      </w:r>
      <w:r w:rsidR="008736A3">
        <w:rPr>
          <w:rFonts w:eastAsia="Calibri"/>
          <w:b w:val="0"/>
          <w:sz w:val="22"/>
          <w:szCs w:val="22"/>
        </w:rPr>
        <w:t>п</w:t>
      </w:r>
      <w:r w:rsidRPr="00FD0326">
        <w:rPr>
          <w:rFonts w:eastAsia="Calibri"/>
          <w:b w:val="0"/>
          <w:sz w:val="22"/>
          <w:szCs w:val="22"/>
        </w:rPr>
        <w:t xml:space="preserve">риказом </w:t>
      </w:r>
      <w:r w:rsidR="00A541C4" w:rsidRPr="00A541C4">
        <w:rPr>
          <w:b w:val="0"/>
          <w:color w:val="22272F"/>
          <w:sz w:val="22"/>
          <w:szCs w:val="22"/>
        </w:rPr>
        <w:t xml:space="preserve">Министерства экономического развития РФ </w:t>
      </w:r>
      <w:r w:rsidR="00A541C4" w:rsidRPr="00A541C4">
        <w:rPr>
          <w:rFonts w:eastAsia="Calibri"/>
          <w:b w:val="0"/>
          <w:sz w:val="22"/>
          <w:szCs w:val="22"/>
        </w:rPr>
        <w:t xml:space="preserve">от 02.10.2013 </w:t>
      </w:r>
      <w:r w:rsidRPr="00FD0326">
        <w:rPr>
          <w:rFonts w:eastAsia="Calibri"/>
          <w:b w:val="0"/>
          <w:sz w:val="22"/>
          <w:szCs w:val="22"/>
        </w:rPr>
        <w:t xml:space="preserve"> № 567)</w:t>
      </w:r>
      <w:r w:rsidR="00255AF8" w:rsidRPr="00A541C4">
        <w:rPr>
          <w:rFonts w:eastAsia="Calibri"/>
          <w:b w:val="0"/>
          <w:sz w:val="22"/>
          <w:szCs w:val="22"/>
        </w:rPr>
        <w:t>.</w:t>
      </w:r>
    </w:p>
    <w:p w:rsidR="00FD0326" w:rsidRPr="00FD0326" w:rsidRDefault="00FD0326" w:rsidP="00223F0A">
      <w:pPr>
        <w:spacing w:after="0" w:line="240" w:lineRule="auto"/>
        <w:rPr>
          <w:rFonts w:ascii="Times New Roman" w:eastAsia="Calibri" w:hAnsi="Times New Roman" w:cs="Times New Roman"/>
        </w:rPr>
      </w:pPr>
      <w:r w:rsidRPr="00FD0326">
        <w:rPr>
          <w:rFonts w:ascii="Times New Roman" w:eastAsia="Calibri" w:hAnsi="Times New Roman" w:cs="Times New Roman"/>
        </w:rPr>
        <w:t>Способ размещения заказа: электронный аукцион</w:t>
      </w:r>
      <w:r w:rsidR="00FD12E2" w:rsidRPr="00FD12E2">
        <w:rPr>
          <w:rFonts w:ascii="Times New Roman" w:eastAsia="Calibri" w:hAnsi="Times New Roman" w:cs="Times New Roman"/>
        </w:rPr>
        <w:t>.</w:t>
      </w:r>
    </w:p>
    <w:tbl>
      <w:tblPr>
        <w:tblW w:w="15749" w:type="dxa"/>
        <w:tblInd w:w="93" w:type="dxa"/>
        <w:tblLayout w:type="fixed"/>
        <w:tblLook w:val="04A0" w:firstRow="1" w:lastRow="0" w:firstColumn="1" w:lastColumn="0" w:noHBand="0" w:noVBand="1"/>
      </w:tblPr>
      <w:tblGrid>
        <w:gridCol w:w="582"/>
        <w:gridCol w:w="2552"/>
        <w:gridCol w:w="850"/>
        <w:gridCol w:w="628"/>
        <w:gridCol w:w="1321"/>
        <w:gridCol w:w="1311"/>
        <w:gridCol w:w="1276"/>
        <w:gridCol w:w="1276"/>
        <w:gridCol w:w="1276"/>
        <w:gridCol w:w="1275"/>
        <w:gridCol w:w="1276"/>
        <w:gridCol w:w="1276"/>
        <w:gridCol w:w="850"/>
      </w:tblGrid>
      <w:tr w:rsidR="00713B0E" w:rsidRPr="00FD0326" w:rsidTr="003E00E7">
        <w:trPr>
          <w:trHeight w:hRule="exact" w:val="29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bookmarkStart w:id="88" w:name="RANGE!A3:M10"/>
            <w:r w:rsidRPr="00FD0326">
              <w:rPr>
                <w:rFonts w:ascii="Times New Roman" w:eastAsia="Times New Roman" w:hAnsi="Times New Roman" w:cs="Times New Roman"/>
                <w:b/>
                <w:bCs/>
                <w:color w:val="000000"/>
                <w:sz w:val="20"/>
                <w:lang w:eastAsia="ru-RU"/>
              </w:rPr>
              <w:t>№ п/п</w:t>
            </w:r>
            <w:bookmarkEnd w:id="88"/>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Ед. изм.</w:t>
            </w:r>
          </w:p>
        </w:tc>
        <w:tc>
          <w:tcPr>
            <w:tcW w:w="628" w:type="dxa"/>
            <w:vMerge w:val="restart"/>
            <w:tcBorders>
              <w:top w:val="single" w:sz="8" w:space="0" w:color="auto"/>
              <w:left w:val="nil"/>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Кол-во</w:t>
            </w:r>
          </w:p>
        </w:tc>
        <w:tc>
          <w:tcPr>
            <w:tcW w:w="2632"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 xml:space="preserve">Поставщик 1  </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Поставщик 2</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Поставщик 3</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Средняя цена за ед.,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Начальная (максимальная) цена договора,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Коэф. вар., %</w:t>
            </w:r>
          </w:p>
        </w:tc>
      </w:tr>
      <w:tr w:rsidR="00713B0E" w:rsidRPr="00FD0326" w:rsidTr="003E00E7">
        <w:tc>
          <w:tcPr>
            <w:tcW w:w="582"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628" w:type="dxa"/>
            <w:vMerge/>
            <w:tcBorders>
              <w:top w:val="single" w:sz="8" w:space="0" w:color="auto"/>
              <w:left w:val="nil"/>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1321"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311"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275"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r>
      <w:tr w:rsidR="00713B0E" w:rsidRPr="00FD0326" w:rsidTr="003E00E7">
        <w:trPr>
          <w:trHeight w:hRule="exact" w:val="662"/>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1 "Подготовительный"</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496 800,00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496 800,00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460 000,00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460 000,00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C262FF">
        <w:trPr>
          <w:trHeight w:hRule="exact" w:val="685"/>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2 "Модернизация типовой конфигурации"</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2 712 150,00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2 712 150,00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2 511 250,00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2 511 250,00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3E00E7">
        <w:trPr>
          <w:trHeight w:hRule="exact" w:val="620"/>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3 "Опытная эксплуатация"</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642 600,00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642 600,00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595 000,00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595 000,00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3E00E7">
        <w:trPr>
          <w:trHeight w:hRule="exact" w:val="678"/>
        </w:trPr>
        <w:tc>
          <w:tcPr>
            <w:tcW w:w="582" w:type="dxa"/>
            <w:tcBorders>
              <w:top w:val="nil"/>
              <w:left w:val="single" w:sz="8" w:space="0" w:color="auto"/>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w:t>
            </w:r>
          </w:p>
        </w:tc>
        <w:tc>
          <w:tcPr>
            <w:tcW w:w="2552" w:type="dxa"/>
            <w:tcBorders>
              <w:top w:val="nil"/>
              <w:left w:val="nil"/>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4 "Опытно-промышленная эксплуатация"</w:t>
            </w:r>
          </w:p>
        </w:tc>
        <w:tc>
          <w:tcPr>
            <w:tcW w:w="850" w:type="dxa"/>
            <w:tcBorders>
              <w:top w:val="nil"/>
              <w:left w:val="nil"/>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1 468 800,00</w:t>
            </w:r>
          </w:p>
        </w:tc>
        <w:tc>
          <w:tcPr>
            <w:tcW w:w="1311"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1 468 800,00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1 360 000,00</w:t>
            </w:r>
          </w:p>
        </w:tc>
        <w:tc>
          <w:tcPr>
            <w:tcW w:w="1275"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1 360 000,00</w:t>
            </w:r>
          </w:p>
        </w:tc>
        <w:tc>
          <w:tcPr>
            <w:tcW w:w="1276" w:type="dxa"/>
            <w:tcBorders>
              <w:top w:val="nil"/>
              <w:left w:val="nil"/>
              <w:bottom w:val="single" w:sz="8"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850" w:type="dxa"/>
            <w:tcBorders>
              <w:top w:val="nil"/>
              <w:left w:val="nil"/>
              <w:bottom w:val="single" w:sz="8"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34202C" w:rsidRPr="00FD0326" w:rsidTr="003E00E7">
        <w:trPr>
          <w:trHeight w:hRule="exact" w:val="313"/>
        </w:trPr>
        <w:tc>
          <w:tcPr>
            <w:tcW w:w="13623" w:type="dxa"/>
            <w:gridSpan w:val="11"/>
            <w:tcBorders>
              <w:top w:val="nil"/>
              <w:left w:val="single" w:sz="8" w:space="0" w:color="auto"/>
              <w:bottom w:val="single" w:sz="8" w:space="0" w:color="auto"/>
              <w:right w:val="nil"/>
            </w:tcBorders>
            <w:shd w:val="clear" w:color="auto" w:fill="auto"/>
            <w:vAlign w:val="bottom"/>
            <w:hideMark/>
          </w:tcPr>
          <w:p w:rsidR="00FD0326" w:rsidRPr="00FD0326" w:rsidRDefault="00FD0326" w:rsidP="00FD12E2">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ИТОГО:</w:t>
            </w:r>
          </w:p>
        </w:tc>
        <w:tc>
          <w:tcPr>
            <w:tcW w:w="1276" w:type="dxa"/>
            <w:tcBorders>
              <w:top w:val="nil"/>
              <w:left w:val="single" w:sz="8" w:space="0" w:color="auto"/>
              <w:bottom w:val="nil"/>
              <w:right w:val="single" w:sz="8" w:space="0" w:color="auto"/>
            </w:tcBorders>
            <w:shd w:val="clear" w:color="000000" w:fill="FFFFFF"/>
            <w:noWrap/>
            <w:vAlign w:val="bottom"/>
            <w:hideMark/>
          </w:tcPr>
          <w:p w:rsidR="00FD0326" w:rsidRPr="00FD0326" w:rsidRDefault="00FD0326" w:rsidP="00FD12E2">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5 123 300,00</w:t>
            </w:r>
          </w:p>
        </w:tc>
        <w:tc>
          <w:tcPr>
            <w:tcW w:w="850" w:type="dxa"/>
            <w:tcBorders>
              <w:top w:val="nil"/>
              <w:left w:val="nil"/>
              <w:bottom w:val="nil"/>
              <w:right w:val="nil"/>
            </w:tcBorders>
            <w:shd w:val="clear" w:color="auto" w:fill="auto"/>
            <w:noWrap/>
            <w:vAlign w:val="bottom"/>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p>
        </w:tc>
      </w:tr>
      <w:tr w:rsidR="00FD0326" w:rsidRPr="00FD0326" w:rsidTr="003E00E7">
        <w:trPr>
          <w:trHeight w:hRule="exact" w:val="299"/>
        </w:trPr>
        <w:tc>
          <w:tcPr>
            <w:tcW w:w="13623" w:type="dxa"/>
            <w:gridSpan w:val="11"/>
            <w:tcBorders>
              <w:top w:val="single" w:sz="8" w:space="0" w:color="auto"/>
              <w:left w:val="single" w:sz="8" w:space="0" w:color="auto"/>
              <w:bottom w:val="single" w:sz="8" w:space="0" w:color="auto"/>
              <w:right w:val="nil"/>
            </w:tcBorders>
            <w:shd w:val="clear" w:color="auto" w:fill="auto"/>
            <w:hideMark/>
          </w:tcPr>
          <w:p w:rsidR="00640107" w:rsidRPr="00FD0326" w:rsidRDefault="00FD0326" w:rsidP="00640107">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В том числе НДС</w:t>
            </w:r>
          </w:p>
        </w:tc>
        <w:tc>
          <w:tcPr>
            <w:tcW w:w="1276" w:type="dxa"/>
            <w:tcBorders>
              <w:top w:val="single" w:sz="8" w:space="0" w:color="auto"/>
              <w:left w:val="single" w:sz="8" w:space="0" w:color="auto"/>
              <w:bottom w:val="single" w:sz="8" w:space="0" w:color="auto"/>
              <w:right w:val="single" w:sz="8" w:space="0" w:color="auto"/>
            </w:tcBorders>
            <w:shd w:val="clear" w:color="auto" w:fill="auto"/>
            <w:noWrap/>
            <w:hideMark/>
          </w:tcPr>
          <w:p w:rsidR="00640107" w:rsidRPr="00FD0326" w:rsidRDefault="00FD0326" w:rsidP="00640107">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853 883,33</w:t>
            </w:r>
          </w:p>
        </w:tc>
        <w:tc>
          <w:tcPr>
            <w:tcW w:w="850" w:type="dxa"/>
            <w:tcBorders>
              <w:top w:val="nil"/>
              <w:left w:val="nil"/>
              <w:bottom w:val="nil"/>
              <w:right w:val="nil"/>
            </w:tcBorders>
            <w:shd w:val="clear" w:color="auto" w:fill="auto"/>
            <w:noWrap/>
            <w:vAlign w:val="bottom"/>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p>
        </w:tc>
      </w:tr>
    </w:tbl>
    <w:p w:rsidR="00FD0326" w:rsidRPr="00FD0326" w:rsidRDefault="00FD0326" w:rsidP="00FD12E2">
      <w:pPr>
        <w:spacing w:after="0" w:line="240" w:lineRule="auto"/>
        <w:rPr>
          <w:rFonts w:ascii="Times New Roman" w:eastAsia="Calibri" w:hAnsi="Times New Roman" w:cs="Times New Roman"/>
        </w:rPr>
      </w:pPr>
      <w:r w:rsidRPr="00FD0326">
        <w:rPr>
          <w:rFonts w:ascii="Times New Roman" w:eastAsia="Calibri" w:hAnsi="Times New Roman" w:cs="Times New Roman"/>
        </w:rPr>
        <w:t xml:space="preserve">Начальная (максимальная) цена контракта составляет </w:t>
      </w:r>
      <w:r w:rsidRPr="00FD0326">
        <w:rPr>
          <w:rFonts w:ascii="Times New Roman" w:eastAsia="Calibri" w:hAnsi="Times New Roman" w:cs="Times New Roman"/>
          <w:b/>
        </w:rPr>
        <w:t>5 123 300</w:t>
      </w:r>
      <w:r w:rsidRPr="00FD0326">
        <w:rPr>
          <w:rFonts w:ascii="Times New Roman" w:eastAsia="Calibri" w:hAnsi="Times New Roman" w:cs="Times New Roman"/>
        </w:rPr>
        <w:t xml:space="preserve"> (пять миллионов сто двадцать три тысячи триста) рублей 00 копеек с НДС.</w:t>
      </w:r>
    </w:p>
    <w:p w:rsidR="00C379C6" w:rsidRPr="00640107" w:rsidRDefault="00FD0326" w:rsidP="00FD12E2">
      <w:pPr>
        <w:spacing w:after="0" w:line="240" w:lineRule="auto"/>
        <w:jc w:val="both"/>
        <w:rPr>
          <w:rFonts w:ascii="Times New Roman" w:eastAsia="Calibri" w:hAnsi="Times New Roman" w:cs="Times New Roman"/>
        </w:rPr>
      </w:pPr>
      <w:r w:rsidRPr="00FD0326">
        <w:rPr>
          <w:rFonts w:ascii="Times New Roman" w:eastAsia="Calibri" w:hAnsi="Times New Roman" w:cs="Times New Roman"/>
        </w:rPr>
        <w:t xml:space="preserve">Начальная (максимальная) цена контракта включает в себя стоимость оказываемых услуг, и всех расходов Исполнителя, понесенных им при исполнении настоящего контракта,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 </w:t>
      </w:r>
    </w:p>
    <w:sectPr w:rsidR="00C379C6" w:rsidRPr="00640107" w:rsidSect="00223F0A">
      <w:pgSz w:w="16838" w:h="11906" w:orient="landscape"/>
      <w:pgMar w:top="1134" w:right="395"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F0" w:rsidRDefault="005900F0" w:rsidP="00381D78">
      <w:pPr>
        <w:spacing w:after="0" w:line="240" w:lineRule="auto"/>
      </w:pPr>
      <w:r>
        <w:separator/>
      </w:r>
    </w:p>
  </w:endnote>
  <w:endnote w:type="continuationSeparator" w:id="0">
    <w:p w:rsidR="005900F0" w:rsidRDefault="005900F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5900F0" w:rsidRDefault="005900F0">
        <w:pPr>
          <w:pStyle w:val="af3"/>
          <w:jc w:val="right"/>
        </w:pPr>
        <w:r>
          <w:fldChar w:fldCharType="begin"/>
        </w:r>
        <w:r>
          <w:instrText>PAGE   \* MERGEFORMAT</w:instrText>
        </w:r>
        <w:r>
          <w:fldChar w:fldCharType="separate"/>
        </w:r>
        <w:r w:rsidR="005B15A8">
          <w:rPr>
            <w:noProof/>
          </w:rPr>
          <w:t>22</w:t>
        </w:r>
        <w:r>
          <w:fldChar w:fldCharType="end"/>
        </w:r>
      </w:p>
    </w:sdtContent>
  </w:sdt>
  <w:p w:rsidR="005900F0" w:rsidRDefault="005900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F0" w:rsidRPr="009C5324" w:rsidRDefault="005900F0" w:rsidP="00DE00A1">
    <w:pPr>
      <w:pStyle w:val="af3"/>
      <w:jc w:val="right"/>
    </w:pPr>
    <w:r>
      <w:fldChar w:fldCharType="begin"/>
    </w:r>
    <w:r>
      <w:instrText>PAGE   \* MERGEFORMAT</w:instrText>
    </w:r>
    <w:r>
      <w:fldChar w:fldCharType="separate"/>
    </w:r>
    <w:r w:rsidR="005B15A8">
      <w:rPr>
        <w:noProof/>
      </w:rP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F0" w:rsidRDefault="005900F0">
    <w:pPr>
      <w:pStyle w:val="af3"/>
      <w:jc w:val="right"/>
    </w:pPr>
  </w:p>
  <w:p w:rsidR="005900F0" w:rsidRDefault="005900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F0" w:rsidRDefault="005900F0" w:rsidP="00381D78">
      <w:pPr>
        <w:spacing w:after="0" w:line="240" w:lineRule="auto"/>
      </w:pPr>
      <w:r>
        <w:separator/>
      </w:r>
    </w:p>
  </w:footnote>
  <w:footnote w:type="continuationSeparator" w:id="0">
    <w:p w:rsidR="005900F0" w:rsidRDefault="005900F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1">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2">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8">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29">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A2F7FF9"/>
    <w:multiLevelType w:val="multilevel"/>
    <w:tmpl w:val="95CC47CE"/>
    <w:styleLink w:val="StyleBulleted3"/>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3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46">
    <w:nsid w:val="40C7439A"/>
    <w:multiLevelType w:val="multilevel"/>
    <w:tmpl w:val="E1A29D60"/>
    <w:lvl w:ilvl="0">
      <w:start w:val="1"/>
      <w:numFmt w:val="decimal"/>
      <w:pStyle w:val="a4"/>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47">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65D3282"/>
    <w:multiLevelType w:val="multilevel"/>
    <w:tmpl w:val="0BBCA63E"/>
    <w:styleLink w:val="35"/>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6E62E29"/>
    <w:multiLevelType w:val="multilevel"/>
    <w:tmpl w:val="3A288E1C"/>
    <w:styleLink w:val="1125036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0">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8BF1693"/>
    <w:multiLevelType w:val="multilevel"/>
    <w:tmpl w:val="0CE86FE0"/>
    <w:lvl w:ilvl="0">
      <w:start w:val="1"/>
      <w:numFmt w:val="bullet"/>
      <w:pStyle w:val="a6"/>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6"/>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3">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4BA00845"/>
    <w:multiLevelType w:val="multilevel"/>
    <w:tmpl w:val="F9A012CC"/>
    <w:lvl w:ilvl="0">
      <w:start w:val="1"/>
      <w:numFmt w:val="decimal"/>
      <w:pStyle w:val="a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8"/>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5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58">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67">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9">
    <w:nsid w:val="6F1F3FCA"/>
    <w:multiLevelType w:val="hybridMultilevel"/>
    <w:tmpl w:val="2014096A"/>
    <w:lvl w:ilvl="0" w:tplc="FFFFFFFF">
      <w:start w:val="1"/>
      <w:numFmt w:val="upperRoman"/>
      <w:pStyle w:val="a9"/>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4">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5">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77">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1"/>
  </w:num>
  <w:num w:numId="11">
    <w:abstractNumId w:val="27"/>
  </w:num>
  <w:num w:numId="12">
    <w:abstractNumId w:val="26"/>
  </w:num>
  <w:num w:numId="13">
    <w:abstractNumId w:val="65"/>
  </w:num>
  <w:num w:numId="14">
    <w:abstractNumId w:val="66"/>
  </w:num>
  <w:num w:numId="15">
    <w:abstractNumId w:val="55"/>
  </w:num>
  <w:num w:numId="16">
    <w:abstractNumId w:val="33"/>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37"/>
  </w:num>
  <w:num w:numId="21">
    <w:abstractNumId w:val="14"/>
  </w:num>
  <w:num w:numId="22">
    <w:abstractNumId w:val="69"/>
  </w:num>
  <w:num w:numId="23">
    <w:abstractNumId w:val="36"/>
  </w:num>
  <w:num w:numId="24">
    <w:abstractNumId w:val="61"/>
  </w:num>
  <w:num w:numId="25">
    <w:abstractNumId w:val="73"/>
  </w:num>
  <w:num w:numId="26">
    <w:abstractNumId w:val="24"/>
  </w:num>
  <w:num w:numId="27">
    <w:abstractNumId w:val="48"/>
  </w:num>
  <w:num w:numId="28">
    <w:abstractNumId w:val="52"/>
  </w:num>
  <w:num w:numId="29">
    <w:abstractNumId w:val="35"/>
  </w:num>
  <w:num w:numId="30">
    <w:abstractNumId w:val="21"/>
    <w:lvlOverride w:ilvl="0">
      <w:lvl w:ilvl="0">
        <w:start w:val="1"/>
        <w:numFmt w:val="bullet"/>
        <w:pStyle w:val="c1"/>
        <w:lvlText w:val="-"/>
        <w:lvlJc w:val="left"/>
        <w:pPr>
          <w:ind w:left="851" w:hanging="284"/>
        </w:pPr>
        <w:rPr>
          <w:rFonts w:ascii="Courier New" w:hAnsi="Courier New" w:hint="default"/>
        </w:rPr>
      </w:lvl>
    </w:lvlOverride>
  </w:num>
  <w:num w:numId="31">
    <w:abstractNumId w:val="29"/>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75"/>
  </w:num>
  <w:num w:numId="33">
    <w:abstractNumId w:val="63"/>
  </w:num>
  <w:num w:numId="34">
    <w:abstractNumId w:val="40"/>
  </w:num>
  <w:num w:numId="35">
    <w:abstractNumId w:val="30"/>
  </w:num>
  <w:num w:numId="36">
    <w:abstractNumId w:val="5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64"/>
  </w:num>
  <w:num w:numId="38">
    <w:abstractNumId w:val="41"/>
  </w:num>
  <w:num w:numId="39">
    <w:abstractNumId w:val="49"/>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5"/>
  </w:num>
  <w:num w:numId="41">
    <w:abstractNumId w:val="56"/>
  </w:num>
  <w:num w:numId="42">
    <w:abstractNumId w:val="70"/>
  </w:num>
  <w:num w:numId="43">
    <w:abstractNumId w:val="21"/>
  </w:num>
  <w:num w:numId="44">
    <w:abstractNumId w:val="29"/>
  </w:num>
  <w:num w:numId="45">
    <w:abstractNumId w:val="49"/>
  </w:num>
  <w:num w:numId="46">
    <w:abstractNumId w:val="57"/>
  </w:num>
  <w:num w:numId="47">
    <w:abstractNumId w:val="47"/>
  </w:num>
  <w:num w:numId="48">
    <w:abstractNumId w:val="39"/>
  </w:num>
  <w:num w:numId="49">
    <w:abstractNumId w:val="60"/>
  </w:num>
  <w:num w:numId="50">
    <w:abstractNumId w:val="28"/>
  </w:num>
  <w:num w:numId="51">
    <w:abstractNumId w:val="62"/>
  </w:num>
  <w:num w:numId="52">
    <w:abstractNumId w:val="76"/>
  </w:num>
  <w:num w:numId="53">
    <w:abstractNumId w:val="43"/>
  </w:num>
  <w:num w:numId="54">
    <w:abstractNumId w:val="77"/>
  </w:num>
  <w:num w:numId="55">
    <w:abstractNumId w:val="32"/>
  </w:num>
  <w:num w:numId="56">
    <w:abstractNumId w:val="9"/>
  </w:num>
  <w:num w:numId="57">
    <w:abstractNumId w:val="38"/>
  </w:num>
  <w:num w:numId="58">
    <w:abstractNumId w:val="72"/>
  </w:num>
  <w:num w:numId="59">
    <w:abstractNumId w:val="31"/>
  </w:num>
  <w:num w:numId="60">
    <w:abstractNumId w:val="18"/>
  </w:num>
  <w:num w:numId="61">
    <w:abstractNumId w:val="34"/>
  </w:num>
  <w:num w:numId="62">
    <w:abstractNumId w:val="19"/>
  </w:num>
  <w:num w:numId="63">
    <w:abstractNumId w:val="17"/>
  </w:num>
  <w:num w:numId="64">
    <w:abstractNumId w:val="44"/>
  </w:num>
  <w:num w:numId="65">
    <w:abstractNumId w:val="22"/>
  </w:num>
  <w:num w:numId="66">
    <w:abstractNumId w:val="23"/>
  </w:num>
  <w:num w:numId="67">
    <w:abstractNumId w:val="50"/>
  </w:num>
  <w:num w:numId="68">
    <w:abstractNumId w:val="58"/>
  </w:num>
  <w:num w:numId="69">
    <w:abstractNumId w:val="42"/>
  </w:num>
  <w:num w:numId="70">
    <w:abstractNumId w:val="67"/>
  </w:num>
  <w:num w:numId="71">
    <w:abstractNumId w:val="25"/>
  </w:num>
  <w:num w:numId="72">
    <w:abstractNumId w:val="53"/>
  </w:num>
  <w:num w:numId="73">
    <w:abstractNumId w:val="59"/>
  </w:num>
  <w:num w:numId="74">
    <w:abstractNumId w:val="46"/>
  </w:num>
  <w:num w:numId="75">
    <w:abstractNumId w:val="11"/>
  </w:num>
  <w:num w:numId="76">
    <w:abstractNumId w:val="20"/>
  </w:num>
  <w:num w:numId="77">
    <w:abstractNumId w:val="74"/>
  </w:num>
  <w:num w:numId="78">
    <w:abstractNumId w:val="51"/>
  </w:num>
  <w:num w:numId="79">
    <w:abstractNumId w:val="45"/>
  </w:num>
  <w:num w:numId="80">
    <w:abstractNumId w:val="68"/>
  </w:num>
  <w:num w:numId="81">
    <w:abstractNumId w:val="10"/>
  </w:num>
  <w:num w:numId="82">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54BA"/>
    <w:rsid w:val="000343AD"/>
    <w:rsid w:val="00040217"/>
    <w:rsid w:val="000631F5"/>
    <w:rsid w:val="000918E0"/>
    <w:rsid w:val="00094D9E"/>
    <w:rsid w:val="000A7F1B"/>
    <w:rsid w:val="000B7F93"/>
    <w:rsid w:val="000C26B4"/>
    <w:rsid w:val="000C4CD4"/>
    <w:rsid w:val="000D5042"/>
    <w:rsid w:val="000E0718"/>
    <w:rsid w:val="000E5715"/>
    <w:rsid w:val="000F200E"/>
    <w:rsid w:val="000F44C2"/>
    <w:rsid w:val="000F66F1"/>
    <w:rsid w:val="001051DA"/>
    <w:rsid w:val="001077F7"/>
    <w:rsid w:val="00114101"/>
    <w:rsid w:val="001246F1"/>
    <w:rsid w:val="00124CD5"/>
    <w:rsid w:val="00131510"/>
    <w:rsid w:val="00133F36"/>
    <w:rsid w:val="00147EDB"/>
    <w:rsid w:val="00181A69"/>
    <w:rsid w:val="00184594"/>
    <w:rsid w:val="0018479F"/>
    <w:rsid w:val="00197839"/>
    <w:rsid w:val="001A38A9"/>
    <w:rsid w:val="001B5BA2"/>
    <w:rsid w:val="001C11DB"/>
    <w:rsid w:val="001C4D96"/>
    <w:rsid w:val="001D0585"/>
    <w:rsid w:val="001D3648"/>
    <w:rsid w:val="001D3EFB"/>
    <w:rsid w:val="001F6F9B"/>
    <w:rsid w:val="00200336"/>
    <w:rsid w:val="0020280D"/>
    <w:rsid w:val="0020462B"/>
    <w:rsid w:val="002217F3"/>
    <w:rsid w:val="00223F0A"/>
    <w:rsid w:val="00227E3B"/>
    <w:rsid w:val="002331E8"/>
    <w:rsid w:val="002335C7"/>
    <w:rsid w:val="00240CC2"/>
    <w:rsid w:val="00240E48"/>
    <w:rsid w:val="00242C83"/>
    <w:rsid w:val="00242EEB"/>
    <w:rsid w:val="00253B17"/>
    <w:rsid w:val="00255AF8"/>
    <w:rsid w:val="00257DB9"/>
    <w:rsid w:val="00260DD0"/>
    <w:rsid w:val="00262DC9"/>
    <w:rsid w:val="0028373F"/>
    <w:rsid w:val="00293EBE"/>
    <w:rsid w:val="002A0B31"/>
    <w:rsid w:val="002A38B1"/>
    <w:rsid w:val="002A4F0B"/>
    <w:rsid w:val="002A666C"/>
    <w:rsid w:val="002B140E"/>
    <w:rsid w:val="002B334A"/>
    <w:rsid w:val="002C5FF0"/>
    <w:rsid w:val="002E087A"/>
    <w:rsid w:val="002E7B62"/>
    <w:rsid w:val="002F7052"/>
    <w:rsid w:val="00302DCA"/>
    <w:rsid w:val="00303673"/>
    <w:rsid w:val="003054D0"/>
    <w:rsid w:val="00313784"/>
    <w:rsid w:val="00316386"/>
    <w:rsid w:val="00322890"/>
    <w:rsid w:val="003232A8"/>
    <w:rsid w:val="00334EFE"/>
    <w:rsid w:val="0034202C"/>
    <w:rsid w:val="00344601"/>
    <w:rsid w:val="00357CB1"/>
    <w:rsid w:val="00371411"/>
    <w:rsid w:val="00372459"/>
    <w:rsid w:val="00381D78"/>
    <w:rsid w:val="00383D98"/>
    <w:rsid w:val="00391878"/>
    <w:rsid w:val="003A058E"/>
    <w:rsid w:val="003D58F0"/>
    <w:rsid w:val="003E00E7"/>
    <w:rsid w:val="003E1076"/>
    <w:rsid w:val="003E22F5"/>
    <w:rsid w:val="003E2B36"/>
    <w:rsid w:val="003E44F8"/>
    <w:rsid w:val="003E6BB4"/>
    <w:rsid w:val="004012AC"/>
    <w:rsid w:val="0040131A"/>
    <w:rsid w:val="00403E69"/>
    <w:rsid w:val="00427D0E"/>
    <w:rsid w:val="004376DC"/>
    <w:rsid w:val="004506B4"/>
    <w:rsid w:val="00457BF7"/>
    <w:rsid w:val="0046589A"/>
    <w:rsid w:val="00471A89"/>
    <w:rsid w:val="00475CD3"/>
    <w:rsid w:val="00481E1C"/>
    <w:rsid w:val="00487C7A"/>
    <w:rsid w:val="004922E7"/>
    <w:rsid w:val="004931A4"/>
    <w:rsid w:val="004A7ABC"/>
    <w:rsid w:val="004B4C12"/>
    <w:rsid w:val="004B73AC"/>
    <w:rsid w:val="004C346F"/>
    <w:rsid w:val="004C3519"/>
    <w:rsid w:val="004C478D"/>
    <w:rsid w:val="004C47D6"/>
    <w:rsid w:val="004C50FF"/>
    <w:rsid w:val="004D4D90"/>
    <w:rsid w:val="004E1FC5"/>
    <w:rsid w:val="004E4A86"/>
    <w:rsid w:val="004E6CA6"/>
    <w:rsid w:val="004E7655"/>
    <w:rsid w:val="004F7CEE"/>
    <w:rsid w:val="00516051"/>
    <w:rsid w:val="00520E64"/>
    <w:rsid w:val="00527321"/>
    <w:rsid w:val="0053147A"/>
    <w:rsid w:val="0053782E"/>
    <w:rsid w:val="0054174D"/>
    <w:rsid w:val="0054443D"/>
    <w:rsid w:val="005518FB"/>
    <w:rsid w:val="00556C80"/>
    <w:rsid w:val="00561317"/>
    <w:rsid w:val="005634B9"/>
    <w:rsid w:val="005650AA"/>
    <w:rsid w:val="005670BD"/>
    <w:rsid w:val="00577710"/>
    <w:rsid w:val="00581D5A"/>
    <w:rsid w:val="005900F0"/>
    <w:rsid w:val="00591593"/>
    <w:rsid w:val="0059718E"/>
    <w:rsid w:val="005B15A8"/>
    <w:rsid w:val="005B35C0"/>
    <w:rsid w:val="005C2BC2"/>
    <w:rsid w:val="005C64D6"/>
    <w:rsid w:val="005C70E3"/>
    <w:rsid w:val="005D7B10"/>
    <w:rsid w:val="005E15D0"/>
    <w:rsid w:val="005E2701"/>
    <w:rsid w:val="005F04F8"/>
    <w:rsid w:val="005F2596"/>
    <w:rsid w:val="00603742"/>
    <w:rsid w:val="00610E6B"/>
    <w:rsid w:val="0061776B"/>
    <w:rsid w:val="00624D34"/>
    <w:rsid w:val="00634D28"/>
    <w:rsid w:val="00640107"/>
    <w:rsid w:val="006441CB"/>
    <w:rsid w:val="00645BA6"/>
    <w:rsid w:val="00647ADA"/>
    <w:rsid w:val="00660A29"/>
    <w:rsid w:val="00661F11"/>
    <w:rsid w:val="006711AF"/>
    <w:rsid w:val="006752A9"/>
    <w:rsid w:val="00697320"/>
    <w:rsid w:val="006A35BE"/>
    <w:rsid w:val="006A6015"/>
    <w:rsid w:val="006E5BB4"/>
    <w:rsid w:val="006F3BAC"/>
    <w:rsid w:val="00713B0E"/>
    <w:rsid w:val="00713F18"/>
    <w:rsid w:val="00723E21"/>
    <w:rsid w:val="00725D91"/>
    <w:rsid w:val="00757EC0"/>
    <w:rsid w:val="00765833"/>
    <w:rsid w:val="0076682F"/>
    <w:rsid w:val="00777DD9"/>
    <w:rsid w:val="0078317D"/>
    <w:rsid w:val="00797D2B"/>
    <w:rsid w:val="007A0989"/>
    <w:rsid w:val="007C6968"/>
    <w:rsid w:val="007E6C28"/>
    <w:rsid w:val="007F454A"/>
    <w:rsid w:val="008011EB"/>
    <w:rsid w:val="00830F52"/>
    <w:rsid w:val="00837E41"/>
    <w:rsid w:val="00850F0A"/>
    <w:rsid w:val="008734FC"/>
    <w:rsid w:val="008736A3"/>
    <w:rsid w:val="008858FF"/>
    <w:rsid w:val="00885B62"/>
    <w:rsid w:val="00894B79"/>
    <w:rsid w:val="008A6528"/>
    <w:rsid w:val="008B01EE"/>
    <w:rsid w:val="008B07F3"/>
    <w:rsid w:val="008B6E1C"/>
    <w:rsid w:val="008C3A9F"/>
    <w:rsid w:val="008C6C2A"/>
    <w:rsid w:val="008C7B8C"/>
    <w:rsid w:val="008E10A6"/>
    <w:rsid w:val="008E3AE5"/>
    <w:rsid w:val="008E55A6"/>
    <w:rsid w:val="009114D1"/>
    <w:rsid w:val="00911CDE"/>
    <w:rsid w:val="009201AA"/>
    <w:rsid w:val="009312E9"/>
    <w:rsid w:val="009526AE"/>
    <w:rsid w:val="009550FA"/>
    <w:rsid w:val="009630AA"/>
    <w:rsid w:val="009810E1"/>
    <w:rsid w:val="009826E7"/>
    <w:rsid w:val="009843A5"/>
    <w:rsid w:val="0098706E"/>
    <w:rsid w:val="009B108C"/>
    <w:rsid w:val="009F5973"/>
    <w:rsid w:val="00A267FE"/>
    <w:rsid w:val="00A27710"/>
    <w:rsid w:val="00A30B2D"/>
    <w:rsid w:val="00A510A3"/>
    <w:rsid w:val="00A533EF"/>
    <w:rsid w:val="00A541C4"/>
    <w:rsid w:val="00A572F7"/>
    <w:rsid w:val="00A62BFF"/>
    <w:rsid w:val="00A71786"/>
    <w:rsid w:val="00A73634"/>
    <w:rsid w:val="00A840A0"/>
    <w:rsid w:val="00AA4708"/>
    <w:rsid w:val="00AB13FF"/>
    <w:rsid w:val="00AB25FD"/>
    <w:rsid w:val="00AB6BB6"/>
    <w:rsid w:val="00AC360F"/>
    <w:rsid w:val="00AC6E1B"/>
    <w:rsid w:val="00AC7F1F"/>
    <w:rsid w:val="00AD6A88"/>
    <w:rsid w:val="00AE1AB5"/>
    <w:rsid w:val="00AE3EF4"/>
    <w:rsid w:val="00AE4D2C"/>
    <w:rsid w:val="00AF1E61"/>
    <w:rsid w:val="00AF400D"/>
    <w:rsid w:val="00AF607C"/>
    <w:rsid w:val="00B0763C"/>
    <w:rsid w:val="00B16CBD"/>
    <w:rsid w:val="00B2562F"/>
    <w:rsid w:val="00B315F3"/>
    <w:rsid w:val="00B35810"/>
    <w:rsid w:val="00B44E39"/>
    <w:rsid w:val="00B521F3"/>
    <w:rsid w:val="00B64DE4"/>
    <w:rsid w:val="00B76597"/>
    <w:rsid w:val="00B906EC"/>
    <w:rsid w:val="00B94369"/>
    <w:rsid w:val="00B9555D"/>
    <w:rsid w:val="00BB21CB"/>
    <w:rsid w:val="00BB3341"/>
    <w:rsid w:val="00BD2C57"/>
    <w:rsid w:val="00BE3EAC"/>
    <w:rsid w:val="00BF0870"/>
    <w:rsid w:val="00BF2D70"/>
    <w:rsid w:val="00BF3AC5"/>
    <w:rsid w:val="00C01B71"/>
    <w:rsid w:val="00C17483"/>
    <w:rsid w:val="00C203E5"/>
    <w:rsid w:val="00C21746"/>
    <w:rsid w:val="00C262FF"/>
    <w:rsid w:val="00C267F4"/>
    <w:rsid w:val="00C31670"/>
    <w:rsid w:val="00C379C6"/>
    <w:rsid w:val="00C40EF3"/>
    <w:rsid w:val="00C466E4"/>
    <w:rsid w:val="00C53AD2"/>
    <w:rsid w:val="00C5503E"/>
    <w:rsid w:val="00C55877"/>
    <w:rsid w:val="00C820E1"/>
    <w:rsid w:val="00C82107"/>
    <w:rsid w:val="00C94CF6"/>
    <w:rsid w:val="00CA1356"/>
    <w:rsid w:val="00CA3346"/>
    <w:rsid w:val="00CA4751"/>
    <w:rsid w:val="00CA7D02"/>
    <w:rsid w:val="00CC3AEF"/>
    <w:rsid w:val="00CC65E0"/>
    <w:rsid w:val="00CC7419"/>
    <w:rsid w:val="00CD2063"/>
    <w:rsid w:val="00CD5B64"/>
    <w:rsid w:val="00CD7E50"/>
    <w:rsid w:val="00CF2EC7"/>
    <w:rsid w:val="00D007D9"/>
    <w:rsid w:val="00D07559"/>
    <w:rsid w:val="00D11943"/>
    <w:rsid w:val="00D4052F"/>
    <w:rsid w:val="00D40F86"/>
    <w:rsid w:val="00D5459B"/>
    <w:rsid w:val="00D63BD3"/>
    <w:rsid w:val="00D72DA6"/>
    <w:rsid w:val="00D81DEE"/>
    <w:rsid w:val="00D832F3"/>
    <w:rsid w:val="00DC04D2"/>
    <w:rsid w:val="00DC6E6B"/>
    <w:rsid w:val="00DE00A1"/>
    <w:rsid w:val="00DE3286"/>
    <w:rsid w:val="00DF6347"/>
    <w:rsid w:val="00E04257"/>
    <w:rsid w:val="00E21A13"/>
    <w:rsid w:val="00E23667"/>
    <w:rsid w:val="00E4538C"/>
    <w:rsid w:val="00E47209"/>
    <w:rsid w:val="00E5016C"/>
    <w:rsid w:val="00E53568"/>
    <w:rsid w:val="00E548F9"/>
    <w:rsid w:val="00E563C9"/>
    <w:rsid w:val="00E76FD1"/>
    <w:rsid w:val="00EA1F5D"/>
    <w:rsid w:val="00EA20DC"/>
    <w:rsid w:val="00EA322E"/>
    <w:rsid w:val="00EA7FE9"/>
    <w:rsid w:val="00EB2CE8"/>
    <w:rsid w:val="00EB4B1C"/>
    <w:rsid w:val="00EE2BA5"/>
    <w:rsid w:val="00EE41A7"/>
    <w:rsid w:val="00EE55F0"/>
    <w:rsid w:val="00EF7941"/>
    <w:rsid w:val="00EF7F58"/>
    <w:rsid w:val="00F020B3"/>
    <w:rsid w:val="00F03D6D"/>
    <w:rsid w:val="00F07819"/>
    <w:rsid w:val="00F16671"/>
    <w:rsid w:val="00F16B89"/>
    <w:rsid w:val="00F2652D"/>
    <w:rsid w:val="00F273CA"/>
    <w:rsid w:val="00F36CE4"/>
    <w:rsid w:val="00F5493D"/>
    <w:rsid w:val="00F71CDC"/>
    <w:rsid w:val="00F77EC7"/>
    <w:rsid w:val="00F807C8"/>
    <w:rsid w:val="00F81637"/>
    <w:rsid w:val="00F87CF0"/>
    <w:rsid w:val="00F94FC9"/>
    <w:rsid w:val="00FC20C8"/>
    <w:rsid w:val="00FC25F1"/>
    <w:rsid w:val="00FD0326"/>
    <w:rsid w:val="00FD12E2"/>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b"/>
    <w:next w:val="ab"/>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b"/>
    <w:next w:val="ab"/>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b"/>
    <w:next w:val="ab"/>
    <w:link w:val="3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b"/>
    <w:next w:val="ab"/>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b"/>
    <w:next w:val="ab"/>
    <w:link w:val="56"/>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b"/>
    <w:next w:val="ab"/>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b"/>
    <w:next w:val="ab"/>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b"/>
    <w:next w:val="ab"/>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b"/>
    <w:next w:val="ab"/>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unhideWhenUsed/>
    <w:rsid w:val="00C94CF6"/>
    <w:rPr>
      <w:color w:val="0000FF" w:themeColor="hyperlink"/>
      <w:u w:val="single"/>
    </w:rPr>
  </w:style>
  <w:style w:type="table" w:styleId="af0">
    <w:name w:val="Table Grid"/>
    <w:basedOn w:val="ad"/>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b"/>
    <w:link w:val="af2"/>
    <w:uiPriority w:val="99"/>
    <w:unhideWhenUsed/>
    <w:rsid w:val="00381D78"/>
    <w:pPr>
      <w:tabs>
        <w:tab w:val="center" w:pos="4677"/>
        <w:tab w:val="right" w:pos="9355"/>
      </w:tabs>
      <w:spacing w:after="0" w:line="240" w:lineRule="auto"/>
    </w:pPr>
  </w:style>
  <w:style w:type="character" w:customStyle="1" w:styleId="af2">
    <w:name w:val="Верхний колонтитул Знак"/>
    <w:basedOn w:val="ac"/>
    <w:link w:val="af1"/>
    <w:uiPriority w:val="99"/>
    <w:rsid w:val="00381D78"/>
  </w:style>
  <w:style w:type="paragraph" w:styleId="af3">
    <w:name w:val="footer"/>
    <w:basedOn w:val="ab"/>
    <w:link w:val="af4"/>
    <w:unhideWhenUsed/>
    <w:rsid w:val="00381D78"/>
    <w:pPr>
      <w:tabs>
        <w:tab w:val="center" w:pos="4677"/>
        <w:tab w:val="right" w:pos="9355"/>
      </w:tabs>
      <w:spacing w:after="0" w:line="240" w:lineRule="auto"/>
    </w:pPr>
  </w:style>
  <w:style w:type="character" w:customStyle="1" w:styleId="af4">
    <w:name w:val="Нижний колонтитул Знак"/>
    <w:basedOn w:val="ac"/>
    <w:link w:val="af3"/>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c"/>
    <w:link w:val="2a"/>
    <w:rsid w:val="00661F11"/>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c"/>
    <w:link w:val="38"/>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c"/>
    <w:link w:val="48"/>
    <w:rsid w:val="00661F11"/>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c"/>
    <w:link w:val="55"/>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c"/>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c"/>
    <w:link w:val="72"/>
    <w:rsid w:val="00661F11"/>
    <w:rPr>
      <w:rFonts w:ascii="Arial" w:eastAsia="Times New Roman" w:hAnsi="Arial" w:cs="Arial"/>
      <w:sz w:val="20"/>
      <w:szCs w:val="20"/>
      <w:lang w:eastAsia="ru-RU"/>
    </w:rPr>
  </w:style>
  <w:style w:type="character" w:customStyle="1" w:styleId="83">
    <w:name w:val="Заголовок 8 Знак"/>
    <w:basedOn w:val="ac"/>
    <w:link w:val="82"/>
    <w:rsid w:val="00661F11"/>
    <w:rPr>
      <w:rFonts w:ascii="Arial" w:eastAsia="Times New Roman" w:hAnsi="Arial" w:cs="Arial"/>
      <w:i/>
      <w:iCs/>
      <w:sz w:val="20"/>
      <w:szCs w:val="20"/>
      <w:lang w:eastAsia="ru-RU"/>
    </w:rPr>
  </w:style>
  <w:style w:type="character" w:customStyle="1" w:styleId="93">
    <w:name w:val="Заголовок 9 Знак"/>
    <w:basedOn w:val="ac"/>
    <w:link w:val="92"/>
    <w:rsid w:val="00661F11"/>
    <w:rPr>
      <w:rFonts w:ascii="Arial" w:eastAsia="Times New Roman" w:hAnsi="Arial" w:cs="Arial"/>
      <w:b/>
      <w:bCs/>
      <w:i/>
      <w:iCs/>
      <w:sz w:val="18"/>
      <w:szCs w:val="18"/>
      <w:lang w:eastAsia="ru-RU"/>
    </w:rPr>
  </w:style>
  <w:style w:type="numbering" w:customStyle="1" w:styleId="1a">
    <w:name w:val="Нет списка1"/>
    <w:next w:val="ae"/>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b"/>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c"/>
    <w:link w:val="24"/>
    <w:rsid w:val="00661F11"/>
    <w:rPr>
      <w:rFonts w:ascii="Times New Roman" w:eastAsia="Times New Roman" w:hAnsi="Times New Roman" w:cs="Times New Roman"/>
      <w:sz w:val="24"/>
      <w:szCs w:val="24"/>
      <w:lang w:eastAsia="ru-RU"/>
    </w:rPr>
  </w:style>
  <w:style w:type="paragraph" w:styleId="af5">
    <w:name w:val="List Bullet"/>
    <w:basedOn w:val="ab"/>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b"/>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b"/>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b"/>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b"/>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b"/>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b"/>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b"/>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b"/>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b"/>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a">
    <w:name w:val="Раздел"/>
    <w:basedOn w:val="ab"/>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6">
    <w:name w:val="Часть"/>
    <w:basedOn w:val="ab"/>
    <w:link w:val="af7"/>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b"/>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b"/>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8">
    <w:name w:val="Title"/>
    <w:aliases w:val="Знак8 Знак,_Название"/>
    <w:basedOn w:val="ab"/>
    <w:link w:val="af9"/>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9">
    <w:name w:val="Название Знак"/>
    <w:aliases w:val="Знак8 Знак Знак,_Название Знак"/>
    <w:basedOn w:val="ac"/>
    <w:link w:val="af8"/>
    <w:rsid w:val="00661F11"/>
    <w:rPr>
      <w:rFonts w:ascii="Arial" w:eastAsia="Times New Roman" w:hAnsi="Arial" w:cs="Times New Roman"/>
      <w:b/>
      <w:bCs/>
      <w:kern w:val="28"/>
      <w:sz w:val="32"/>
      <w:szCs w:val="32"/>
      <w:lang w:val="x-none" w:eastAsia="x-none"/>
    </w:rPr>
  </w:style>
  <w:style w:type="paragraph" w:styleId="afa">
    <w:name w:val="Subtitle"/>
    <w:basedOn w:val="ab"/>
    <w:link w:val="afb"/>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b">
    <w:name w:val="Подзаголовок Знак"/>
    <w:basedOn w:val="ac"/>
    <w:link w:val="afa"/>
    <w:rsid w:val="00661F11"/>
    <w:rPr>
      <w:rFonts w:ascii="Arial" w:eastAsia="Times New Roman" w:hAnsi="Arial" w:cs="Times New Roman"/>
      <w:sz w:val="24"/>
      <w:szCs w:val="24"/>
      <w:lang w:val="x-none" w:eastAsia="x-none"/>
    </w:rPr>
  </w:style>
  <w:style w:type="paragraph" w:customStyle="1" w:styleId="afc">
    <w:name w:val="Тендерные данные"/>
    <w:basedOn w:val="ab"/>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b"/>
    <w:next w:val="ab"/>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b"/>
    <w:next w:val="ab"/>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b"/>
    <w:next w:val="ab"/>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d">
    <w:name w:val="Date"/>
    <w:basedOn w:val="ab"/>
    <w:next w:val="ab"/>
    <w:link w:val="afe"/>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e">
    <w:name w:val="Дата Знак"/>
    <w:basedOn w:val="ac"/>
    <w:link w:val="afd"/>
    <w:rsid w:val="00661F11"/>
    <w:rPr>
      <w:rFonts w:ascii="Times New Roman" w:eastAsia="Times New Roman" w:hAnsi="Times New Roman" w:cs="Times New Roman"/>
      <w:sz w:val="24"/>
      <w:szCs w:val="24"/>
      <w:lang w:eastAsia="ru-RU"/>
    </w:rPr>
  </w:style>
  <w:style w:type="paragraph" w:customStyle="1" w:styleId="aff">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rsid w:val="00661F11"/>
    <w:pPr>
      <w:spacing w:after="0" w:line="240" w:lineRule="auto"/>
    </w:pPr>
    <w:rPr>
      <w:rFonts w:ascii="Courier" w:eastAsia="Times New Roman" w:hAnsi="Courier" w:cs="Courier"/>
      <w:sz w:val="24"/>
      <w:szCs w:val="24"/>
      <w:lang w:val="en-GB" w:eastAsia="ru-RU"/>
    </w:rPr>
  </w:style>
  <w:style w:type="paragraph" w:styleId="aff1">
    <w:name w:val="Body Text"/>
    <w:aliases w:val="Основной текст Знак Знак,Список 1,body text,NoticeText-List,Основной текст1"/>
    <w:basedOn w:val="ab"/>
    <w:link w:val="aff2"/>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2">
    <w:name w:val="Основной текст Знак"/>
    <w:aliases w:val="Основной текст Знак Знак Знак,Список 1 Знак1,body text Знак1,NoticeText-List Знак1,Основной текст1 Знак1"/>
    <w:basedOn w:val="ac"/>
    <w:link w:val="aff1"/>
    <w:rsid w:val="00661F11"/>
    <w:rPr>
      <w:rFonts w:ascii="Times New Roman" w:eastAsia="Times New Roman" w:hAnsi="Times New Roman" w:cs="Times New Roman"/>
      <w:sz w:val="24"/>
      <w:szCs w:val="24"/>
      <w:lang w:val="x-none" w:eastAsia="x-none"/>
    </w:rPr>
  </w:style>
  <w:style w:type="paragraph" w:customStyle="1" w:styleId="aff3">
    <w:name w:val="Подраздел"/>
    <w:basedOn w:val="ab"/>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b"/>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c"/>
    <w:link w:val="2e"/>
    <w:rsid w:val="00661F11"/>
    <w:rPr>
      <w:rFonts w:ascii="Times New Roman" w:eastAsia="Times New Roman" w:hAnsi="Times New Roman" w:cs="Times New Roman"/>
      <w:sz w:val="24"/>
      <w:szCs w:val="24"/>
      <w:lang w:eastAsia="ru-RU"/>
    </w:rPr>
  </w:style>
  <w:style w:type="paragraph" w:styleId="3b">
    <w:name w:val="Body Text Indent 3"/>
    <w:basedOn w:val="ab"/>
    <w:link w:val="3c"/>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c"/>
    <w:link w:val="3b"/>
    <w:rsid w:val="00661F11"/>
    <w:rPr>
      <w:rFonts w:ascii="Times New Roman" w:eastAsia="Times New Roman" w:hAnsi="Times New Roman" w:cs="Times New Roman"/>
      <w:sz w:val="16"/>
      <w:szCs w:val="16"/>
      <w:lang w:val="x-none" w:eastAsia="x-none"/>
    </w:rPr>
  </w:style>
  <w:style w:type="paragraph" w:styleId="aff4">
    <w:name w:val="Block Text"/>
    <w:basedOn w:val="ab"/>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5">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7"/>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c"/>
    <w:link w:val="aff6"/>
    <w:rsid w:val="00661F11"/>
    <w:rPr>
      <w:rFonts w:ascii="Times New Roman" w:eastAsia="Times New Roman" w:hAnsi="Times New Roman" w:cs="Times New Roman"/>
      <w:sz w:val="20"/>
      <w:szCs w:val="20"/>
      <w:lang w:eastAsia="ru-RU"/>
    </w:rPr>
  </w:style>
  <w:style w:type="character" w:styleId="aff8">
    <w:name w:val="page number"/>
    <w:rsid w:val="00661F11"/>
    <w:rPr>
      <w:rFonts w:ascii="Times New Roman" w:hAnsi="Times New Roman" w:cs="Times New Roman"/>
    </w:rPr>
  </w:style>
  <w:style w:type="paragraph" w:styleId="3d">
    <w:name w:val="Body Text 3"/>
    <w:basedOn w:val="ab"/>
    <w:link w:val="3e"/>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c"/>
    <w:link w:val="3d"/>
    <w:rsid w:val="00661F11"/>
    <w:rPr>
      <w:rFonts w:ascii="Times New Roman" w:eastAsia="Times New Roman" w:hAnsi="Times New Roman" w:cs="Times New Roman"/>
      <w:b/>
      <w:bCs/>
      <w:i/>
      <w:iCs/>
      <w:lang w:val="x-none" w:eastAsia="x-none"/>
    </w:rPr>
  </w:style>
  <w:style w:type="paragraph" w:styleId="aff9">
    <w:name w:val="Plain Text"/>
    <w:aliases w:val=" Знак"/>
    <w:basedOn w:val="ab"/>
    <w:link w:val="affa"/>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c"/>
    <w:link w:val="aff9"/>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b">
    <w:name w:val="Знак Знак"/>
    <w:rsid w:val="00661F11"/>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b"/>
    <w:link w:val="affd"/>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661F11"/>
  </w:style>
  <w:style w:type="paragraph" w:styleId="HTML">
    <w:name w:val="HTML Address"/>
    <w:basedOn w:val="ab"/>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c"/>
    <w:link w:val="HTML"/>
    <w:rsid w:val="00661F11"/>
    <w:rPr>
      <w:rFonts w:ascii="Times New Roman" w:eastAsia="Times New Roman" w:hAnsi="Times New Roman" w:cs="Times New Roman"/>
      <w:i/>
      <w:iCs/>
      <w:sz w:val="24"/>
      <w:szCs w:val="24"/>
      <w:lang w:eastAsia="ru-RU"/>
    </w:rPr>
  </w:style>
  <w:style w:type="paragraph" w:styleId="afff">
    <w:name w:val="envelope address"/>
    <w:basedOn w:val="ab"/>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c"/>
    <w:rsid w:val="00661F11"/>
  </w:style>
  <w:style w:type="character" w:styleId="afff0">
    <w:name w:val="Emphasis"/>
    <w:qFormat/>
    <w:rsid w:val="00661F11"/>
    <w:rPr>
      <w:i/>
      <w:iCs/>
    </w:rPr>
  </w:style>
  <w:style w:type="paragraph" w:styleId="afff1">
    <w:name w:val="Note Heading"/>
    <w:basedOn w:val="ab"/>
    <w:next w:val="ab"/>
    <w:link w:val="afff2"/>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c"/>
    <w:link w:val="afff1"/>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3">
    <w:name w:val="Body Text First Indent"/>
    <w:basedOn w:val="aff1"/>
    <w:link w:val="afff4"/>
    <w:rsid w:val="00661F11"/>
    <w:pPr>
      <w:ind w:firstLine="210"/>
    </w:pPr>
  </w:style>
  <w:style w:type="character" w:customStyle="1" w:styleId="afff4">
    <w:name w:val="Красная строка Знак"/>
    <w:basedOn w:val="aff2"/>
    <w:link w:val="afff3"/>
    <w:rsid w:val="00661F11"/>
    <w:rPr>
      <w:rFonts w:ascii="Times New Roman" w:eastAsia="Times New Roman" w:hAnsi="Times New Roman" w:cs="Times New Roman"/>
      <w:sz w:val="24"/>
      <w:szCs w:val="24"/>
      <w:lang w:val="x-none" w:eastAsia="x-none"/>
    </w:rPr>
  </w:style>
  <w:style w:type="paragraph" w:styleId="afff5">
    <w:name w:val="Body Text Indent"/>
    <w:basedOn w:val="ab"/>
    <w:link w:val="afff6"/>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6">
    <w:name w:val="Основной текст с отступом Знак"/>
    <w:basedOn w:val="ac"/>
    <w:link w:val="afff5"/>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6"/>
    <w:link w:val="2f0"/>
    <w:rsid w:val="00661F11"/>
    <w:rPr>
      <w:rFonts w:ascii="Times New Roman" w:eastAsia="Times New Roman" w:hAnsi="Times New Roman" w:cs="Times New Roman"/>
      <w:sz w:val="24"/>
      <w:szCs w:val="24"/>
      <w:lang w:val="x-none" w:eastAsia="ru-RU"/>
    </w:rPr>
  </w:style>
  <w:style w:type="character" w:styleId="afff7">
    <w:name w:val="line number"/>
    <w:basedOn w:val="ac"/>
    <w:rsid w:val="00661F11"/>
  </w:style>
  <w:style w:type="character" w:styleId="HTML4">
    <w:name w:val="HTML Sample"/>
    <w:rsid w:val="00661F11"/>
    <w:rPr>
      <w:rFonts w:ascii="Courier New" w:hAnsi="Courier New" w:cs="Courier New"/>
    </w:rPr>
  </w:style>
  <w:style w:type="paragraph" w:styleId="2f2">
    <w:name w:val="envelope return"/>
    <w:basedOn w:val="ab"/>
    <w:rsid w:val="00661F11"/>
    <w:pPr>
      <w:spacing w:after="60" w:line="240" w:lineRule="auto"/>
      <w:jc w:val="both"/>
    </w:pPr>
    <w:rPr>
      <w:rFonts w:ascii="Arial" w:eastAsia="Times New Roman" w:hAnsi="Arial" w:cs="Arial"/>
      <w:sz w:val="20"/>
      <w:szCs w:val="20"/>
      <w:lang w:eastAsia="ru-RU"/>
    </w:rPr>
  </w:style>
  <w:style w:type="paragraph" w:styleId="afff8">
    <w:name w:val="Normal Indent"/>
    <w:basedOn w:val="ab"/>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9">
    <w:name w:val="Signature"/>
    <w:basedOn w:val="ab"/>
    <w:link w:val="afffa"/>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c"/>
    <w:link w:val="afff9"/>
    <w:rsid w:val="00661F11"/>
    <w:rPr>
      <w:rFonts w:ascii="Times New Roman" w:eastAsia="Times New Roman" w:hAnsi="Times New Roman" w:cs="Times New Roman"/>
      <w:sz w:val="24"/>
      <w:szCs w:val="24"/>
      <w:lang w:eastAsia="ru-RU"/>
    </w:rPr>
  </w:style>
  <w:style w:type="paragraph" w:styleId="afffb">
    <w:name w:val="Salutation"/>
    <w:basedOn w:val="ab"/>
    <w:next w:val="ab"/>
    <w:link w:val="aff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c"/>
    <w:link w:val="afffb"/>
    <w:rsid w:val="00661F11"/>
    <w:rPr>
      <w:rFonts w:ascii="Times New Roman" w:eastAsia="Times New Roman" w:hAnsi="Times New Roman" w:cs="Times New Roman"/>
      <w:sz w:val="24"/>
      <w:szCs w:val="24"/>
      <w:lang w:eastAsia="ru-RU"/>
    </w:rPr>
  </w:style>
  <w:style w:type="paragraph" w:styleId="afffd">
    <w:name w:val="List Continue"/>
    <w:basedOn w:val="ab"/>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b"/>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b"/>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b"/>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b"/>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e">
    <w:name w:val="FollowedHyperlink"/>
    <w:uiPriority w:val="99"/>
    <w:rsid w:val="00661F11"/>
    <w:rPr>
      <w:color w:val="800080"/>
      <w:u w:val="single"/>
    </w:rPr>
  </w:style>
  <w:style w:type="paragraph" w:styleId="affff">
    <w:name w:val="Closing"/>
    <w:basedOn w:val="ab"/>
    <w:link w:val="affff0"/>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рощание Знак"/>
    <w:basedOn w:val="ac"/>
    <w:link w:val="affff"/>
    <w:rsid w:val="00661F11"/>
    <w:rPr>
      <w:rFonts w:ascii="Times New Roman" w:eastAsia="Times New Roman" w:hAnsi="Times New Roman" w:cs="Times New Roman"/>
      <w:sz w:val="24"/>
      <w:szCs w:val="24"/>
      <w:lang w:eastAsia="ru-RU"/>
    </w:rPr>
  </w:style>
  <w:style w:type="paragraph" w:styleId="affff1">
    <w:name w:val="List"/>
    <w:basedOn w:val="ab"/>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b"/>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b"/>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b"/>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b"/>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b"/>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c"/>
    <w:link w:val="HTML8"/>
    <w:uiPriority w:val="99"/>
    <w:rsid w:val="00661F11"/>
    <w:rPr>
      <w:rFonts w:ascii="Courier New" w:eastAsia="Times New Roman" w:hAnsi="Courier New" w:cs="Times New Roman"/>
      <w:sz w:val="20"/>
      <w:szCs w:val="20"/>
      <w:lang w:val="x-none" w:eastAsia="x-none"/>
    </w:rPr>
  </w:style>
  <w:style w:type="character" w:styleId="affff2">
    <w:name w:val="Strong"/>
    <w:qFormat/>
    <w:rsid w:val="00661F11"/>
    <w:rPr>
      <w:b/>
      <w:bCs/>
    </w:rPr>
  </w:style>
  <w:style w:type="character" w:styleId="HTMLa">
    <w:name w:val="HTML Cite"/>
    <w:rsid w:val="00661F11"/>
    <w:rPr>
      <w:i/>
      <w:iCs/>
    </w:rPr>
  </w:style>
  <w:style w:type="paragraph" w:styleId="affff3">
    <w:name w:val="Message Header"/>
    <w:basedOn w:val="ab"/>
    <w:link w:val="affff4"/>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4">
    <w:name w:val="Шапка Знак"/>
    <w:basedOn w:val="ac"/>
    <w:link w:val="affff3"/>
    <w:rsid w:val="00661F11"/>
    <w:rPr>
      <w:rFonts w:ascii="Arial" w:eastAsia="Times New Roman" w:hAnsi="Arial" w:cs="Arial"/>
      <w:sz w:val="24"/>
      <w:szCs w:val="24"/>
      <w:shd w:val="pct20" w:color="auto" w:fill="auto"/>
      <w:lang w:eastAsia="ru-RU"/>
    </w:rPr>
  </w:style>
  <w:style w:type="paragraph" w:styleId="affff5">
    <w:name w:val="E-mail Signature"/>
    <w:basedOn w:val="ab"/>
    <w:link w:val="affff6"/>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Электронная подпись Знак"/>
    <w:basedOn w:val="ac"/>
    <w:link w:val="affff5"/>
    <w:rsid w:val="00661F11"/>
    <w:rPr>
      <w:rFonts w:ascii="Times New Roman" w:eastAsia="Times New Roman" w:hAnsi="Times New Roman" w:cs="Times New Roman"/>
      <w:sz w:val="24"/>
      <w:szCs w:val="24"/>
      <w:lang w:eastAsia="ru-RU"/>
    </w:rPr>
  </w:style>
  <w:style w:type="paragraph" w:styleId="4c">
    <w:name w:val="toc 4"/>
    <w:basedOn w:val="ab"/>
    <w:next w:val="ab"/>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b"/>
    <w:next w:val="ab"/>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b"/>
    <w:next w:val="ab"/>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b"/>
    <w:next w:val="ab"/>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b"/>
    <w:next w:val="ab"/>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b"/>
    <w:next w:val="ab"/>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b"/>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b"/>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1">
    <w:name w:val="Стиль3 Знак"/>
    <w:basedOn w:val="1d"/>
    <w:rsid w:val="00661F11"/>
    <w:rPr>
      <w:sz w:val="24"/>
      <w:szCs w:val="24"/>
      <w:lang w:val="ru-RU" w:eastAsia="ru-RU"/>
    </w:rPr>
  </w:style>
  <w:style w:type="paragraph" w:customStyle="1" w:styleId="4d">
    <w:name w:val="Стиль4"/>
    <w:basedOn w:val="2a"/>
    <w:next w:val="ab"/>
    <w:rsid w:val="00661F11"/>
    <w:pPr>
      <w:keepLines/>
      <w:widowControl w:val="0"/>
      <w:suppressLineNumbers/>
      <w:suppressAutoHyphens/>
      <w:ind w:firstLine="567"/>
    </w:pPr>
  </w:style>
  <w:style w:type="paragraph" w:customStyle="1" w:styleId="affff7">
    <w:name w:val="Таблица заголовок"/>
    <w:basedOn w:val="ab"/>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8">
    <w:name w:val="текст таблицы"/>
    <w:basedOn w:val="ab"/>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9">
    <w:name w:val="Пункт Знак"/>
    <w:basedOn w:val="ab"/>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a"/>
    <w:basedOn w:val="ab"/>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Словарная статья"/>
    <w:basedOn w:val="ab"/>
    <w:next w:val="ab"/>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c">
    <w:name w:val="Комментарий пользователя"/>
    <w:basedOn w:val="ab"/>
    <w:next w:val="ab"/>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661F11"/>
    <w:rPr>
      <w:sz w:val="24"/>
      <w:szCs w:val="24"/>
      <w:lang w:val="ru-RU" w:eastAsia="ru-RU"/>
    </w:rPr>
  </w:style>
  <w:style w:type="paragraph" w:styleId="affffd">
    <w:name w:val="Balloon Text"/>
    <w:basedOn w:val="ab"/>
    <w:link w:val="affffe"/>
    <w:semiHidden/>
    <w:rsid w:val="00661F11"/>
    <w:pPr>
      <w:spacing w:after="60" w:line="240" w:lineRule="auto"/>
      <w:jc w:val="both"/>
    </w:pPr>
    <w:rPr>
      <w:rFonts w:ascii="Tahoma" w:eastAsia="Times New Roman" w:hAnsi="Tahoma" w:cs="Tahoma"/>
      <w:sz w:val="16"/>
      <w:szCs w:val="16"/>
      <w:lang w:eastAsia="ru-RU"/>
    </w:rPr>
  </w:style>
  <w:style w:type="character" w:customStyle="1" w:styleId="affffe">
    <w:name w:val="Текст выноски Знак"/>
    <w:basedOn w:val="ac"/>
    <w:link w:val="affffd"/>
    <w:semiHidden/>
    <w:rsid w:val="00661F11"/>
    <w:rPr>
      <w:rFonts w:ascii="Tahoma" w:eastAsia="Times New Roman" w:hAnsi="Tahoma" w:cs="Tahoma"/>
      <w:sz w:val="16"/>
      <w:szCs w:val="16"/>
      <w:lang w:eastAsia="ru-RU"/>
    </w:rPr>
  </w:style>
  <w:style w:type="character" w:customStyle="1" w:styleId="labelbodytext1">
    <w:name w:val="label_body_text_1"/>
    <w:basedOn w:val="ac"/>
    <w:rsid w:val="00661F11"/>
  </w:style>
  <w:style w:type="paragraph" w:customStyle="1" w:styleId="1DocumentHeader1">
    <w:name w:val="Заголовок 1.Document Header1"/>
    <w:basedOn w:val="ab"/>
    <w:next w:val="ab"/>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f">
    <w:name w:val="annotation reference"/>
    <w:rsid w:val="00661F11"/>
    <w:rPr>
      <w:sz w:val="16"/>
      <w:szCs w:val="16"/>
    </w:rPr>
  </w:style>
  <w:style w:type="paragraph" w:styleId="afffff0">
    <w:name w:val="annotation text"/>
    <w:basedOn w:val="ab"/>
    <w:link w:val="afffff1"/>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c"/>
    <w:link w:val="afffff0"/>
    <w:rsid w:val="00661F11"/>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661F11"/>
    <w:rPr>
      <w:b/>
      <w:bCs/>
    </w:rPr>
  </w:style>
  <w:style w:type="character" w:customStyle="1" w:styleId="afffff3">
    <w:name w:val="Тема примечания Знак"/>
    <w:basedOn w:val="afffff1"/>
    <w:link w:val="afffff2"/>
    <w:rsid w:val="00661F11"/>
    <w:rPr>
      <w:rFonts w:ascii="Times New Roman" w:eastAsia="Times New Roman" w:hAnsi="Times New Roman" w:cs="Times New Roman"/>
      <w:b/>
      <w:bCs/>
      <w:sz w:val="20"/>
      <w:szCs w:val="20"/>
      <w:lang w:eastAsia="ru-RU"/>
    </w:rPr>
  </w:style>
  <w:style w:type="paragraph" w:customStyle="1" w:styleId="200">
    <w:name w:val="20"/>
    <w:basedOn w:val="ab"/>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b"/>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5">
    <w:name w:val="Подпункт"/>
    <w:basedOn w:val="afffff4"/>
    <w:rsid w:val="00661F11"/>
    <w:pPr>
      <w:tabs>
        <w:tab w:val="clear" w:pos="1980"/>
        <w:tab w:val="num" w:pos="2520"/>
      </w:tabs>
      <w:ind w:left="1728" w:hanging="648"/>
    </w:pPr>
  </w:style>
  <w:style w:type="paragraph" w:styleId="afffff6">
    <w:name w:val="Document Map"/>
    <w:basedOn w:val="ab"/>
    <w:link w:val="afffff7"/>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7">
    <w:name w:val="Схема документа Знак"/>
    <w:basedOn w:val="ac"/>
    <w:link w:val="afffff6"/>
    <w:semiHidden/>
    <w:rsid w:val="00661F11"/>
    <w:rPr>
      <w:rFonts w:ascii="Tahoma" w:eastAsia="Times New Roman" w:hAnsi="Tahoma" w:cs="Tahoma"/>
      <w:sz w:val="20"/>
      <w:szCs w:val="20"/>
      <w:shd w:val="clear" w:color="auto" w:fill="000080"/>
      <w:lang w:eastAsia="ru-RU"/>
    </w:rPr>
  </w:style>
  <w:style w:type="paragraph" w:customStyle="1" w:styleId="afffff8">
    <w:name w:val="Таблица шапка"/>
    <w:basedOn w:val="ab"/>
    <w:link w:val="afffff9"/>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a">
    <w:name w:val="Таблица текст"/>
    <w:basedOn w:val="ab"/>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8">
    <w:name w:val="пункт"/>
    <w:basedOn w:val="ab"/>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b">
    <w:name w:val="Гипертекстовая ссылка"/>
    <w:rsid w:val="00661F11"/>
    <w:rPr>
      <w:color w:val="008000"/>
      <w:sz w:val="20"/>
      <w:szCs w:val="20"/>
      <w:u w:val="single"/>
    </w:rPr>
  </w:style>
  <w:style w:type="paragraph" w:customStyle="1" w:styleId="afffffc">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b"/>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b"/>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d"/>
    <w:next w:val="af0"/>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link w:val="Normal"/>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d">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b"/>
    <w:link w:val="afffffe"/>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b"/>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0">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b"/>
    <w:uiPriority w:val="99"/>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b"/>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b"/>
    <w:rsid w:val="00661F11"/>
    <w:pPr>
      <w:ind w:left="720"/>
    </w:pPr>
    <w:rPr>
      <w:rFonts w:ascii="Calibri" w:eastAsia="Times New Roman" w:hAnsi="Calibri" w:cs="Calibri"/>
      <w:lang w:eastAsia="ru-RU"/>
    </w:rPr>
  </w:style>
  <w:style w:type="paragraph" w:customStyle="1" w:styleId="Style2">
    <w:name w:val="Style2"/>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b"/>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c"/>
    <w:rsid w:val="00661F11"/>
  </w:style>
  <w:style w:type="character" w:customStyle="1" w:styleId="115">
    <w:name w:val="Знак Знак11"/>
    <w:semiHidden/>
    <w:rsid w:val="00661F11"/>
    <w:rPr>
      <w:rFonts w:ascii="Cambria" w:hAnsi="Cambria"/>
      <w:b/>
      <w:bCs/>
      <w:color w:val="4F81BD"/>
      <w:sz w:val="26"/>
      <w:szCs w:val="26"/>
      <w:lang w:val="x-none"/>
    </w:rPr>
  </w:style>
  <w:style w:type="paragraph" w:styleId="affffff3">
    <w:name w:val="caption"/>
    <w:basedOn w:val="ab"/>
    <w:next w:val="ab"/>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b"/>
    <w:link w:val="affffff5"/>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5">
    <w:name w:val="обычн БО Знак"/>
    <w:link w:val="affffff4"/>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_контр"/>
    <w:basedOn w:val="ab"/>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b"/>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b"/>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e"/>
    <w:uiPriority w:val="99"/>
    <w:semiHidden/>
    <w:unhideWhenUsed/>
    <w:rsid w:val="00661F11"/>
  </w:style>
  <w:style w:type="numbering" w:customStyle="1" w:styleId="1112">
    <w:name w:val="Нет списка111"/>
    <w:next w:val="ae"/>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b"/>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b"/>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b"/>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b"/>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d"/>
    <w:next w:val="af0"/>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b"/>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b"/>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9">
    <w:name w:val="Глава"/>
    <w:basedOn w:val="ab"/>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b"/>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b"/>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b"/>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4"/>
    <w:rsid w:val="00661F11"/>
    <w:pPr>
      <w:tabs>
        <w:tab w:val="num" w:pos="1134"/>
      </w:tabs>
      <w:ind w:left="1134" w:hanging="1134"/>
    </w:pPr>
    <w:rPr>
      <w:snapToGrid/>
    </w:rPr>
  </w:style>
  <w:style w:type="paragraph" w:customStyle="1" w:styleId="5ABCD">
    <w:name w:val="Пункт_5_ABCD"/>
    <w:basedOn w:val="ab"/>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b"/>
    <w:link w:val="1f5"/>
    <w:rsid w:val="00661F11"/>
    <w:pPr>
      <w:shd w:val="clear" w:color="auto" w:fill="FFFFFF"/>
      <w:spacing w:after="780" w:line="0" w:lineRule="atLeast"/>
      <w:outlineLvl w:val="0"/>
    </w:pPr>
    <w:rPr>
      <w:sz w:val="39"/>
      <w:szCs w:val="39"/>
    </w:rPr>
  </w:style>
  <w:style w:type="paragraph" w:customStyle="1" w:styleId="affffffc">
    <w:name w:val="Пункт_б/н"/>
    <w:basedOn w:val="ab"/>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b"/>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5"/>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b"/>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b"/>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b"/>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b"/>
    <w:link w:val="afffffff4"/>
    <w:rsid w:val="00661F11"/>
    <w:pPr>
      <w:shd w:val="clear" w:color="auto" w:fill="FFFFFF"/>
      <w:spacing w:after="0" w:line="206" w:lineRule="exact"/>
      <w:jc w:val="both"/>
    </w:pPr>
    <w:rPr>
      <w:sz w:val="18"/>
      <w:szCs w:val="18"/>
    </w:rPr>
  </w:style>
  <w:style w:type="paragraph" w:customStyle="1" w:styleId="u">
    <w:name w:val="u"/>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b"/>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b"/>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b"/>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b"/>
    <w:next w:val="ab"/>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b"/>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b"/>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b"/>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b"/>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b"/>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b"/>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b"/>
    <w:next w:val="ab"/>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7">
    <w:name w:val="Часть Знак"/>
    <w:link w:val="af6"/>
    <w:rsid w:val="00661F11"/>
    <w:rPr>
      <w:rFonts w:ascii="Arial" w:eastAsia="Times New Roman" w:hAnsi="Arial" w:cs="Arial"/>
      <w:b/>
      <w:bCs/>
      <w:caps/>
      <w:sz w:val="32"/>
      <w:szCs w:val="32"/>
      <w:lang w:eastAsia="ru-RU"/>
    </w:rPr>
  </w:style>
  <w:style w:type="paragraph" w:styleId="afffffff8">
    <w:name w:val="endnote text"/>
    <w:basedOn w:val="ab"/>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c"/>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b"/>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b"/>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b"/>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b"/>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b"/>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1"/>
    <w:rsid w:val="00661F11"/>
    <w:pPr>
      <w:tabs>
        <w:tab w:val="right" w:pos="0"/>
        <w:tab w:val="num" w:pos="1701"/>
      </w:tabs>
      <w:spacing w:after="0"/>
      <w:ind w:firstLine="709"/>
    </w:pPr>
    <w:rPr>
      <w:sz w:val="28"/>
      <w:lang w:val="ru-RU" w:eastAsia="ru-RU"/>
    </w:rPr>
  </w:style>
  <w:style w:type="character" w:customStyle="1" w:styleId="afffff9">
    <w:name w:val="Таблица шапка Знак"/>
    <w:link w:val="afffff8"/>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b"/>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b"/>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b"/>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4"/>
    <w:rsid w:val="00661F11"/>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661F11"/>
    <w:rPr>
      <w:rFonts w:ascii="Times New Roman" w:eastAsia="Times New Roman" w:hAnsi="Times New Roman" w:cs="Times New Roman"/>
      <w:sz w:val="24"/>
      <w:szCs w:val="24"/>
      <w:lang w:eastAsia="ru-RU"/>
    </w:rPr>
  </w:style>
  <w:style w:type="numbering" w:customStyle="1" w:styleId="2ff1">
    <w:name w:val="Нет списка2"/>
    <w:next w:val="ae"/>
    <w:semiHidden/>
    <w:rsid w:val="00661F11"/>
  </w:style>
  <w:style w:type="paragraph" w:customStyle="1" w:styleId="affffffff2">
    <w:name w:val="Служебный"/>
    <w:basedOn w:val="a2"/>
    <w:rsid w:val="00661F11"/>
  </w:style>
  <w:style w:type="paragraph" w:customStyle="1" w:styleId="a2">
    <w:name w:val="Главы"/>
    <w:basedOn w:val="afffffff6"/>
    <w:next w:val="ab"/>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1"/>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4">
    <w:name w:val="Подподподподпункт"/>
    <w:basedOn w:val="ab"/>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b"/>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6">
    <w:name w:val="_Нумеров Знак Знак"/>
    <w:basedOn w:val="ab"/>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5"/>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b"/>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b"/>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b"/>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6">
    <w:name w:val="Нет списка3"/>
    <w:next w:val="ae"/>
    <w:uiPriority w:val="99"/>
    <w:semiHidden/>
    <w:unhideWhenUsed/>
    <w:rsid w:val="00661F11"/>
  </w:style>
  <w:style w:type="numbering" w:customStyle="1" w:styleId="4f3">
    <w:name w:val="Нет списка4"/>
    <w:next w:val="ae"/>
    <w:uiPriority w:val="99"/>
    <w:semiHidden/>
    <w:unhideWhenUsed/>
    <w:rsid w:val="00661F11"/>
  </w:style>
  <w:style w:type="paragraph" w:customStyle="1" w:styleId="xl82">
    <w:name w:val="xl82"/>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b"/>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b"/>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b"/>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b"/>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b"/>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b"/>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b"/>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b"/>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b"/>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b"/>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b"/>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b"/>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b"/>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d"/>
    <w:next w:val="af0"/>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e"/>
    <w:uiPriority w:val="99"/>
    <w:semiHidden/>
    <w:unhideWhenUsed/>
    <w:rsid w:val="00661F11"/>
  </w:style>
  <w:style w:type="table" w:customStyle="1" w:styleId="211">
    <w:name w:val="Сетка таблицы2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8"/>
    <w:link w:val="3f7"/>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e"/>
    <w:uiPriority w:val="99"/>
    <w:rsid w:val="00661F11"/>
  </w:style>
  <w:style w:type="numbering" w:styleId="111111">
    <w:name w:val="Outline List 2"/>
    <w:basedOn w:val="ae"/>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c"/>
    <w:rsid w:val="00661F11"/>
    <w:pPr>
      <w:numPr>
        <w:ilvl w:val="4"/>
      </w:numPr>
      <w:outlineLvl w:val="4"/>
    </w:pPr>
  </w:style>
  <w:style w:type="paragraph" w:customStyle="1" w:styleId="affffffff7">
    <w:name w:val="Таб_Заг"/>
    <w:basedOn w:val="ab"/>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b"/>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d"/>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b"/>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b"/>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b"/>
    <w:link w:val="3f8"/>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d"/>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e">
    <w:name w:val="Сетка таблицы5"/>
    <w:basedOn w:val="ad"/>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e"/>
    <w:uiPriority w:val="99"/>
    <w:semiHidden/>
    <w:unhideWhenUsed/>
    <w:rsid w:val="00661F11"/>
  </w:style>
  <w:style w:type="numbering" w:customStyle="1" w:styleId="120">
    <w:name w:val="Нет списка12"/>
    <w:next w:val="ae"/>
    <w:uiPriority w:val="99"/>
    <w:semiHidden/>
    <w:unhideWhenUsed/>
    <w:rsid w:val="00661F11"/>
  </w:style>
  <w:style w:type="paragraph" w:customStyle="1" w:styleId="1f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b"/>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e"/>
    <w:uiPriority w:val="99"/>
    <w:semiHidden/>
    <w:unhideWhenUsed/>
    <w:rsid w:val="00661F11"/>
  </w:style>
  <w:style w:type="numbering" w:customStyle="1" w:styleId="11111">
    <w:name w:val="Нет списка11111"/>
    <w:next w:val="ae"/>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e"/>
    <w:semiHidden/>
    <w:rsid w:val="00661F11"/>
  </w:style>
  <w:style w:type="numbering" w:customStyle="1" w:styleId="313">
    <w:name w:val="Нет списка31"/>
    <w:next w:val="ae"/>
    <w:uiPriority w:val="99"/>
    <w:semiHidden/>
    <w:unhideWhenUsed/>
    <w:rsid w:val="00661F11"/>
  </w:style>
  <w:style w:type="numbering" w:customStyle="1" w:styleId="410">
    <w:name w:val="Нет списка41"/>
    <w:next w:val="ae"/>
    <w:uiPriority w:val="99"/>
    <w:semiHidden/>
    <w:unhideWhenUsed/>
    <w:rsid w:val="00661F11"/>
  </w:style>
  <w:style w:type="numbering" w:customStyle="1" w:styleId="510">
    <w:name w:val="Нет списка51"/>
    <w:next w:val="ae"/>
    <w:uiPriority w:val="99"/>
    <w:semiHidden/>
    <w:unhideWhenUsed/>
    <w:rsid w:val="00661F11"/>
  </w:style>
  <w:style w:type="paragraph" w:customStyle="1" w:styleId="118">
    <w:name w:val="Основной текст с отступом1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b"/>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e"/>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e"/>
    <w:rsid w:val="00661F11"/>
  </w:style>
  <w:style w:type="numbering" w:customStyle="1" w:styleId="11a">
    <w:name w:val="_Список11"/>
    <w:basedOn w:val="1125036"/>
    <w:uiPriority w:val="99"/>
    <w:rsid w:val="00661F11"/>
  </w:style>
  <w:style w:type="numbering" w:customStyle="1" w:styleId="1111111">
    <w:name w:val="1 / 1.1 / 1.1.11"/>
    <w:basedOn w:val="ae"/>
    <w:next w:val="111111"/>
    <w:rsid w:val="00661F11"/>
  </w:style>
  <w:style w:type="numbering" w:customStyle="1" w:styleId="afffffffff2">
    <w:name w:val="_Нум заголовки"/>
    <w:basedOn w:val="ae"/>
    <w:uiPriority w:val="99"/>
    <w:rsid w:val="00661F11"/>
  </w:style>
  <w:style w:type="table" w:styleId="-1">
    <w:name w:val="Table Web 1"/>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c">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9">
    <w:name w:val="Сетка таблицы3"/>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d">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b"/>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5">
    <w:name w:val="_НТекст"/>
    <w:basedOn w:val="ab"/>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e"/>
    <w:uiPriority w:val="99"/>
    <w:rsid w:val="00661F11"/>
  </w:style>
  <w:style w:type="paragraph" w:customStyle="1" w:styleId="27">
    <w:name w:val="_НТекст2"/>
    <w:basedOn w:val="a5"/>
    <w:link w:val="2ff7"/>
    <w:rsid w:val="00661F11"/>
    <w:pPr>
      <w:numPr>
        <w:ilvl w:val="1"/>
      </w:numPr>
    </w:pPr>
  </w:style>
  <w:style w:type="character" w:customStyle="1" w:styleId="afffffffff4">
    <w:name w:val="_НТекст Знак"/>
    <w:link w:val="a5"/>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e"/>
    <w:uiPriority w:val="99"/>
    <w:rsid w:val="00661F11"/>
  </w:style>
  <w:style w:type="paragraph" w:customStyle="1" w:styleId="36">
    <w:name w:val="_НТекст3"/>
    <w:basedOn w:val="a5"/>
    <w:link w:val="3fa"/>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5"/>
    <w:link w:val="4f7"/>
    <w:rsid w:val="00661F11"/>
    <w:pPr>
      <w:numPr>
        <w:ilvl w:val="3"/>
      </w:numPr>
    </w:pPr>
  </w:style>
  <w:style w:type="character" w:customStyle="1" w:styleId="3fa">
    <w:name w:val="_НТекст3 Знак"/>
    <w:link w:val="36"/>
    <w:rsid w:val="00661F11"/>
    <w:rPr>
      <w:rFonts w:ascii="Times New Roman" w:eastAsia="Times New Roman" w:hAnsi="Times New Roman" w:cs="Times New Roman"/>
      <w:sz w:val="24"/>
      <w:szCs w:val="24"/>
      <w:lang w:val="en-US" w:eastAsia="ru-RU"/>
    </w:rPr>
  </w:style>
  <w:style w:type="paragraph" w:customStyle="1" w:styleId="54">
    <w:name w:val="_НТекст5"/>
    <w:basedOn w:val="a5"/>
    <w:link w:val="5f"/>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5"/>
    <w:link w:val="6a"/>
    <w:rsid w:val="00661F11"/>
    <w:pPr>
      <w:numPr>
        <w:ilvl w:val="5"/>
      </w:numPr>
    </w:pPr>
  </w:style>
  <w:style w:type="character" w:customStyle="1" w:styleId="5f">
    <w:name w:val="_НТекст5 Знак"/>
    <w:link w:val="54"/>
    <w:rsid w:val="00661F11"/>
    <w:rPr>
      <w:rFonts w:ascii="Times New Roman" w:eastAsia="Times New Roman" w:hAnsi="Times New Roman" w:cs="Times New Roman"/>
      <w:sz w:val="24"/>
      <w:szCs w:val="24"/>
      <w:lang w:val="en-US" w:eastAsia="ru-RU"/>
    </w:rPr>
  </w:style>
  <w:style w:type="paragraph" w:customStyle="1" w:styleId="71">
    <w:name w:val="_НТекст7"/>
    <w:basedOn w:val="a5"/>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5"/>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5"/>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b"/>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b"/>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b"/>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8">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8"/>
    <w:next w:val="ab"/>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b"/>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b"/>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b"/>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b"/>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e"/>
    <w:uiPriority w:val="99"/>
    <w:semiHidden/>
    <w:unhideWhenUsed/>
    <w:rsid w:val="00661F11"/>
  </w:style>
  <w:style w:type="table" w:customStyle="1" w:styleId="1ff7">
    <w:name w:val="_Таб_стиль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e"/>
    <w:rsid w:val="00661F11"/>
  </w:style>
  <w:style w:type="numbering" w:customStyle="1" w:styleId="1115">
    <w:name w:val="_Список111"/>
    <w:basedOn w:val="1125036"/>
    <w:uiPriority w:val="99"/>
    <w:rsid w:val="00661F11"/>
  </w:style>
  <w:style w:type="numbering" w:customStyle="1" w:styleId="11111111">
    <w:name w:val="1 / 1.1 / 1.1.111"/>
    <w:basedOn w:val="ae"/>
    <w:next w:val="111111"/>
    <w:rsid w:val="00661F11"/>
  </w:style>
  <w:style w:type="numbering" w:customStyle="1" w:styleId="1ff8">
    <w:name w:val="_Нум заголовки1"/>
    <w:basedOn w:val="ae"/>
    <w:uiPriority w:val="99"/>
    <w:rsid w:val="00661F11"/>
  </w:style>
  <w:style w:type="table" w:customStyle="1" w:styleId="4f9">
    <w:name w:val="Сетка таблицы4"/>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e"/>
    <w:uiPriority w:val="99"/>
    <w:rsid w:val="00661F11"/>
  </w:style>
  <w:style w:type="numbering" w:customStyle="1" w:styleId="1ffa">
    <w:name w:val="_Нумтекст1"/>
    <w:basedOn w:val="ae"/>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e"/>
    <w:uiPriority w:val="99"/>
    <w:semiHidden/>
    <w:unhideWhenUsed/>
    <w:rsid w:val="00661F11"/>
  </w:style>
  <w:style w:type="table" w:customStyle="1" w:styleId="2ff8">
    <w:name w:val="_Таб_стиль2"/>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e"/>
    <w:rsid w:val="00661F11"/>
  </w:style>
  <w:style w:type="numbering" w:customStyle="1" w:styleId="123">
    <w:name w:val="_Список12"/>
    <w:basedOn w:val="1125036"/>
    <w:uiPriority w:val="99"/>
    <w:rsid w:val="00661F11"/>
  </w:style>
  <w:style w:type="numbering" w:customStyle="1" w:styleId="1111112">
    <w:name w:val="1 / 1.1 / 1.1.12"/>
    <w:basedOn w:val="ae"/>
    <w:next w:val="111111"/>
    <w:rsid w:val="00661F11"/>
  </w:style>
  <w:style w:type="numbering" w:customStyle="1" w:styleId="2ff9">
    <w:name w:val="_Нум заголовки2"/>
    <w:basedOn w:val="ae"/>
    <w:uiPriority w:val="99"/>
    <w:rsid w:val="00661F11"/>
  </w:style>
  <w:style w:type="table" w:customStyle="1" w:styleId="-11">
    <w:name w:val="Веб-таблица 11"/>
    <w:basedOn w:val="ad"/>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d"/>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d"/>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d"/>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e"/>
    <w:uiPriority w:val="99"/>
    <w:rsid w:val="00661F11"/>
  </w:style>
  <w:style w:type="numbering" w:customStyle="1" w:styleId="2ffb">
    <w:name w:val="_Нумтекст2"/>
    <w:basedOn w:val="ae"/>
    <w:uiPriority w:val="99"/>
    <w:rsid w:val="00661F11"/>
  </w:style>
  <w:style w:type="numbering" w:customStyle="1" w:styleId="98">
    <w:name w:val="Нет списка9"/>
    <w:next w:val="ae"/>
    <w:uiPriority w:val="99"/>
    <w:semiHidden/>
    <w:unhideWhenUsed/>
    <w:rsid w:val="00661F11"/>
  </w:style>
  <w:style w:type="numbering" w:customStyle="1" w:styleId="132">
    <w:name w:val="Нет списка13"/>
    <w:next w:val="ae"/>
    <w:uiPriority w:val="99"/>
    <w:semiHidden/>
    <w:unhideWhenUsed/>
    <w:rsid w:val="00661F11"/>
  </w:style>
  <w:style w:type="numbering" w:customStyle="1" w:styleId="1120">
    <w:name w:val="Нет списка112"/>
    <w:next w:val="ae"/>
    <w:uiPriority w:val="99"/>
    <w:semiHidden/>
    <w:unhideWhenUsed/>
    <w:rsid w:val="00661F11"/>
  </w:style>
  <w:style w:type="numbering" w:customStyle="1" w:styleId="11120">
    <w:name w:val="Нет списка1112"/>
    <w:next w:val="ae"/>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e"/>
    <w:semiHidden/>
    <w:rsid w:val="00661F11"/>
  </w:style>
  <w:style w:type="numbering" w:customStyle="1" w:styleId="320">
    <w:name w:val="Нет списка32"/>
    <w:next w:val="ae"/>
    <w:uiPriority w:val="99"/>
    <w:semiHidden/>
    <w:unhideWhenUsed/>
    <w:rsid w:val="00661F11"/>
  </w:style>
  <w:style w:type="numbering" w:customStyle="1" w:styleId="420">
    <w:name w:val="Нет списка42"/>
    <w:next w:val="ae"/>
    <w:uiPriority w:val="99"/>
    <w:semiHidden/>
    <w:unhideWhenUsed/>
    <w:rsid w:val="00661F11"/>
  </w:style>
  <w:style w:type="numbering" w:customStyle="1" w:styleId="520">
    <w:name w:val="Нет списка52"/>
    <w:next w:val="ae"/>
    <w:uiPriority w:val="99"/>
    <w:semiHidden/>
    <w:unhideWhenUsed/>
    <w:rsid w:val="00661F11"/>
  </w:style>
  <w:style w:type="numbering" w:customStyle="1" w:styleId="620">
    <w:name w:val="Нет списка62"/>
    <w:next w:val="ae"/>
    <w:uiPriority w:val="99"/>
    <w:semiHidden/>
    <w:unhideWhenUsed/>
    <w:rsid w:val="00661F11"/>
  </w:style>
  <w:style w:type="numbering" w:customStyle="1" w:styleId="11250363">
    <w:name w:val="Стиль Спис1 + многоуровневый Слева:  125 см Выступ:  036 см3"/>
    <w:basedOn w:val="ae"/>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e"/>
    <w:next w:val="111111"/>
    <w:rsid w:val="00661F11"/>
  </w:style>
  <w:style w:type="numbering" w:customStyle="1" w:styleId="3fb">
    <w:name w:val="_Нум заголовки3"/>
    <w:basedOn w:val="ae"/>
    <w:uiPriority w:val="99"/>
    <w:rsid w:val="00661F11"/>
  </w:style>
  <w:style w:type="numbering" w:customStyle="1" w:styleId="3fc">
    <w:name w:val="_Нум_спис3"/>
    <w:basedOn w:val="ae"/>
    <w:uiPriority w:val="99"/>
    <w:rsid w:val="00661F11"/>
  </w:style>
  <w:style w:type="numbering" w:customStyle="1" w:styleId="3fd">
    <w:name w:val="_Нумтекст3"/>
    <w:basedOn w:val="ae"/>
    <w:uiPriority w:val="99"/>
    <w:rsid w:val="00661F11"/>
  </w:style>
  <w:style w:type="numbering" w:customStyle="1" w:styleId="710">
    <w:name w:val="Нет списка71"/>
    <w:next w:val="ae"/>
    <w:uiPriority w:val="99"/>
    <w:semiHidden/>
    <w:unhideWhenUsed/>
    <w:rsid w:val="00661F11"/>
  </w:style>
  <w:style w:type="numbering" w:customStyle="1" w:styleId="112503611">
    <w:name w:val="Стиль Спис1 + многоуровневый Слева:  125 см Выступ:  036 см11"/>
    <w:basedOn w:val="ae"/>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e"/>
    <w:next w:val="111111"/>
    <w:rsid w:val="00661F11"/>
    <w:pPr>
      <w:numPr>
        <w:numId w:val="12"/>
      </w:numPr>
    </w:pPr>
  </w:style>
  <w:style w:type="numbering" w:customStyle="1" w:styleId="11">
    <w:name w:val="_Нум заголовки11"/>
    <w:basedOn w:val="ae"/>
    <w:uiPriority w:val="99"/>
    <w:rsid w:val="00661F11"/>
    <w:pPr>
      <w:numPr>
        <w:numId w:val="5"/>
      </w:numPr>
    </w:pPr>
  </w:style>
  <w:style w:type="numbering" w:customStyle="1" w:styleId="112">
    <w:name w:val="_Нум_спис11"/>
    <w:basedOn w:val="ae"/>
    <w:uiPriority w:val="99"/>
    <w:rsid w:val="00661F11"/>
    <w:pPr>
      <w:numPr>
        <w:numId w:val="14"/>
      </w:numPr>
    </w:pPr>
  </w:style>
  <w:style w:type="numbering" w:customStyle="1" w:styleId="110">
    <w:name w:val="_Нумтекст11"/>
    <w:basedOn w:val="ae"/>
    <w:uiPriority w:val="99"/>
    <w:rsid w:val="00661F11"/>
    <w:pPr>
      <w:numPr>
        <w:numId w:val="16"/>
      </w:numPr>
    </w:pPr>
  </w:style>
  <w:style w:type="numbering" w:customStyle="1" w:styleId="810">
    <w:name w:val="Нет списка81"/>
    <w:next w:val="ae"/>
    <w:uiPriority w:val="99"/>
    <w:semiHidden/>
    <w:unhideWhenUsed/>
    <w:rsid w:val="00661F11"/>
  </w:style>
  <w:style w:type="table" w:customStyle="1" w:styleId="215">
    <w:name w:val="_Таб_стиль2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e"/>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e"/>
    <w:next w:val="111111"/>
    <w:rsid w:val="00661F11"/>
  </w:style>
  <w:style w:type="numbering" w:customStyle="1" w:styleId="216">
    <w:name w:val="_Нум заголовки21"/>
    <w:basedOn w:val="ae"/>
    <w:uiPriority w:val="99"/>
    <w:rsid w:val="00661F11"/>
  </w:style>
  <w:style w:type="table" w:customStyle="1" w:styleId="521">
    <w:name w:val="Сетка таблицы52"/>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e"/>
    <w:uiPriority w:val="99"/>
    <w:rsid w:val="00661F11"/>
  </w:style>
  <w:style w:type="numbering" w:customStyle="1" w:styleId="218">
    <w:name w:val="_Нумтекст21"/>
    <w:basedOn w:val="ae"/>
    <w:uiPriority w:val="99"/>
    <w:rsid w:val="00661F11"/>
  </w:style>
  <w:style w:type="character" w:customStyle="1" w:styleId="afffffe">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d"/>
    <w:locked/>
    <w:rsid w:val="00661F11"/>
    <w:rPr>
      <w:rFonts w:ascii="Times New Roman" w:eastAsia="Times New Roman" w:hAnsi="Times New Roman" w:cs="Times New Roman"/>
      <w:sz w:val="24"/>
      <w:szCs w:val="24"/>
      <w:lang w:eastAsia="ru-RU"/>
    </w:rPr>
  </w:style>
  <w:style w:type="numbering" w:customStyle="1" w:styleId="100">
    <w:name w:val="Нет списка10"/>
    <w:next w:val="ae"/>
    <w:uiPriority w:val="99"/>
    <w:semiHidden/>
    <w:unhideWhenUsed/>
    <w:rsid w:val="00561317"/>
  </w:style>
  <w:style w:type="table" w:customStyle="1" w:styleId="6b">
    <w:name w:val="Сетка таблицы6"/>
    <w:basedOn w:val="ad"/>
    <w:next w:val="af0"/>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d"/>
    <w:next w:val="af0"/>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e"/>
    <w:uiPriority w:val="99"/>
    <w:semiHidden/>
    <w:unhideWhenUsed/>
    <w:rsid w:val="00561317"/>
  </w:style>
  <w:style w:type="numbering" w:customStyle="1" w:styleId="1130">
    <w:name w:val="Нет списка113"/>
    <w:next w:val="ae"/>
    <w:uiPriority w:val="99"/>
    <w:semiHidden/>
    <w:unhideWhenUsed/>
    <w:rsid w:val="00561317"/>
  </w:style>
  <w:style w:type="numbering" w:customStyle="1" w:styleId="35">
    <w:name w:val="НЦРТ Положение3"/>
    <w:uiPriority w:val="99"/>
    <w:rsid w:val="00561317"/>
    <w:pPr>
      <w:numPr>
        <w:numId w:val="27"/>
      </w:numPr>
    </w:pPr>
  </w:style>
  <w:style w:type="numbering" w:customStyle="1" w:styleId="StyleBulleted3">
    <w:name w:val="StyleBulleted3"/>
    <w:rsid w:val="00561317"/>
    <w:pPr>
      <w:numPr>
        <w:numId w:val="29"/>
      </w:numPr>
    </w:pPr>
  </w:style>
  <w:style w:type="numbering" w:customStyle="1" w:styleId="230">
    <w:name w:val="Нет списка23"/>
    <w:next w:val="ae"/>
    <w:semiHidden/>
    <w:rsid w:val="00561317"/>
  </w:style>
  <w:style w:type="numbering" w:customStyle="1" w:styleId="330">
    <w:name w:val="Нет списка33"/>
    <w:next w:val="ae"/>
    <w:uiPriority w:val="99"/>
    <w:semiHidden/>
    <w:unhideWhenUsed/>
    <w:rsid w:val="00561317"/>
  </w:style>
  <w:style w:type="numbering" w:customStyle="1" w:styleId="430">
    <w:name w:val="Нет списка43"/>
    <w:next w:val="ae"/>
    <w:uiPriority w:val="99"/>
    <w:semiHidden/>
    <w:unhideWhenUsed/>
    <w:rsid w:val="00561317"/>
  </w:style>
  <w:style w:type="table" w:customStyle="1" w:styleId="1123">
    <w:name w:val="Сетка таблицы112"/>
    <w:basedOn w:val="ad"/>
    <w:next w:val="af0"/>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e"/>
    <w:uiPriority w:val="99"/>
    <w:semiHidden/>
    <w:unhideWhenUsed/>
    <w:rsid w:val="00561317"/>
  </w:style>
  <w:style w:type="numbering" w:customStyle="1" w:styleId="14">
    <w:name w:val="_Список14"/>
    <w:basedOn w:val="ae"/>
    <w:uiPriority w:val="99"/>
    <w:rsid w:val="00561317"/>
    <w:pPr>
      <w:numPr>
        <w:numId w:val="44"/>
      </w:numPr>
    </w:pPr>
  </w:style>
  <w:style w:type="numbering" w:customStyle="1" w:styleId="1111114">
    <w:name w:val="1 / 1.1 / 1.1.14"/>
    <w:basedOn w:val="ae"/>
    <w:next w:val="111111"/>
    <w:rsid w:val="00561317"/>
    <w:pPr>
      <w:numPr>
        <w:numId w:val="34"/>
      </w:numPr>
    </w:pPr>
  </w:style>
  <w:style w:type="numbering" w:customStyle="1" w:styleId="630">
    <w:name w:val="Нет списка63"/>
    <w:next w:val="ae"/>
    <w:uiPriority w:val="99"/>
    <w:semiHidden/>
    <w:unhideWhenUsed/>
    <w:rsid w:val="00561317"/>
  </w:style>
  <w:style w:type="numbering" w:customStyle="1" w:styleId="1210">
    <w:name w:val="Нет списка121"/>
    <w:next w:val="ae"/>
    <w:uiPriority w:val="99"/>
    <w:semiHidden/>
    <w:unhideWhenUsed/>
    <w:rsid w:val="00561317"/>
  </w:style>
  <w:style w:type="numbering" w:customStyle="1" w:styleId="11130">
    <w:name w:val="Нет списка1113"/>
    <w:next w:val="ae"/>
    <w:uiPriority w:val="99"/>
    <w:semiHidden/>
    <w:unhideWhenUsed/>
    <w:rsid w:val="00561317"/>
  </w:style>
  <w:style w:type="numbering" w:customStyle="1" w:styleId="11112">
    <w:name w:val="Нет списка11112"/>
    <w:next w:val="ae"/>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e"/>
    <w:semiHidden/>
    <w:rsid w:val="00561317"/>
  </w:style>
  <w:style w:type="numbering" w:customStyle="1" w:styleId="3110">
    <w:name w:val="Нет списка311"/>
    <w:next w:val="ae"/>
    <w:uiPriority w:val="99"/>
    <w:semiHidden/>
    <w:unhideWhenUsed/>
    <w:rsid w:val="00561317"/>
  </w:style>
  <w:style w:type="numbering" w:customStyle="1" w:styleId="4110">
    <w:name w:val="Нет списка411"/>
    <w:next w:val="ae"/>
    <w:uiPriority w:val="99"/>
    <w:semiHidden/>
    <w:unhideWhenUsed/>
    <w:rsid w:val="00561317"/>
  </w:style>
  <w:style w:type="numbering" w:customStyle="1" w:styleId="5110">
    <w:name w:val="Нет списка511"/>
    <w:next w:val="ae"/>
    <w:uiPriority w:val="99"/>
    <w:semiHidden/>
    <w:unhideWhenUsed/>
    <w:rsid w:val="00561317"/>
  </w:style>
  <w:style w:type="numbering" w:customStyle="1" w:styleId="611">
    <w:name w:val="Нет списка611"/>
    <w:next w:val="ae"/>
    <w:uiPriority w:val="99"/>
    <w:semiHidden/>
    <w:unhideWhenUsed/>
    <w:rsid w:val="00561317"/>
  </w:style>
  <w:style w:type="numbering" w:customStyle="1" w:styleId="11250364">
    <w:name w:val="Стиль Спис1 + многоуровневый Слева:  125 см Выступ:  036 см4"/>
    <w:basedOn w:val="ae"/>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e"/>
    <w:next w:val="111111"/>
    <w:rsid w:val="00561317"/>
  </w:style>
  <w:style w:type="numbering" w:customStyle="1" w:styleId="42">
    <w:name w:val="_Нум заголовки4"/>
    <w:basedOn w:val="ae"/>
    <w:uiPriority w:val="99"/>
    <w:rsid w:val="00561317"/>
    <w:pPr>
      <w:numPr>
        <w:numId w:val="40"/>
      </w:numPr>
    </w:pPr>
  </w:style>
  <w:style w:type="numbering" w:customStyle="1" w:styleId="46">
    <w:name w:val="_Нум_спис4"/>
    <w:basedOn w:val="ae"/>
    <w:uiPriority w:val="99"/>
    <w:rsid w:val="00561317"/>
    <w:pPr>
      <w:numPr>
        <w:numId w:val="41"/>
      </w:numPr>
    </w:pPr>
  </w:style>
  <w:style w:type="numbering" w:customStyle="1" w:styleId="47">
    <w:name w:val="_Нумтекст4"/>
    <w:basedOn w:val="ae"/>
    <w:uiPriority w:val="99"/>
    <w:rsid w:val="00561317"/>
    <w:pPr>
      <w:numPr>
        <w:numId w:val="42"/>
      </w:numPr>
    </w:pPr>
  </w:style>
  <w:style w:type="numbering" w:customStyle="1" w:styleId="720">
    <w:name w:val="Нет списка72"/>
    <w:next w:val="ae"/>
    <w:uiPriority w:val="99"/>
    <w:semiHidden/>
    <w:unhideWhenUsed/>
    <w:rsid w:val="00561317"/>
  </w:style>
  <w:style w:type="numbering" w:customStyle="1" w:styleId="112503612">
    <w:name w:val="Стиль Спис1 + многоуровневый Слева:  125 см Выступ:  036 см12"/>
    <w:basedOn w:val="ae"/>
    <w:rsid w:val="00561317"/>
  </w:style>
  <w:style w:type="numbering" w:customStyle="1" w:styleId="11113">
    <w:name w:val="_Список1111"/>
    <w:basedOn w:val="1125036"/>
    <w:uiPriority w:val="99"/>
    <w:rsid w:val="00561317"/>
  </w:style>
  <w:style w:type="numbering" w:customStyle="1" w:styleId="111111111">
    <w:name w:val="1 / 1.1 / 1.1.1111"/>
    <w:basedOn w:val="ae"/>
    <w:next w:val="111111"/>
    <w:rsid w:val="00561317"/>
  </w:style>
  <w:style w:type="numbering" w:customStyle="1" w:styleId="125">
    <w:name w:val="_Нум заголовки12"/>
    <w:basedOn w:val="ae"/>
    <w:uiPriority w:val="99"/>
    <w:rsid w:val="00561317"/>
  </w:style>
  <w:style w:type="numbering" w:customStyle="1" w:styleId="126">
    <w:name w:val="_Нум_спис12"/>
    <w:basedOn w:val="ae"/>
    <w:uiPriority w:val="99"/>
    <w:rsid w:val="00561317"/>
  </w:style>
  <w:style w:type="numbering" w:customStyle="1" w:styleId="127">
    <w:name w:val="_Нумтекст12"/>
    <w:basedOn w:val="ae"/>
    <w:uiPriority w:val="99"/>
    <w:rsid w:val="00561317"/>
  </w:style>
  <w:style w:type="numbering" w:customStyle="1" w:styleId="820">
    <w:name w:val="Нет списка82"/>
    <w:next w:val="ae"/>
    <w:uiPriority w:val="99"/>
    <w:semiHidden/>
    <w:unhideWhenUsed/>
    <w:rsid w:val="00561317"/>
  </w:style>
  <w:style w:type="numbering" w:customStyle="1" w:styleId="112503622">
    <w:name w:val="Стиль Спис1 + многоуровневый Слева:  125 см Выступ:  036 см22"/>
    <w:basedOn w:val="ae"/>
    <w:rsid w:val="00561317"/>
  </w:style>
  <w:style w:type="numbering" w:customStyle="1" w:styleId="1220">
    <w:name w:val="_Список122"/>
    <w:basedOn w:val="1125036"/>
    <w:uiPriority w:val="99"/>
    <w:rsid w:val="00561317"/>
  </w:style>
  <w:style w:type="numbering" w:customStyle="1" w:styleId="11111122">
    <w:name w:val="1 / 1.1 / 1.1.122"/>
    <w:basedOn w:val="ae"/>
    <w:next w:val="111111"/>
    <w:rsid w:val="00561317"/>
  </w:style>
  <w:style w:type="numbering" w:customStyle="1" w:styleId="223">
    <w:name w:val="_Нум заголовки22"/>
    <w:basedOn w:val="ae"/>
    <w:uiPriority w:val="99"/>
    <w:rsid w:val="00561317"/>
  </w:style>
  <w:style w:type="numbering" w:customStyle="1" w:styleId="224">
    <w:name w:val="_Нум_спис22"/>
    <w:basedOn w:val="ae"/>
    <w:uiPriority w:val="99"/>
    <w:rsid w:val="00561317"/>
  </w:style>
  <w:style w:type="numbering" w:customStyle="1" w:styleId="225">
    <w:name w:val="_Нумтекст22"/>
    <w:basedOn w:val="ae"/>
    <w:uiPriority w:val="99"/>
    <w:rsid w:val="00561317"/>
  </w:style>
  <w:style w:type="numbering" w:customStyle="1" w:styleId="910">
    <w:name w:val="Нет списка91"/>
    <w:next w:val="ae"/>
    <w:uiPriority w:val="99"/>
    <w:semiHidden/>
    <w:unhideWhenUsed/>
    <w:rsid w:val="00561317"/>
  </w:style>
  <w:style w:type="numbering" w:customStyle="1" w:styleId="1310">
    <w:name w:val="Нет списка131"/>
    <w:next w:val="ae"/>
    <w:uiPriority w:val="99"/>
    <w:semiHidden/>
    <w:unhideWhenUsed/>
    <w:rsid w:val="00561317"/>
  </w:style>
  <w:style w:type="numbering" w:customStyle="1" w:styleId="11210">
    <w:name w:val="Нет списка1121"/>
    <w:next w:val="ae"/>
    <w:uiPriority w:val="99"/>
    <w:semiHidden/>
    <w:unhideWhenUsed/>
    <w:rsid w:val="00561317"/>
  </w:style>
  <w:style w:type="numbering" w:customStyle="1" w:styleId="11121">
    <w:name w:val="Нет списка11121"/>
    <w:next w:val="ae"/>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e"/>
    <w:semiHidden/>
    <w:rsid w:val="00561317"/>
  </w:style>
  <w:style w:type="numbering" w:customStyle="1" w:styleId="321">
    <w:name w:val="Нет списка321"/>
    <w:next w:val="ae"/>
    <w:uiPriority w:val="99"/>
    <w:semiHidden/>
    <w:unhideWhenUsed/>
    <w:rsid w:val="00561317"/>
  </w:style>
  <w:style w:type="numbering" w:customStyle="1" w:styleId="421">
    <w:name w:val="Нет списка421"/>
    <w:next w:val="ae"/>
    <w:uiPriority w:val="99"/>
    <w:semiHidden/>
    <w:unhideWhenUsed/>
    <w:rsid w:val="00561317"/>
  </w:style>
  <w:style w:type="numbering" w:customStyle="1" w:styleId="5210">
    <w:name w:val="Нет списка521"/>
    <w:next w:val="ae"/>
    <w:uiPriority w:val="99"/>
    <w:semiHidden/>
    <w:unhideWhenUsed/>
    <w:rsid w:val="00561317"/>
  </w:style>
  <w:style w:type="numbering" w:customStyle="1" w:styleId="621">
    <w:name w:val="Нет списка621"/>
    <w:next w:val="ae"/>
    <w:uiPriority w:val="99"/>
    <w:semiHidden/>
    <w:unhideWhenUsed/>
    <w:rsid w:val="00561317"/>
  </w:style>
  <w:style w:type="numbering" w:customStyle="1" w:styleId="112503631">
    <w:name w:val="Стиль Спис1 + многоуровневый Слева:  125 см Выступ:  036 см31"/>
    <w:basedOn w:val="ae"/>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e"/>
    <w:next w:val="111111"/>
    <w:rsid w:val="00561317"/>
    <w:pPr>
      <w:numPr>
        <w:numId w:val="46"/>
      </w:numPr>
    </w:pPr>
  </w:style>
  <w:style w:type="numbering" w:customStyle="1" w:styleId="311">
    <w:name w:val="_Нум заголовки31"/>
    <w:basedOn w:val="ae"/>
    <w:uiPriority w:val="99"/>
    <w:rsid w:val="00561317"/>
    <w:pPr>
      <w:numPr>
        <w:numId w:val="33"/>
      </w:numPr>
    </w:pPr>
  </w:style>
  <w:style w:type="numbering" w:customStyle="1" w:styleId="310">
    <w:name w:val="_Нум_спис31"/>
    <w:basedOn w:val="ae"/>
    <w:uiPriority w:val="99"/>
    <w:rsid w:val="00561317"/>
    <w:pPr>
      <w:numPr>
        <w:numId w:val="38"/>
      </w:numPr>
    </w:pPr>
  </w:style>
  <w:style w:type="numbering" w:customStyle="1" w:styleId="312">
    <w:name w:val="_Нумтекст31"/>
    <w:basedOn w:val="ae"/>
    <w:uiPriority w:val="99"/>
    <w:rsid w:val="00561317"/>
    <w:pPr>
      <w:numPr>
        <w:numId w:val="37"/>
      </w:numPr>
    </w:pPr>
  </w:style>
  <w:style w:type="numbering" w:customStyle="1" w:styleId="711">
    <w:name w:val="Нет списка711"/>
    <w:next w:val="ae"/>
    <w:uiPriority w:val="99"/>
    <w:semiHidden/>
    <w:unhideWhenUsed/>
    <w:rsid w:val="00561317"/>
  </w:style>
  <w:style w:type="numbering" w:customStyle="1" w:styleId="1125036111">
    <w:name w:val="Стиль Спис1 + многоуровневый Слева:  125 см Выступ:  036 см111"/>
    <w:basedOn w:val="ae"/>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e"/>
    <w:next w:val="111111"/>
    <w:rsid w:val="00561317"/>
    <w:pPr>
      <w:numPr>
        <w:numId w:val="11"/>
      </w:numPr>
    </w:pPr>
  </w:style>
  <w:style w:type="numbering" w:customStyle="1" w:styleId="111">
    <w:name w:val="_Нум заголовки111"/>
    <w:basedOn w:val="ae"/>
    <w:uiPriority w:val="99"/>
    <w:rsid w:val="00561317"/>
    <w:pPr>
      <w:numPr>
        <w:numId w:val="4"/>
      </w:numPr>
    </w:pPr>
  </w:style>
  <w:style w:type="numbering" w:customStyle="1" w:styleId="1111">
    <w:name w:val="_Нум_спис111"/>
    <w:basedOn w:val="ae"/>
    <w:uiPriority w:val="99"/>
    <w:rsid w:val="00561317"/>
    <w:pPr>
      <w:numPr>
        <w:numId w:val="13"/>
      </w:numPr>
    </w:pPr>
  </w:style>
  <w:style w:type="numbering" w:customStyle="1" w:styleId="1110">
    <w:name w:val="_Нумтекст111"/>
    <w:basedOn w:val="ae"/>
    <w:uiPriority w:val="99"/>
    <w:rsid w:val="00561317"/>
    <w:pPr>
      <w:numPr>
        <w:numId w:val="15"/>
      </w:numPr>
    </w:pPr>
  </w:style>
  <w:style w:type="numbering" w:customStyle="1" w:styleId="811">
    <w:name w:val="Нет списка811"/>
    <w:next w:val="ae"/>
    <w:uiPriority w:val="99"/>
    <w:semiHidden/>
    <w:unhideWhenUsed/>
    <w:rsid w:val="00561317"/>
  </w:style>
  <w:style w:type="numbering" w:customStyle="1" w:styleId="1125036211">
    <w:name w:val="Стиль Спис1 + многоуровневый Слева:  125 см Выступ:  036 см211"/>
    <w:basedOn w:val="ae"/>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e"/>
    <w:next w:val="111111"/>
    <w:rsid w:val="00561317"/>
  </w:style>
  <w:style w:type="numbering" w:customStyle="1" w:styleId="2111">
    <w:name w:val="_Нум заголовки211"/>
    <w:basedOn w:val="ae"/>
    <w:uiPriority w:val="99"/>
    <w:rsid w:val="00561317"/>
  </w:style>
  <w:style w:type="numbering" w:customStyle="1" w:styleId="2112">
    <w:name w:val="_Нум_спис211"/>
    <w:basedOn w:val="ae"/>
    <w:uiPriority w:val="99"/>
    <w:rsid w:val="00561317"/>
  </w:style>
  <w:style w:type="numbering" w:customStyle="1" w:styleId="2113">
    <w:name w:val="_Нумтекст211"/>
    <w:basedOn w:val="ae"/>
    <w:uiPriority w:val="99"/>
    <w:rsid w:val="00561317"/>
  </w:style>
  <w:style w:type="numbering" w:customStyle="1" w:styleId="220">
    <w:name w:val="НЦРТ Положение22"/>
    <w:uiPriority w:val="99"/>
    <w:rsid w:val="00DE00A1"/>
    <w:pPr>
      <w:numPr>
        <w:numId w:val="23"/>
      </w:numPr>
    </w:pPr>
  </w:style>
  <w:style w:type="table" w:customStyle="1" w:styleId="79">
    <w:name w:val="Сетка таблицы7"/>
    <w:basedOn w:val="ad"/>
    <w:next w:val="af0"/>
    <w:uiPriority w:val="39"/>
    <w:rsid w:val="00FD032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e"/>
    <w:semiHidden/>
    <w:rsid w:val="006A35BE"/>
  </w:style>
  <w:style w:type="paragraph" w:customStyle="1" w:styleId="1ffd">
    <w:name w:val="Без интервала1"/>
    <w:rsid w:val="006A35BE"/>
    <w:pPr>
      <w:spacing w:after="0" w:line="240" w:lineRule="auto"/>
    </w:pPr>
    <w:rPr>
      <w:rFonts w:ascii="Calibri" w:eastAsia="Times New Roman" w:hAnsi="Calibri" w:cs="Calibri"/>
    </w:rPr>
  </w:style>
  <w:style w:type="paragraph" w:customStyle="1" w:styleId="3fe">
    <w:name w:val="Абзац списка3"/>
    <w:basedOn w:val="ab"/>
    <w:rsid w:val="006A35BE"/>
    <w:pPr>
      <w:ind w:left="720"/>
    </w:pPr>
    <w:rPr>
      <w:rFonts w:ascii="Calibri" w:eastAsia="Times New Roman" w:hAnsi="Calibri" w:cs="Times New Roman"/>
    </w:rPr>
  </w:style>
  <w:style w:type="character" w:customStyle="1" w:styleId="Normal">
    <w:name w:val="Normal Знак"/>
    <w:link w:val="1f1"/>
    <w:locked/>
    <w:rsid w:val="006A35BE"/>
    <w:rPr>
      <w:rFonts w:ascii="Times New Roman" w:eastAsia="Times New Roman" w:hAnsi="Times New Roman" w:cs="Times New Roman"/>
      <w:szCs w:val="20"/>
      <w:lang w:eastAsia="ru-RU"/>
    </w:rPr>
  </w:style>
  <w:style w:type="paragraph" w:customStyle="1" w:styleId="a4">
    <w:name w:val="_Многоуровневый_комбинированный_список_таблица"/>
    <w:basedOn w:val="ab"/>
    <w:locked/>
    <w:rsid w:val="006A35BE"/>
    <w:pPr>
      <w:numPr>
        <w:numId w:val="74"/>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b"/>
    <w:rsid w:val="006A35BE"/>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F963-465E-4574-932C-4C59074F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58</Pages>
  <Words>21095</Words>
  <Characters>120244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105</cp:revision>
  <cp:lastPrinted>2019-10-07T14:29:00Z</cp:lastPrinted>
  <dcterms:created xsi:type="dcterms:W3CDTF">2019-09-17T08:30:00Z</dcterms:created>
  <dcterms:modified xsi:type="dcterms:W3CDTF">2019-10-07T14:29:00Z</dcterms:modified>
</cp:coreProperties>
</file>