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B0" w:rsidRDefault="00CE0BB0" w:rsidP="00CE0BB0">
      <w:pPr>
        <w:suppressAutoHyphens/>
        <w:spacing w:after="0" w:line="240" w:lineRule="auto"/>
        <w:ind w:right="-284"/>
        <w:rPr>
          <w:rFonts w:eastAsia="Calibri" w:cs="Calibri"/>
          <w:sz w:val="24"/>
          <w:szCs w:val="24"/>
          <w:lang w:eastAsia="zh-CN"/>
        </w:rPr>
      </w:pPr>
    </w:p>
    <w:p w:rsidR="00DE6398" w:rsidRPr="00EF5814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>
        <w:rPr>
          <w:rFonts w:eastAsia="Calibri" w:cs="Calibri"/>
          <w:sz w:val="24"/>
          <w:szCs w:val="24"/>
          <w:lang w:eastAsia="zh-CN"/>
        </w:rPr>
        <w:br/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CE0BB0">
        <w:rPr>
          <w:rFonts w:eastAsia="Calibri"/>
          <w:sz w:val="24"/>
          <w:szCs w:val="24"/>
          <w:lang w:eastAsia="ar-SA"/>
        </w:rPr>
        <w:t>моющих средств</w:t>
      </w:r>
      <w:r>
        <w:rPr>
          <w:rFonts w:eastAsia="Calibri"/>
          <w:sz w:val="24"/>
          <w:szCs w:val="24"/>
          <w:lang w:eastAsia="ar-SA"/>
        </w:rPr>
        <w:t xml:space="preserve"> для </w:t>
      </w:r>
      <w:r w:rsidR="0050357D">
        <w:rPr>
          <w:rFonts w:eastAsia="Calibri"/>
          <w:sz w:val="24"/>
          <w:szCs w:val="24"/>
          <w:lang w:eastAsia="ar-SA"/>
        </w:rPr>
        <w:br/>
      </w:r>
      <w:r>
        <w:rPr>
          <w:rFonts w:eastAsia="Calibri"/>
          <w:sz w:val="24"/>
          <w:szCs w:val="24"/>
          <w:lang w:eastAsia="ar-SA"/>
        </w:rPr>
        <w:t xml:space="preserve">нужд ИПУ </w:t>
      </w:r>
      <w:r w:rsidRPr="008A07E3">
        <w:rPr>
          <w:rFonts w:eastAsia="Calibri"/>
          <w:sz w:val="24"/>
          <w:szCs w:val="24"/>
          <w:lang w:eastAsia="ar-SA"/>
        </w:rPr>
        <w:t>РАН</w:t>
      </w:r>
    </w:p>
    <w:p w:rsidR="00CE0BB0" w:rsidRPr="00EF5814" w:rsidRDefault="00CE0BB0" w:rsidP="00CE0BB0">
      <w:pPr>
        <w:suppressAutoHyphens/>
        <w:spacing w:after="0" w:line="240" w:lineRule="auto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 поставку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CE0BB0">
        <w:rPr>
          <w:rFonts w:eastAsia="Calibri"/>
          <w:sz w:val="24"/>
          <w:szCs w:val="24"/>
          <w:shd w:val="clear" w:color="auto" w:fill="FFFFFF"/>
          <w:lang w:eastAsia="ar-SA"/>
        </w:rPr>
        <w:t>моющих средств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 xml:space="preserve"> для нужд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r w:rsidR="00CE0BB0">
        <w:rPr>
          <w:rFonts w:eastAsia="Calibri"/>
          <w:sz w:val="24"/>
          <w:szCs w:val="24"/>
          <w:lang w:eastAsia="ar-SA"/>
        </w:rPr>
        <w:t>моющих средств</w:t>
      </w:r>
      <w:r w:rsidRPr="0050357D">
        <w:rPr>
          <w:rFonts w:eastAsia="Calibri"/>
          <w:sz w:val="24"/>
          <w:szCs w:val="24"/>
          <w:lang w:eastAsia="ar-SA"/>
        </w:rPr>
        <w:t xml:space="preserve"> для нужд ИПУ РАН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 xml:space="preserve"> 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Pr="0050357D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 № 2 к Техническому заданию.</w:t>
      </w:r>
    </w:p>
    <w:p w:rsidR="00C3526E" w:rsidRDefault="0050357D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Times New Roman"/>
          <w:bCs/>
          <w:sz w:val="24"/>
          <w:szCs w:val="24"/>
          <w:lang w:eastAsia="ru-RU"/>
        </w:rPr>
        <w:t xml:space="preserve">ОКПД 2: </w:t>
      </w:r>
      <w:r w:rsidR="00CE0BB0">
        <w:rPr>
          <w:rFonts w:eastAsia="Times New Roman"/>
          <w:bCs/>
          <w:sz w:val="24"/>
          <w:szCs w:val="24"/>
          <w:lang w:eastAsia="ru-RU"/>
        </w:rPr>
        <w:t xml:space="preserve">40.41.32.114 – </w:t>
      </w:r>
      <w:proofErr w:type="gramStart"/>
      <w:r w:rsidR="00CE0BB0">
        <w:rPr>
          <w:rFonts w:eastAsia="Times New Roman"/>
          <w:bCs/>
          <w:sz w:val="24"/>
          <w:szCs w:val="24"/>
          <w:lang w:eastAsia="ru-RU"/>
        </w:rPr>
        <w:t>Средства</w:t>
      </w:r>
      <w:proofErr w:type="gramEnd"/>
      <w:r w:rsidR="00CE0BB0">
        <w:rPr>
          <w:rFonts w:eastAsia="Times New Roman"/>
          <w:bCs/>
          <w:sz w:val="24"/>
          <w:szCs w:val="24"/>
          <w:lang w:eastAsia="ru-RU"/>
        </w:rPr>
        <w:t xml:space="preserve"> моющие для туалетов и ванных комнат.</w:t>
      </w:r>
    </w:p>
    <w:p w:rsidR="0050357D" w:rsidRDefault="00CE0BB0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i/>
          <w:sz w:val="24"/>
          <w:szCs w:val="24"/>
          <w:lang w:eastAsia="ru-RU"/>
        </w:rPr>
        <w:t xml:space="preserve">КТРУ: 20.41.32.114-00000006 – </w:t>
      </w:r>
      <w:proofErr w:type="gramStart"/>
      <w:r>
        <w:rPr>
          <w:rFonts w:eastAsia="Times New Roman"/>
          <w:bCs/>
          <w:i/>
          <w:sz w:val="24"/>
          <w:szCs w:val="24"/>
          <w:lang w:eastAsia="ru-RU"/>
        </w:rPr>
        <w:t>Средства</w:t>
      </w:r>
      <w:proofErr w:type="gramEnd"/>
      <w:r>
        <w:rPr>
          <w:rFonts w:eastAsia="Times New Roman"/>
          <w:bCs/>
          <w:i/>
          <w:sz w:val="24"/>
          <w:szCs w:val="24"/>
          <w:lang w:eastAsia="ru-RU"/>
        </w:rPr>
        <w:t xml:space="preserve"> моющие для туалетов и ванных комнат</w:t>
      </w:r>
      <w:r w:rsidR="0050357D" w:rsidRPr="0050357D">
        <w:rPr>
          <w:rFonts w:eastAsia="Times New Roman"/>
          <w:bCs/>
          <w:sz w:val="24"/>
          <w:szCs w:val="24"/>
          <w:lang w:eastAsia="ru-RU"/>
        </w:rPr>
        <w:t>.</w:t>
      </w:r>
    </w:p>
    <w:p w:rsidR="00CE0BB0" w:rsidRPr="00CE0BB0" w:rsidRDefault="00CE0BB0" w:rsidP="0050357D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E0BB0">
        <w:rPr>
          <w:rFonts w:eastAsia="Times New Roman"/>
          <w:bCs/>
          <w:i/>
          <w:sz w:val="24"/>
          <w:szCs w:val="24"/>
          <w:lang w:eastAsia="ru-RU"/>
        </w:rPr>
        <w:t xml:space="preserve">КТРУ: 20.41.32.114-00000008 – </w:t>
      </w:r>
      <w:proofErr w:type="gramStart"/>
      <w:r w:rsidRPr="00CE0BB0">
        <w:rPr>
          <w:rFonts w:eastAsia="Times New Roman"/>
          <w:bCs/>
          <w:i/>
          <w:sz w:val="24"/>
          <w:szCs w:val="24"/>
          <w:lang w:eastAsia="ru-RU"/>
        </w:rPr>
        <w:t>Средства</w:t>
      </w:r>
      <w:proofErr w:type="gramEnd"/>
      <w:r w:rsidRPr="00CE0BB0">
        <w:rPr>
          <w:rFonts w:eastAsia="Times New Roman"/>
          <w:bCs/>
          <w:i/>
          <w:sz w:val="24"/>
          <w:szCs w:val="24"/>
          <w:lang w:eastAsia="ru-RU"/>
        </w:rPr>
        <w:t xml:space="preserve"> моющие для туалетов и ванных комнат.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</w:t>
      </w:r>
      <w:r w:rsidR="00CE0BB0">
        <w:rPr>
          <w:rFonts w:eastAsia="Calibri"/>
          <w:sz w:val="24"/>
          <w:szCs w:val="24"/>
          <w:lang w:eastAsia="ar-SA"/>
        </w:rPr>
        <w:t>2 (двум</w:t>
      </w:r>
      <w:r w:rsidRPr="0050357D">
        <w:rPr>
          <w:rFonts w:eastAsia="Calibri"/>
          <w:sz w:val="24"/>
          <w:szCs w:val="24"/>
          <w:lang w:eastAsia="ar-SA"/>
        </w:rPr>
        <w:t xml:space="preserve">) номенклатурным позициям - </w:t>
      </w:r>
      <w:r w:rsidR="00CE0BB0">
        <w:rPr>
          <w:rFonts w:eastAsia="Calibri"/>
          <w:sz w:val="24"/>
          <w:szCs w:val="24"/>
          <w:lang w:eastAsia="ar-SA"/>
        </w:rPr>
        <w:t>312</w:t>
      </w:r>
      <w:r w:rsidRPr="0050357D">
        <w:rPr>
          <w:rFonts w:eastAsia="Calibri"/>
          <w:sz w:val="24"/>
          <w:szCs w:val="24"/>
          <w:lang w:eastAsia="ar-SA"/>
        </w:rPr>
        <w:t xml:space="preserve"> (</w:t>
      </w:r>
      <w:r w:rsidR="00CE0BB0">
        <w:rPr>
          <w:rFonts w:eastAsia="Calibri"/>
          <w:sz w:val="24"/>
          <w:szCs w:val="24"/>
          <w:lang w:eastAsia="ar-SA"/>
        </w:rPr>
        <w:t>Триста двенадцать) штук</w:t>
      </w:r>
      <w:r w:rsidRPr="0050357D">
        <w:rPr>
          <w:rFonts w:eastAsia="Calibri"/>
          <w:sz w:val="24"/>
          <w:szCs w:val="24"/>
          <w:lang w:eastAsia="ar-SA"/>
        </w:rPr>
        <w:t xml:space="preserve"> в </w:t>
      </w:r>
      <w:r w:rsidR="00CE0BB0" w:rsidRPr="0050357D">
        <w:rPr>
          <w:rFonts w:eastAsia="Calibri"/>
          <w:sz w:val="24"/>
          <w:szCs w:val="24"/>
          <w:lang w:eastAsia="ar-SA"/>
        </w:rPr>
        <w:t>соответствии с</w:t>
      </w:r>
      <w:r w:rsidRPr="0050357D">
        <w:rPr>
          <w:rFonts w:eastAsia="Calibri"/>
          <w:sz w:val="24"/>
          <w:szCs w:val="24"/>
          <w:lang w:eastAsia="ar-SA"/>
        </w:rPr>
        <w:t xml:space="preserve"> Приложением </w:t>
      </w:r>
      <w:r w:rsidR="001A52F8">
        <w:rPr>
          <w:rFonts w:eastAsia="Calibri"/>
          <w:sz w:val="24"/>
          <w:szCs w:val="24"/>
          <w:lang w:eastAsia="ar-SA"/>
        </w:rPr>
        <w:t>№ 1 к Техническому заданию</w:t>
      </w:r>
      <w:r w:rsidRPr="0050357D">
        <w:rPr>
          <w:rFonts w:eastAsia="Calibri"/>
          <w:sz w:val="24"/>
          <w:szCs w:val="24"/>
          <w:lang w:eastAsia="ar-SA"/>
        </w:rPr>
        <w:t xml:space="preserve"> «Спецификация на поставку </w:t>
      </w:r>
      <w:r w:rsidR="00CE0BB0">
        <w:rPr>
          <w:rFonts w:eastAsia="Calibri"/>
          <w:sz w:val="24"/>
          <w:szCs w:val="24"/>
          <w:shd w:val="clear" w:color="auto" w:fill="FFFFFF"/>
          <w:lang w:eastAsia="ar-SA"/>
        </w:rPr>
        <w:t>моющих средств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 xml:space="preserve"> для нужд ИПУ РАН</w:t>
      </w:r>
      <w:r w:rsidRPr="0050357D">
        <w:rPr>
          <w:rFonts w:eastAsia="Calibri"/>
          <w:sz w:val="24"/>
          <w:szCs w:val="24"/>
          <w:lang w:eastAsia="ar-SA"/>
        </w:rPr>
        <w:t xml:space="preserve">», являющимся его неотъемлемой частью. </w:t>
      </w:r>
    </w:p>
    <w:p w:rsid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CE0BB0" w:rsidRPr="00CE0BB0" w:rsidRDefault="00CE0BB0" w:rsidP="00CE0BB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CE0BB0">
        <w:rPr>
          <w:rFonts w:eastAsia="Calibri"/>
          <w:kern w:val="1"/>
          <w:sz w:val="24"/>
          <w:szCs w:val="26"/>
          <w:lang w:eastAsia="ar-SA"/>
        </w:rPr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</w:t>
      </w:r>
      <w:r w:rsidRPr="00CE0BB0">
        <w:rPr>
          <w:rFonts w:eastAsia="Calibri"/>
          <w:kern w:val="1"/>
          <w:sz w:val="24"/>
          <w:szCs w:val="26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CE0BB0" w:rsidRPr="00CE0BB0" w:rsidRDefault="00CE0BB0" w:rsidP="00CE0BB0">
      <w:pPr>
        <w:spacing w:after="0" w:line="240" w:lineRule="auto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CE0BB0">
        <w:rPr>
          <w:rFonts w:eastAsia="Calibri"/>
          <w:bCs/>
          <w:kern w:val="1"/>
          <w:sz w:val="24"/>
          <w:szCs w:val="26"/>
          <w:lang w:eastAsia="ar-SA"/>
        </w:rPr>
        <w:t xml:space="preserve">         Поставляемый товар должен быть новым товаром (товаром, который не был в употреблении), изготовленным в соответствии с требованиями, установленными законодательством Российской Федерации, </w:t>
      </w:r>
      <w:r w:rsidRPr="00CE0BB0">
        <w:rPr>
          <w:rFonts w:eastAsia="Calibri"/>
          <w:b/>
          <w:bCs/>
          <w:kern w:val="1"/>
          <w:sz w:val="24"/>
          <w:szCs w:val="26"/>
          <w:lang w:eastAsia="ar-SA"/>
        </w:rPr>
        <w:t xml:space="preserve">с </w:t>
      </w:r>
      <w:r w:rsidRPr="00CE0BB0">
        <w:rPr>
          <w:rFonts w:eastAsia="Calibri"/>
          <w:b/>
          <w:sz w:val="24"/>
          <w:szCs w:val="26"/>
          <w:lang w:eastAsia="ar-SA"/>
        </w:rPr>
        <w:t xml:space="preserve">остаточным сроком годности не менее 80 %, </w:t>
      </w:r>
      <w:r w:rsidRPr="00CE0BB0">
        <w:rPr>
          <w:rFonts w:eastAsia="Calibri"/>
          <w:sz w:val="24"/>
          <w:szCs w:val="26"/>
          <w:lang w:eastAsia="ar-SA"/>
        </w:rPr>
        <w:t>изготовлен в соответствии с стандартами качества.</w:t>
      </w:r>
    </w:p>
    <w:p w:rsidR="00CE0BB0" w:rsidRPr="00CE0BB0" w:rsidRDefault="00CE0BB0" w:rsidP="00CE0BB0">
      <w:pPr>
        <w:spacing w:after="0" w:line="240" w:lineRule="auto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CE0BB0">
        <w:rPr>
          <w:rFonts w:eastAsia="Calibri"/>
          <w:bCs/>
          <w:kern w:val="1"/>
          <w:sz w:val="24"/>
          <w:szCs w:val="26"/>
          <w:lang w:eastAsia="ar-SA"/>
        </w:rPr>
        <w:t xml:space="preserve">          Качество поставляемого Товара должно соответствовать</w:t>
      </w:r>
      <w:r w:rsidRPr="00CE0BB0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CE0BB0">
        <w:rPr>
          <w:rFonts w:eastAsia="Calibri"/>
          <w:bCs/>
          <w:kern w:val="1"/>
          <w:sz w:val="24"/>
          <w:szCs w:val="26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CE0BB0" w:rsidRPr="00CE0BB0" w:rsidRDefault="00CE0BB0" w:rsidP="00CE0BB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CE0BB0">
        <w:rPr>
          <w:rFonts w:eastAsia="Calibri"/>
          <w:bCs/>
          <w:kern w:val="1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CE0BB0" w:rsidRPr="00CE0BB0" w:rsidRDefault="00CE0BB0" w:rsidP="00CE0BB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CE0BB0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CE0BB0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br/>
      </w:r>
      <w:r w:rsidRPr="00CE0BB0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«О безопасности упаковки», </w:t>
      </w:r>
      <w:r w:rsidRPr="00CE0BB0">
        <w:rPr>
          <w:rFonts w:eastAsia="Calibri"/>
          <w:bCs/>
          <w:spacing w:val="2"/>
          <w:sz w:val="24"/>
          <w:szCs w:val="26"/>
          <w:lang w:eastAsia="ar-SA"/>
        </w:rPr>
        <w:t>ГОСТ 17527-2020 «Упаковка. Термины и определения».</w:t>
      </w:r>
    </w:p>
    <w:p w:rsidR="00CE0BB0" w:rsidRPr="00CE0BB0" w:rsidRDefault="00CE0BB0" w:rsidP="00CE0BB0">
      <w:pPr>
        <w:tabs>
          <w:tab w:val="left" w:pos="142"/>
        </w:tabs>
        <w:spacing w:after="0" w:line="240" w:lineRule="auto"/>
        <w:ind w:firstLine="539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CE0BB0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CE0BB0" w:rsidRPr="00CE0BB0" w:rsidRDefault="00CE0BB0" w:rsidP="00CE0BB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CE0BB0">
        <w:rPr>
          <w:rFonts w:eastAsia="Calibri"/>
          <w:bCs/>
          <w:kern w:val="2"/>
          <w:sz w:val="24"/>
          <w:szCs w:val="26"/>
          <w:lang w:eastAsia="ar-SA"/>
        </w:rPr>
        <w:t>Маркировка Товара должна содержать также информацию о наименовании, виде</w:t>
      </w:r>
      <w:r w:rsidRPr="00CE0BB0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CE0BB0" w:rsidRPr="00CE0BB0" w:rsidRDefault="00CE0BB0" w:rsidP="00CE0BB0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CE0BB0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 w:rsidRPr="00CE0BB0">
        <w:rPr>
          <w:rFonts w:eastAsia="Calibri"/>
          <w:sz w:val="24"/>
          <w:szCs w:val="26"/>
          <w:lang w:eastAsia="ar-SA"/>
        </w:rPr>
        <w:br/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                     </w:t>
      </w:r>
      <w:r w:rsidRPr="00CE0BB0">
        <w:rPr>
          <w:rFonts w:eastAsia="Calibri"/>
          <w:sz w:val="24"/>
          <w:szCs w:val="26"/>
          <w:lang w:eastAsia="ar-SA"/>
        </w:rPr>
        <w:lastRenderedPageBreak/>
        <w:t>и хорошо читаемыми. Производственные коды на Товаре должны совпадать                                                       с производственными кодами на упаковке.</w:t>
      </w:r>
    </w:p>
    <w:p w:rsidR="00CE0BB0" w:rsidRPr="00CE0BB0" w:rsidRDefault="00CE0BB0" w:rsidP="00CE0BB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CE0BB0">
        <w:rPr>
          <w:rFonts w:eastAsia="Calibri"/>
          <w:sz w:val="24"/>
          <w:szCs w:val="24"/>
          <w:lang w:eastAsia="ar-SA"/>
        </w:rPr>
        <w:br/>
        <w:t>в известность Заказчика.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не менее 12 месяцев с даты подписания Документа о приемке Товара. 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CE0BB0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о соответствии санитарно-эпидемиологическими заключениями Федеральной службы                       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CE0BB0" w:rsidRDefault="00CE0BB0" w:rsidP="00CE0BB0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CE0BB0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CE0BB0" w:rsidRDefault="00CE0BB0" w:rsidP="00CE0BB0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CE0BB0">
        <w:rPr>
          <w:rFonts w:eastAsia="Arial"/>
          <w:bCs/>
          <w:sz w:val="24"/>
          <w:szCs w:val="24"/>
          <w:lang w:eastAsia="ar-SA"/>
        </w:rPr>
        <w:t>- ГОСТ 32478-2013 «Межгосударственный стандарт. Товары бытовой химии. Общие технические требования».</w:t>
      </w:r>
    </w:p>
    <w:p w:rsidR="00CE0BB0" w:rsidRDefault="00CE0BB0" w:rsidP="00CE0BB0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CE0BB0">
        <w:rPr>
          <w:rFonts w:eastAsia="Arial"/>
          <w:bCs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   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CE0BB0">
        <w:rPr>
          <w:rFonts w:eastAsia="Calibri"/>
          <w:b/>
          <w:sz w:val="24"/>
          <w:szCs w:val="26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CE0BB0">
        <w:rPr>
          <w:rFonts w:eastAsia="Calibri"/>
          <w:sz w:val="24"/>
          <w:szCs w:val="26"/>
          <w:lang w:eastAsia="ar-SA"/>
        </w:rPr>
        <w:t xml:space="preserve">Срок поставки Товара в течение </w:t>
      </w:r>
      <w:r w:rsidRPr="00CE0BB0">
        <w:rPr>
          <w:rFonts w:eastAsia="Calibri"/>
          <w:b/>
          <w:sz w:val="24"/>
          <w:szCs w:val="26"/>
          <w:lang w:eastAsia="ar-SA"/>
        </w:rPr>
        <w:t>10 (десяти) рабочих дней</w:t>
      </w:r>
      <w:r w:rsidRPr="00CE0BB0">
        <w:rPr>
          <w:rFonts w:eastAsia="Calibri"/>
          <w:sz w:val="24"/>
          <w:szCs w:val="26"/>
          <w:lang w:eastAsia="ar-SA"/>
        </w:rPr>
        <w:t xml:space="preserve"> с даты заключения Контракта. </w:t>
      </w:r>
    </w:p>
    <w:p w:rsidR="00CE0BB0" w:rsidRPr="00CE0BB0" w:rsidRDefault="00CE0BB0" w:rsidP="00CE0BB0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CE0BB0">
        <w:rPr>
          <w:rFonts w:eastAsia="Calibri"/>
          <w:b/>
          <w:sz w:val="24"/>
          <w:szCs w:val="26"/>
          <w:lang w:eastAsia="ar-SA"/>
        </w:rPr>
        <w:t xml:space="preserve">6. Порядок выполнения работ, оказания услуг, поставки товаров, этапы, последовательность, график, порядок поэтапной выплаты </w:t>
      </w:r>
      <w:proofErr w:type="gramStart"/>
      <w:r w:rsidRPr="00CE0BB0">
        <w:rPr>
          <w:rFonts w:eastAsia="Calibri"/>
          <w:b/>
          <w:sz w:val="24"/>
          <w:szCs w:val="26"/>
          <w:lang w:eastAsia="ar-SA"/>
        </w:rPr>
        <w:t>авансирования,</w:t>
      </w:r>
      <w:r w:rsidRPr="00CE0BB0">
        <w:rPr>
          <w:rFonts w:eastAsia="Calibri"/>
          <w:b/>
          <w:sz w:val="24"/>
          <w:szCs w:val="26"/>
          <w:lang w:eastAsia="ar-SA"/>
        </w:rPr>
        <w:br/>
        <w:t>а</w:t>
      </w:r>
      <w:proofErr w:type="gramEnd"/>
      <w:r w:rsidRPr="00CE0BB0">
        <w:rPr>
          <w:rFonts w:eastAsia="Calibri"/>
          <w:b/>
          <w:sz w:val="24"/>
          <w:szCs w:val="26"/>
          <w:lang w:eastAsia="ar-SA"/>
        </w:rPr>
        <w:t xml:space="preserve"> также поэтапной оплаты исполненных условий контракта: </w:t>
      </w:r>
      <w:r w:rsidRPr="00CE0BB0">
        <w:rPr>
          <w:rFonts w:eastAsia="Calibri"/>
          <w:sz w:val="24"/>
          <w:szCs w:val="26"/>
          <w:lang w:eastAsia="ar-SA"/>
        </w:rPr>
        <w:t>в соответствии</w:t>
      </w:r>
      <w:r w:rsidRPr="00CE0BB0">
        <w:rPr>
          <w:rFonts w:eastAsia="Calibri"/>
          <w:sz w:val="24"/>
          <w:szCs w:val="26"/>
          <w:lang w:eastAsia="ar-SA"/>
        </w:rPr>
        <w:br/>
        <w:t>с условиями Контракта.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:rsidR="00DE6398" w:rsidRDefault="0050357D" w:rsidP="00CE0BB0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CE0BB0">
        <w:rPr>
          <w:rFonts w:eastAsia="Times New Roman"/>
          <w:sz w:val="24"/>
          <w:szCs w:val="24"/>
          <w:lang w:eastAsia="ru-RU"/>
        </w:rPr>
        <w:t>моющих средств</w:t>
      </w:r>
      <w:r w:rsidRPr="001A52F8">
        <w:rPr>
          <w:rFonts w:eastAsia="Times New Roman"/>
          <w:sz w:val="24"/>
          <w:szCs w:val="24"/>
          <w:lang w:eastAsia="ru-RU"/>
        </w:rPr>
        <w:t xml:space="preserve"> для нужд ИПУ РАН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:rsidR="00CE0BB0" w:rsidRDefault="00CE0BB0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0BB0" w:rsidRDefault="00CE0BB0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Согласовано:</w:t>
      </w:r>
    </w:p>
    <w:p w:rsidR="00CE0BB0" w:rsidRDefault="00CE0BB0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 И.С. </w:t>
      </w:r>
      <w:proofErr w:type="spellStart"/>
      <w:r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p w:rsidR="00CE0BB0" w:rsidRDefault="00CE0BB0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0BB0" w:rsidRPr="0050357D" w:rsidRDefault="00CE0BB0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руководителя контрактного отдела                                                                    Е.А. Аванесова</w:t>
      </w:r>
    </w:p>
    <w:p w:rsidR="0050357D" w:rsidRDefault="0050357D" w:rsidP="00CE0BB0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</w:t>
      </w:r>
      <w:r w:rsidR="00CE0BB0">
        <w:rPr>
          <w:rFonts w:eastAsia="Calibri"/>
          <w:sz w:val="24"/>
          <w:szCs w:val="24"/>
          <w:lang w:eastAsia="ar-SA"/>
        </w:rPr>
        <w:t>моющих средств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>для нужд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CE0BB0">
        <w:rPr>
          <w:rFonts w:eastAsia="Times New Roman"/>
          <w:sz w:val="24"/>
          <w:szCs w:val="24"/>
          <w:lang w:eastAsia="ru-RU"/>
        </w:rPr>
        <w:t>моющих средств</w:t>
      </w:r>
      <w:r w:rsidRPr="0050357D">
        <w:rPr>
          <w:rFonts w:eastAsia="Times New Roman"/>
          <w:sz w:val="24"/>
          <w:szCs w:val="24"/>
          <w:lang w:eastAsia="ru-RU"/>
        </w:rPr>
        <w:t xml:space="preserve"> для нужд ИПУ РАН</w:t>
      </w:r>
    </w:p>
    <w:p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50357D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E0BB0" w:rsidRPr="0050357D" w:rsidTr="0084529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E0BB0" w:rsidRPr="0050357D" w:rsidRDefault="00CE0BB0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CE0BB0" w:rsidRPr="00845293" w:rsidRDefault="00CE0BB0" w:rsidP="00CE0BB0">
            <w:pPr>
              <w:rPr>
                <w:sz w:val="24"/>
                <w:szCs w:val="24"/>
              </w:rPr>
            </w:pPr>
            <w:proofErr w:type="gramStart"/>
            <w:r w:rsidRPr="00845293">
              <w:rPr>
                <w:sz w:val="24"/>
                <w:szCs w:val="24"/>
              </w:rPr>
              <w:t>Средство</w:t>
            </w:r>
            <w:proofErr w:type="gramEnd"/>
            <w:r w:rsidRPr="00845293">
              <w:rPr>
                <w:sz w:val="24"/>
                <w:szCs w:val="24"/>
              </w:rPr>
              <w:t xml:space="preserve"> моющее для туалетов и ванных комнат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0BB0" w:rsidRPr="0050357D" w:rsidRDefault="00845293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E0BB0" w:rsidRPr="0050357D" w:rsidRDefault="00845293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E0BB0" w:rsidRPr="0050357D" w:rsidTr="0084529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E0BB0" w:rsidRPr="0050357D" w:rsidRDefault="00CE0BB0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:rsidR="00CE0BB0" w:rsidRPr="00845293" w:rsidRDefault="00CE0BB0" w:rsidP="00CE0BB0">
            <w:pPr>
              <w:rPr>
                <w:sz w:val="24"/>
                <w:szCs w:val="24"/>
              </w:rPr>
            </w:pPr>
            <w:proofErr w:type="gramStart"/>
            <w:r w:rsidRPr="00845293">
              <w:rPr>
                <w:sz w:val="24"/>
                <w:szCs w:val="24"/>
              </w:rPr>
              <w:t>Средство</w:t>
            </w:r>
            <w:proofErr w:type="gramEnd"/>
            <w:r w:rsidRPr="00845293">
              <w:rPr>
                <w:sz w:val="24"/>
                <w:szCs w:val="24"/>
              </w:rPr>
              <w:t xml:space="preserve"> моющее для т</w:t>
            </w:r>
            <w:r w:rsidR="00845293">
              <w:rPr>
                <w:sz w:val="24"/>
                <w:szCs w:val="24"/>
              </w:rPr>
              <w:t xml:space="preserve">уалетов </w:t>
            </w:r>
            <w:r w:rsidRPr="00845293">
              <w:rPr>
                <w:sz w:val="24"/>
                <w:szCs w:val="24"/>
              </w:rPr>
              <w:t>и ванных комнат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E0BB0" w:rsidRPr="0050357D" w:rsidRDefault="00845293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E0BB0" w:rsidRPr="0050357D" w:rsidRDefault="00845293" w:rsidP="00CE0B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845293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 И.С. </w:t>
      </w:r>
      <w:proofErr w:type="spellStart"/>
      <w:r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p w:rsidR="00DE6398" w:rsidRPr="00DE6398" w:rsidRDefault="00DE6398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CE0BB0">
          <w:footerReference w:type="default" r:id="rId6"/>
          <w:pgSz w:w="11906" w:h="16838"/>
          <w:pgMar w:top="142" w:right="851" w:bottom="567" w:left="1134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845293">
        <w:rPr>
          <w:rFonts w:eastAsia="Times New Roman"/>
          <w:sz w:val="24"/>
          <w:szCs w:val="24"/>
          <w:lang w:eastAsia="ru-RU"/>
        </w:rPr>
        <w:t>моющих средств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для нужд ИПУ РАН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</w:rPr>
        <w:t>функциональных характеристиках (потребительских свойствах) Товара</w:t>
      </w:r>
    </w:p>
    <w:p w:rsidR="0050357D" w:rsidRDefault="0050357D" w:rsidP="004C46C8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tblpXSpec="outside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2268"/>
        <w:gridCol w:w="1701"/>
        <w:gridCol w:w="1701"/>
        <w:gridCol w:w="2835"/>
        <w:gridCol w:w="2830"/>
      </w:tblGrid>
      <w:tr w:rsidR="00845293" w:rsidRPr="00845293" w:rsidTr="004C46C8">
        <w:trPr>
          <w:trHeight w:val="323"/>
        </w:trPr>
        <w:tc>
          <w:tcPr>
            <w:tcW w:w="710" w:type="dxa"/>
            <w:vAlign w:val="center"/>
            <w:hideMark/>
          </w:tcPr>
          <w:p w:rsidR="00845293" w:rsidRPr="00845293" w:rsidRDefault="00845293" w:rsidP="004C46C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00845293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  <w:hideMark/>
          </w:tcPr>
          <w:p w:rsidR="00845293" w:rsidRPr="00845293" w:rsidRDefault="00845293" w:rsidP="004C46C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0084529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845293" w:rsidRPr="00845293" w:rsidRDefault="00845293" w:rsidP="004C46C8">
            <w:pPr>
              <w:spacing w:after="20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845293">
              <w:rPr>
                <w:sz w:val="24"/>
                <w:szCs w:val="24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93" w:rsidRPr="00845293" w:rsidRDefault="00845293" w:rsidP="004C46C8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en-US" w:eastAsia="ar-SA"/>
              </w:rPr>
            </w:pPr>
            <w:r w:rsidRPr="00845293">
              <w:rPr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845293">
              <w:rPr>
                <w:bCs/>
                <w:sz w:val="24"/>
                <w:szCs w:val="24"/>
                <w:lang w:val="en-US" w:eastAsia="ar-SA"/>
              </w:rPr>
              <w:t>/</w:t>
            </w:r>
          </w:p>
          <w:p w:rsidR="00845293" w:rsidRPr="00845293" w:rsidRDefault="00845293" w:rsidP="004C46C8">
            <w:pPr>
              <w:suppressAutoHyphens/>
              <w:spacing w:after="200"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45293">
              <w:rPr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93" w:rsidRPr="00845293" w:rsidRDefault="00845293" w:rsidP="004C46C8">
            <w:pPr>
              <w:suppressAutoHyphens/>
              <w:spacing w:after="200"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45293">
              <w:rPr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845293" w:rsidRPr="00845293" w:rsidRDefault="00845293" w:rsidP="004C46C8">
            <w:pPr>
              <w:spacing w:after="200" w:line="240" w:lineRule="auto"/>
              <w:jc w:val="center"/>
              <w:rPr>
                <w:bCs/>
                <w:sz w:val="24"/>
                <w:szCs w:val="24"/>
              </w:rPr>
            </w:pPr>
            <w:r w:rsidRPr="00845293">
              <w:rPr>
                <w:bCs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2835" w:type="dxa"/>
            <w:vAlign w:val="center"/>
          </w:tcPr>
          <w:p w:rsidR="00845293" w:rsidRPr="00845293" w:rsidRDefault="00845293" w:rsidP="004C46C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00845293">
              <w:rPr>
                <w:bCs/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2830" w:type="dxa"/>
            <w:vAlign w:val="center"/>
          </w:tcPr>
          <w:p w:rsidR="00845293" w:rsidRPr="00845293" w:rsidRDefault="00845293" w:rsidP="004C46C8">
            <w:pPr>
              <w:spacing w:after="200" w:line="240" w:lineRule="auto"/>
              <w:jc w:val="center"/>
              <w:rPr>
                <w:bCs/>
                <w:sz w:val="24"/>
                <w:szCs w:val="24"/>
              </w:rPr>
            </w:pPr>
            <w:r w:rsidRPr="00845293">
              <w:rPr>
                <w:bCs/>
                <w:sz w:val="24"/>
                <w:szCs w:val="24"/>
              </w:rPr>
              <w:t>Инструкция по заполнению характеристики                             в заявке</w:t>
            </w:r>
          </w:p>
        </w:tc>
      </w:tr>
      <w:tr w:rsidR="00845293" w:rsidRPr="00845293" w:rsidTr="004C46C8">
        <w:trPr>
          <w:trHeight w:val="123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</w:pPr>
            <w:r w:rsidRPr="00845293">
              <w:rPr>
                <w:rFonts w:eastAsia="Times New Roman" w:cstheme="minorBidi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845293" w:rsidRPr="00845293" w:rsidTr="004C46C8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  <w:r w:rsidRPr="0084529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Средство моющее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b/>
                <w:sz w:val="24"/>
                <w:szCs w:val="24"/>
                <w:lang w:eastAsia="ru-RU"/>
              </w:rPr>
              <w:t>для туалетов                      и ванных комнат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ОКПД2: 20.41.32.114</w:t>
            </w:r>
            <w:r w:rsidRPr="00845293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Средства моющие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 для туалетов                       и ванных комнат;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КТРУ: 20.41.32.114-00000008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моющие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для туалетов и ванных комнат</w:t>
            </w:r>
          </w:p>
        </w:tc>
        <w:tc>
          <w:tcPr>
            <w:tcW w:w="1417" w:type="dxa"/>
            <w:vMerge w:val="restart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3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351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гель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351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FFFFFF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986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Объем тары, 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≥ 1,0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Обусловлено удобством использования в процессе работы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293" w:rsidRPr="00845293" w:rsidTr="004C46C8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Средство моющее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для туалетов                    и ванных комнат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ОКПД2: 20.41.32.114</w:t>
            </w:r>
            <w:r w:rsidRPr="00845293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моющие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для туалетов                    и ванных комнат;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КТРУ: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20.41.32.114-00000006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моющие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для туалетов                </w:t>
            </w:r>
          </w:p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 xml:space="preserve"> и ванных комнат</w:t>
            </w:r>
          </w:p>
        </w:tc>
        <w:tc>
          <w:tcPr>
            <w:tcW w:w="1417" w:type="dxa"/>
            <w:vMerge w:val="restart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308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концентрированное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3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жидкость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Средство кислотосодержащее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Обусловлено необходимостью более тщательной обработки сантехнических поверхностей и полов в туалетных комнатах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45293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0"/>
                <w:szCs w:val="20"/>
              </w:rPr>
            </w:pPr>
            <w:r w:rsidRPr="00845293">
              <w:rPr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45293" w:rsidRPr="00845293" w:rsidTr="004C46C8">
        <w:trPr>
          <w:trHeight w:val="177"/>
        </w:trPr>
        <w:tc>
          <w:tcPr>
            <w:tcW w:w="710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45293" w:rsidRPr="00845293" w:rsidRDefault="00845293" w:rsidP="004C46C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Объем тары, л</w:t>
            </w:r>
          </w:p>
        </w:tc>
        <w:tc>
          <w:tcPr>
            <w:tcW w:w="1701" w:type="dxa"/>
            <w:shd w:val="clear" w:color="auto" w:fill="auto"/>
          </w:tcPr>
          <w:p w:rsidR="00845293" w:rsidRPr="00845293" w:rsidRDefault="00845293" w:rsidP="004C4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45293">
              <w:rPr>
                <w:rFonts w:eastAsia="Times New Roman"/>
                <w:sz w:val="24"/>
                <w:szCs w:val="24"/>
                <w:lang w:eastAsia="ru-RU"/>
              </w:rPr>
              <w:t>≥ 1,0</w:t>
            </w:r>
          </w:p>
        </w:tc>
        <w:tc>
          <w:tcPr>
            <w:tcW w:w="1701" w:type="dxa"/>
          </w:tcPr>
          <w:p w:rsidR="00845293" w:rsidRPr="00845293" w:rsidRDefault="00845293" w:rsidP="004C46C8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Обусловлено удобством использования в процессе работы</w:t>
            </w:r>
          </w:p>
        </w:tc>
        <w:tc>
          <w:tcPr>
            <w:tcW w:w="2830" w:type="dxa"/>
          </w:tcPr>
          <w:p w:rsidR="00845293" w:rsidRPr="00845293" w:rsidRDefault="00845293" w:rsidP="004C46C8">
            <w:pPr>
              <w:spacing w:after="200" w:line="240" w:lineRule="auto"/>
              <w:rPr>
                <w:i/>
                <w:sz w:val="20"/>
                <w:szCs w:val="20"/>
                <w:lang w:eastAsia="ru-RU"/>
              </w:rPr>
            </w:pPr>
            <w:r w:rsidRPr="00845293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845293" w:rsidRDefault="00845293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845293" w:rsidRDefault="00845293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50357D" w:rsidRPr="0050357D" w:rsidRDefault="0050357D" w:rsidP="004C46C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4C46C8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з</w:t>
      </w:r>
      <w:r w:rsidR="0050357D" w:rsidRPr="0050357D">
        <w:rPr>
          <w:rFonts w:eastAsia="Times New Roman"/>
          <w:sz w:val="24"/>
          <w:szCs w:val="24"/>
          <w:lang w:eastAsia="ru-RU"/>
        </w:rPr>
        <w:t>аведующ</w:t>
      </w:r>
      <w:r>
        <w:rPr>
          <w:rFonts w:eastAsia="Times New Roman"/>
          <w:sz w:val="24"/>
          <w:szCs w:val="24"/>
          <w:lang w:eastAsia="ru-RU"/>
        </w:rPr>
        <w:t>его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ОМТС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Т.В. Омельченко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</w:t>
      </w: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Согласовано:</w:t>
      </w:r>
    </w:p>
    <w:p w:rsid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50357D" w:rsidRPr="0050357D" w:rsidRDefault="004C46C8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                                                                                    И.С. </w:t>
      </w:r>
      <w:proofErr w:type="spellStart"/>
      <w:r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p w:rsidR="00A7096D" w:rsidRPr="00A7096D" w:rsidRDefault="00A7096D" w:rsidP="0050357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sectPr w:rsidR="00A7096D" w:rsidRPr="00A7096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98" w:rsidRDefault="00DE6398" w:rsidP="00DE6398">
      <w:pPr>
        <w:spacing w:after="0" w:line="240" w:lineRule="auto"/>
      </w:pPr>
      <w:r>
        <w:separator/>
      </w:r>
    </w:p>
  </w:endnote>
  <w:end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385064716"/>
      <w:docPartObj>
        <w:docPartGallery w:val="Page Numbers (Bottom of Page)"/>
        <w:docPartUnique/>
      </w:docPartObj>
    </w:sdtPr>
    <w:sdtContent>
      <w:p w:rsidR="00DE6398" w:rsidRPr="00DE6398" w:rsidRDefault="00DE6398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4C46C8">
          <w:rPr>
            <w:noProof/>
            <w:sz w:val="22"/>
          </w:rPr>
          <w:t>3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98" w:rsidRDefault="00DE6398" w:rsidP="00DE6398">
      <w:pPr>
        <w:spacing w:after="0" w:line="240" w:lineRule="auto"/>
      </w:pPr>
      <w:r>
        <w:separator/>
      </w:r>
    </w:p>
  </w:footnote>
  <w:foot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410362"/>
    <w:rsid w:val="004C46C8"/>
    <w:rsid w:val="0050357D"/>
    <w:rsid w:val="00845293"/>
    <w:rsid w:val="00846A55"/>
    <w:rsid w:val="00A7096D"/>
    <w:rsid w:val="00AE340E"/>
    <w:rsid w:val="00C3526E"/>
    <w:rsid w:val="00CE0BB0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DCBCB2-CB63-4CB0-9FDB-F964AFE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2025-02-27T14:56:00Z</dcterms:created>
  <dcterms:modified xsi:type="dcterms:W3CDTF">2025-03-28T09:50:00Z</dcterms:modified>
</cp:coreProperties>
</file>