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0E9C1E7A"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0D41C4">
        <w:rPr>
          <w:rFonts w:ascii="Times New Roman" w:eastAsia="Calibri" w:hAnsi="Times New Roman" w:cs="Times New Roman"/>
          <w:b/>
          <w:sz w:val="24"/>
          <w:szCs w:val="24"/>
          <w:lang w:eastAsia="ar-SA"/>
        </w:rPr>
        <w:t>учебно-демонстра</w:t>
      </w:r>
      <w:r w:rsidR="00883272">
        <w:rPr>
          <w:rFonts w:ascii="Times New Roman" w:eastAsia="Calibri" w:hAnsi="Times New Roman" w:cs="Times New Roman"/>
          <w:b/>
          <w:sz w:val="24"/>
          <w:szCs w:val="24"/>
          <w:lang w:eastAsia="ar-SA"/>
        </w:rPr>
        <w:t>ционного оборудования</w:t>
      </w:r>
      <w:r w:rsidR="0006200A">
        <w:rPr>
          <w:rFonts w:ascii="Times New Roman" w:eastAsia="Times New Roman" w:hAnsi="Times New Roman" w:cs="Times New Roman"/>
          <w:b/>
          <w:bCs/>
          <w:sz w:val="24"/>
          <w:szCs w:val="24"/>
          <w:lang w:eastAsia="ru-RU"/>
        </w:rPr>
        <w:t xml:space="preserve"> </w:t>
      </w:r>
      <w:r w:rsidR="00923EE9" w:rsidRPr="00923EE9">
        <w:rPr>
          <w:rFonts w:ascii="Times New Roman" w:eastAsia="Times New Roman" w:hAnsi="Times New Roman" w:cs="Times New Roman"/>
          <w:b/>
          <w:bCs/>
          <w:sz w:val="24"/>
          <w:szCs w:val="24"/>
          <w:lang w:eastAsia="ru-RU"/>
        </w:rPr>
        <w:t>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48E65BD8"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00121B88">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«___»  _______</w:t>
      </w:r>
      <w:r w:rsidR="00121B88">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20</w:t>
      </w:r>
      <w:r w:rsidR="0006200A">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6B495B32" w:rsidR="00435F9F" w:rsidRPr="000C37C6" w:rsidRDefault="00435F9F" w:rsidP="00315576">
      <w:pPr>
        <w:tabs>
          <w:tab w:val="left" w:pos="5490"/>
        </w:tabs>
        <w:suppressAutoHyphens/>
        <w:spacing w:after="0"/>
        <w:ind w:right="-2"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FA0686">
        <w:rPr>
          <w:rFonts w:ascii="Times New Roman" w:hAnsi="Times New Roman" w:cs="Times New Roman"/>
          <w:sz w:val="24"/>
          <w:szCs w:val="24"/>
        </w:rPr>
        <w:t xml:space="preserve">с соблюдением требований Гражданского кодекса Российской Федерации, Федерального закона от 5 апреля 2013 г. № 44-ФЗ «О контрактной системе в сфере закупок </w:t>
      </w:r>
      <w:r w:rsidR="00B44068">
        <w:rPr>
          <w:rFonts w:ascii="Times New Roman" w:hAnsi="Times New Roman" w:cs="Times New Roman"/>
          <w:sz w:val="24"/>
          <w:szCs w:val="24"/>
        </w:rPr>
        <w:t>Товар</w:t>
      </w:r>
      <w:r w:rsidR="00CD64E2" w:rsidRPr="00FA0686">
        <w:rPr>
          <w:rFonts w:ascii="Times New Roman" w:hAnsi="Times New Roman" w:cs="Times New Roman"/>
          <w:sz w:val="24"/>
          <w:szCs w:val="24"/>
        </w:rPr>
        <w:t>ов, работ, услуг для обеспечения государственных и муниципальных нужд» (</w:t>
      </w:r>
      <w:r w:rsidR="00CD64E2" w:rsidRPr="000C37C6">
        <w:rPr>
          <w:rFonts w:ascii="Times New Roman" w:eastAsia="Times New Roman" w:hAnsi="Times New Roman" w:cs="Times New Roman"/>
          <w:sz w:val="24"/>
          <w:szCs w:val="24"/>
          <w:lang w:eastAsia="ru-RU"/>
        </w:rPr>
        <w:t>далее – Федеральный закон № 44-ФЗ</w:t>
      </w:r>
      <w:r w:rsidR="00CD64E2" w:rsidRPr="00FA0686">
        <w:rPr>
          <w:rFonts w:ascii="Times New Roman" w:hAnsi="Times New Roman" w:cs="Times New Roman"/>
          <w:sz w:val="24"/>
          <w:szCs w:val="24"/>
        </w:rPr>
        <w:t>) и иного законодательства Российской Федерации</w:t>
      </w:r>
      <w:r w:rsidRPr="000C37C6">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315576">
      <w:pPr>
        <w:spacing w:after="0"/>
        <w:jc w:val="center"/>
        <w:rPr>
          <w:rFonts w:ascii="Times New Roman" w:eastAsia="Times New Roman" w:hAnsi="Times New Roman" w:cs="Times New Roman"/>
          <w:b/>
          <w:bCs/>
          <w:sz w:val="24"/>
          <w:szCs w:val="24"/>
          <w:lang w:eastAsia="ru-RU"/>
        </w:rPr>
      </w:pPr>
    </w:p>
    <w:p w14:paraId="347309B1" w14:textId="103FB5E7" w:rsidR="004E67F1" w:rsidRPr="00DA43C3" w:rsidRDefault="00435F9F" w:rsidP="00315576">
      <w:pPr>
        <w:pStyle w:val="affffff0"/>
        <w:numPr>
          <w:ilvl w:val="0"/>
          <w:numId w:val="50"/>
        </w:numPr>
        <w:spacing w:after="0" w:line="276" w:lineRule="auto"/>
        <w:jc w:val="center"/>
        <w:rPr>
          <w:b/>
          <w:bCs/>
        </w:rPr>
      </w:pPr>
      <w:r w:rsidRPr="004E67F1">
        <w:rPr>
          <w:b/>
          <w:bCs/>
        </w:rPr>
        <w:t>ПРЕДМЕТ КОНТРАКТА</w:t>
      </w:r>
    </w:p>
    <w:p w14:paraId="6A0498A5" w14:textId="2C7094F8"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Pr>
          <w:rFonts w:ascii="Times New Roman" w:eastAsia="Times New Roman" w:hAnsi="Times New Roman" w:cs="Times New Roman"/>
          <w:kern w:val="1"/>
          <w:sz w:val="24"/>
          <w:szCs w:val="24"/>
          <w:lang w:eastAsia="ar-SA"/>
        </w:rPr>
        <w:t xml:space="preserve">и передать </w:t>
      </w:r>
      <w:r w:rsidR="007D45D9">
        <w:rPr>
          <w:rFonts w:ascii="Times New Roman" w:eastAsia="Times New Roman" w:hAnsi="Times New Roman" w:cs="Times New Roman"/>
          <w:kern w:val="1"/>
          <w:sz w:val="24"/>
          <w:szCs w:val="24"/>
          <w:lang w:eastAsia="ar-SA"/>
        </w:rPr>
        <w:t>учебно-демонстрационное</w:t>
      </w:r>
      <w:r w:rsidR="009B7305" w:rsidRPr="00673A65">
        <w:rPr>
          <w:rFonts w:ascii="Times New Roman" w:eastAsia="Times New Roman" w:hAnsi="Times New Roman" w:cs="Times New Roman"/>
          <w:kern w:val="1"/>
          <w:sz w:val="24"/>
          <w:szCs w:val="24"/>
          <w:lang w:eastAsia="ar-SA"/>
        </w:rPr>
        <w:t xml:space="preserve"> </w:t>
      </w:r>
      <w:r w:rsidR="007D45D9">
        <w:rPr>
          <w:rFonts w:ascii="Times New Roman" w:eastAsia="Times New Roman" w:hAnsi="Times New Roman" w:cs="Times New Roman"/>
          <w:kern w:val="1"/>
          <w:sz w:val="24"/>
          <w:szCs w:val="24"/>
          <w:lang w:eastAsia="ar-SA"/>
        </w:rPr>
        <w:t>оборудование</w:t>
      </w:r>
      <w:r w:rsidR="005C3E1E">
        <w:rPr>
          <w:rFonts w:ascii="Times New Roman" w:eastAsia="Times New Roman" w:hAnsi="Times New Roman" w:cs="Times New Roman"/>
          <w:kern w:val="1"/>
          <w:sz w:val="24"/>
          <w:szCs w:val="24"/>
          <w:lang w:eastAsia="ar-SA"/>
        </w:rPr>
        <w:t xml:space="preserve"> </w:t>
      </w:r>
      <w:r w:rsidR="009B7305" w:rsidRPr="00673A65">
        <w:rPr>
          <w:rFonts w:ascii="Times New Roman" w:eastAsia="Times New Roman" w:hAnsi="Times New Roman" w:cs="Times New Roman"/>
          <w:kern w:val="1"/>
          <w:sz w:val="24"/>
          <w:szCs w:val="24"/>
          <w:lang w:eastAsia="ar-SA"/>
        </w:rPr>
        <w:t xml:space="preserve">для нужд ИПУ РАН </w:t>
      </w:r>
      <w:r w:rsidRPr="00673A65">
        <w:rPr>
          <w:rFonts w:ascii="Times New Roman" w:eastAsia="Times New Roman" w:hAnsi="Times New Roman" w:cs="Times New Roman"/>
          <w:kern w:val="1"/>
          <w:sz w:val="24"/>
          <w:szCs w:val="24"/>
          <w:lang w:eastAsia="ar-SA"/>
        </w:rPr>
        <w:t xml:space="preserve">(далее – </w:t>
      </w:r>
      <w:r w:rsidR="00B44068">
        <w:rPr>
          <w:rFonts w:ascii="Times New Roman" w:eastAsia="Times New Roman" w:hAnsi="Times New Roman" w:cs="Times New Roman"/>
          <w:kern w:val="1"/>
          <w:sz w:val="24"/>
          <w:szCs w:val="24"/>
          <w:lang w:eastAsia="ar-SA"/>
        </w:rPr>
        <w:t>Товар, Продукция</w:t>
      </w:r>
      <w:r w:rsidRPr="00673A65">
        <w:rPr>
          <w:rFonts w:ascii="Times New Roman" w:eastAsia="Times New Roman" w:hAnsi="Times New Roman" w:cs="Times New Roman"/>
          <w:kern w:val="1"/>
          <w:sz w:val="24"/>
          <w:szCs w:val="24"/>
          <w:lang w:eastAsia="ar-SA"/>
        </w:rPr>
        <w:t>),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00B44068">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на условиях</w:t>
      </w:r>
      <w:r w:rsidR="00CF3263">
        <w:rPr>
          <w:rFonts w:ascii="Times New Roman" w:eastAsia="Times New Roman" w:hAnsi="Times New Roman" w:cs="Times New Roman"/>
          <w:kern w:val="1"/>
          <w:sz w:val="24"/>
          <w:szCs w:val="24"/>
          <w:lang w:eastAsia="ar-SA"/>
        </w:rPr>
        <w:t xml:space="preserve"> и в порядке</w:t>
      </w:r>
      <w:r w:rsidRPr="000C37C6">
        <w:rPr>
          <w:rFonts w:ascii="Times New Roman" w:eastAsia="Times New Roman" w:hAnsi="Times New Roman" w:cs="Times New Roman"/>
          <w:kern w:val="1"/>
          <w:sz w:val="24"/>
          <w:szCs w:val="24"/>
          <w:lang w:eastAsia="ar-SA"/>
        </w:rPr>
        <w:t xml:space="preserve">, предусмотренных настоящим Контрактом. </w:t>
      </w:r>
    </w:p>
    <w:p w14:paraId="4D60EA33" w14:textId="2081D7D4"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5FA4505B" w:rsidR="00435F9F" w:rsidRPr="000C37C6" w:rsidRDefault="00435F9F" w:rsidP="00315576">
      <w:pPr>
        <w:tabs>
          <w:tab w:val="left" w:pos="142"/>
        </w:tabs>
        <w:autoSpaceDE w:val="0"/>
        <w:autoSpaceDN w:val="0"/>
        <w:adjustRightInd w:val="0"/>
        <w:spacing w:after="0"/>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w:t>
      </w:r>
      <w:r w:rsidR="00B44068">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45E52294" w:rsidR="00435F9F" w:rsidRPr="000C37C6" w:rsidRDefault="00435F9F" w:rsidP="00315576">
      <w:pPr>
        <w:tabs>
          <w:tab w:val="left" w:pos="142"/>
        </w:tabs>
        <w:autoSpaceDE w:val="0"/>
        <w:autoSpaceDN w:val="0"/>
        <w:adjustRightInd w:val="0"/>
        <w:spacing w:after="0"/>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1.4.  </w:t>
      </w:r>
      <w:r w:rsidR="00B44068">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должен быть новым (</w:t>
      </w:r>
      <w:r w:rsidR="00B44068">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w:t>
      </w:r>
      <w:r w:rsidR="00B44068">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0C37C6" w:rsidRDefault="00435F9F" w:rsidP="00315576">
      <w:pPr>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315576">
      <w:pPr>
        <w:spacing w:after="0"/>
        <w:ind w:firstLine="567"/>
        <w:jc w:val="both"/>
        <w:rPr>
          <w:rFonts w:ascii="Times New Roman" w:eastAsia="Times New Roman" w:hAnsi="Times New Roman" w:cs="Times New Roman"/>
          <w:sz w:val="24"/>
          <w:szCs w:val="24"/>
          <w:lang w:eastAsia="ru-RU"/>
        </w:rPr>
      </w:pPr>
    </w:p>
    <w:p w14:paraId="0908DF81" w14:textId="4380092C" w:rsidR="004E67F1" w:rsidRPr="00DA43C3" w:rsidRDefault="00435F9F" w:rsidP="00315576">
      <w:pPr>
        <w:numPr>
          <w:ilvl w:val="0"/>
          <w:numId w:val="18"/>
        </w:numPr>
        <w:spacing w:after="0"/>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315576">
      <w:pPr>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315576">
      <w:pPr>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w:t>
      </w:r>
      <w:r w:rsidRPr="000C37C6">
        <w:rPr>
          <w:rFonts w:ascii="Times New Roman" w:eastAsia="Times New Roman" w:hAnsi="Times New Roman" w:cs="Times New Roman"/>
          <w:sz w:val="24"/>
          <w:szCs w:val="24"/>
          <w:lang w:eastAsia="ru-RU"/>
        </w:rPr>
        <w:lastRenderedPageBreak/>
        <w:t>используется льготный режим налогообложения, с указанием основания) (далее – Цена Контракта).</w:t>
      </w:r>
    </w:p>
    <w:p w14:paraId="77B81F1F" w14:textId="77777777" w:rsidR="007C5F8D" w:rsidRPr="00852865" w:rsidRDefault="007C5F8D" w:rsidP="00315576">
      <w:pPr>
        <w:spacing w:after="0"/>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F35A059" w:rsidR="00435F9F" w:rsidRPr="00852865" w:rsidRDefault="00435F9F" w:rsidP="00315576">
      <w:pPr>
        <w:spacing w:after="0"/>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FD4B51" w:rsidRPr="00FD4B51">
        <w:rPr>
          <w:rFonts w:ascii="Times New Roman" w:eastAsia="Times New Roman" w:hAnsi="Times New Roman" w:cs="Times New Roman"/>
          <w:sz w:val="24"/>
          <w:szCs w:val="24"/>
          <w:lang w:eastAsia="ru-RU"/>
        </w:rPr>
        <w:t xml:space="preserve"> </w:t>
      </w:r>
      <w:r w:rsidR="00FD4B51">
        <w:rPr>
          <w:rFonts w:ascii="Times New Roman" w:eastAsia="Times New Roman" w:hAnsi="Times New Roman" w:cs="Times New Roman"/>
          <w:sz w:val="24"/>
          <w:szCs w:val="24"/>
          <w:lang w:eastAsia="ru-RU"/>
        </w:rPr>
        <w:t xml:space="preserve">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15CC07BF" w:rsidR="00435F9F" w:rsidRPr="00852865" w:rsidRDefault="00435F9F" w:rsidP="00315576">
      <w:pPr>
        <w:tabs>
          <w:tab w:val="left" w:pos="142"/>
        </w:tabs>
        <w:suppressAutoHyphens/>
        <w:spacing w:after="0"/>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 xml:space="preserve">стоимость </w:t>
      </w:r>
      <w:r w:rsidR="00B44068">
        <w:rPr>
          <w:rFonts w:ascii="Times New Roman" w:eastAsia="Times New Roman" w:hAnsi="Times New Roman" w:cs="Times New Roman"/>
          <w:bCs/>
          <w:sz w:val="24"/>
          <w:szCs w:val="24"/>
          <w:lang w:eastAsia="ru-RU"/>
        </w:rPr>
        <w:t>Товар</w:t>
      </w:r>
      <w:r w:rsidR="001B15FD" w:rsidRPr="00852865">
        <w:rPr>
          <w:rFonts w:ascii="Times New Roman" w:eastAsia="Times New Roman" w:hAnsi="Times New Roman" w:cs="Times New Roman"/>
          <w:bCs/>
          <w:sz w:val="24"/>
          <w:szCs w:val="24"/>
          <w:lang w:eastAsia="ru-RU"/>
        </w:rPr>
        <w:t>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315576">
      <w:pPr>
        <w:tabs>
          <w:tab w:val="left" w:pos="142"/>
        </w:tabs>
        <w:suppressAutoHyphens/>
        <w:spacing w:after="0"/>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31557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3971BB09" w:rsidR="00435F9F" w:rsidRPr="00852865" w:rsidRDefault="00435F9F" w:rsidP="0031557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w:t>
      </w:r>
      <w:r w:rsidR="00B44068">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на сумму, не превышающую разницы между ценой Контракта, предложенной таким участником, и начальной (максимальной) ценой Контракта. При этом цена единицы </w:t>
      </w:r>
      <w:r w:rsidR="00B44068">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не должна превышать цену единицы </w:t>
      </w:r>
      <w:r w:rsidR="00B44068">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определяемую как частное от деления цены Контракта, предложенной участником аукциона, с которым заключается Контракт, на количество </w:t>
      </w:r>
      <w:r w:rsidR="00B44068">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а, указанное в извещении о проведении аукциона.</w:t>
      </w:r>
    </w:p>
    <w:p w14:paraId="4AA756BF" w14:textId="75420A10" w:rsidR="00435F9F" w:rsidRPr="000C37C6" w:rsidRDefault="00435F9F" w:rsidP="00315576">
      <w:pPr>
        <w:spacing w:after="0"/>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w:t>
      </w:r>
      <w:r w:rsidR="00B44068">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исходя из установленной в Контракте цены единицы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но не более чем на десять процентов цены Контракта. При уменьшении предусмотренного Контрактом количества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стороны Контракта обязаны уменьшить цену Контракта, исходя из цены единицы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Цена единицы дополнительно поставляемого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или цена единицы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при уменьшении предусмотренного Контрактом количества поставляемого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должна определяться как частное от деления первоначальной цены Контракта на предусмотренное в Контракте количество такого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w:t>
      </w:r>
    </w:p>
    <w:p w14:paraId="10B7C251" w14:textId="77777777" w:rsidR="00435F9F" w:rsidRPr="000C37C6" w:rsidRDefault="00435F9F" w:rsidP="0031557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 xml:space="preserve">реквизитов расчетного счета. В противном случае все риски, связанные с перечислением Заказчиком </w:t>
      </w:r>
      <w:r w:rsidRPr="000C37C6">
        <w:rPr>
          <w:rFonts w:ascii="Times New Roman" w:eastAsia="Times New Roman" w:hAnsi="Times New Roman" w:cs="Times New Roman"/>
          <w:sz w:val="24"/>
          <w:szCs w:val="24"/>
          <w:lang w:eastAsia="ru-RU"/>
        </w:rPr>
        <w:lastRenderedPageBreak/>
        <w:t>денежных средств на указанный в Контракте счет Поставщика, несет Поставщик.</w:t>
      </w:r>
    </w:p>
    <w:p w14:paraId="74A66A99" w14:textId="77777777" w:rsidR="00435F9F" w:rsidRPr="000C37C6" w:rsidRDefault="00435F9F" w:rsidP="0031557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2A593358" w:rsidR="00435F9F" w:rsidRPr="000C37C6" w:rsidRDefault="00435F9F" w:rsidP="00315576">
      <w:pPr>
        <w:widowControl w:val="0"/>
        <w:suppressLineNumbers/>
        <w:spacing w:after="0"/>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 xml:space="preserve">Оплата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 xml:space="preserve">с момента подписания Сторонами Акта приема-передачи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надлежаще оформленных и подписанных отчетных документов (счет, счет-фактура (при наличии),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w:t>
      </w:r>
      <w:r w:rsidR="00B44068">
        <w:rPr>
          <w:rFonts w:ascii="Times New Roman" w:eastAsia="Calibri" w:hAnsi="Times New Roman" w:cs="Times New Roman"/>
          <w:sz w:val="24"/>
          <w:szCs w:val="24"/>
          <w:lang w:eastAsia="ru-RU"/>
        </w:rPr>
        <w:t>Товар</w:t>
      </w:r>
      <w:r w:rsidRPr="000C37C6">
        <w:rPr>
          <w:rFonts w:ascii="Times New Roman" w:eastAsia="Calibri" w:hAnsi="Times New Roman" w:cs="Times New Roman"/>
          <w:sz w:val="24"/>
          <w:szCs w:val="24"/>
          <w:lang w:eastAsia="ru-RU"/>
        </w:rPr>
        <w:t>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98F306" w:rsidR="00435F9F" w:rsidRPr="000C37C6" w:rsidRDefault="00435F9F" w:rsidP="00315576">
      <w:pPr>
        <w:widowControl w:val="0"/>
        <w:suppressLineNumbers/>
        <w:spacing w:after="0"/>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315576">
      <w:pPr>
        <w:widowControl w:val="0"/>
        <w:suppressLineNumbers/>
        <w:spacing w:after="0"/>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315576">
      <w:pPr>
        <w:widowControl w:val="0"/>
        <w:tabs>
          <w:tab w:val="left" w:pos="1418"/>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315576">
      <w:pPr>
        <w:widowControl w:val="0"/>
        <w:tabs>
          <w:tab w:val="left" w:pos="1418"/>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315576">
      <w:pPr>
        <w:autoSpaceDE w:val="0"/>
        <w:autoSpaceDN w:val="0"/>
        <w:adjustRightInd w:val="0"/>
        <w:spacing w:after="0"/>
        <w:ind w:firstLine="567"/>
        <w:jc w:val="both"/>
        <w:rPr>
          <w:rFonts w:ascii="Times New Roman" w:eastAsia="Times New Roman" w:hAnsi="Times New Roman" w:cs="Times New Roman"/>
          <w:spacing w:val="-2"/>
          <w:sz w:val="24"/>
          <w:szCs w:val="24"/>
          <w:lang w:eastAsia="ru-RU"/>
        </w:rPr>
      </w:pPr>
    </w:p>
    <w:p w14:paraId="28847DEA" w14:textId="43D6890B" w:rsidR="004E67F1" w:rsidRPr="00DA43C3" w:rsidRDefault="00435F9F" w:rsidP="00315576">
      <w:pPr>
        <w:pStyle w:val="affffff0"/>
        <w:numPr>
          <w:ilvl w:val="0"/>
          <w:numId w:val="18"/>
        </w:numPr>
        <w:tabs>
          <w:tab w:val="left" w:pos="142"/>
        </w:tabs>
        <w:suppressAutoHyphens/>
        <w:spacing w:after="0" w:line="276" w:lineRule="auto"/>
        <w:jc w:val="center"/>
        <w:rPr>
          <w:b/>
          <w:kern w:val="1"/>
          <w:lang w:eastAsia="ar-SA"/>
        </w:rPr>
      </w:pPr>
      <w:r w:rsidRPr="004E67F1">
        <w:rPr>
          <w:b/>
          <w:kern w:val="1"/>
          <w:lang w:eastAsia="ar-SA"/>
        </w:rPr>
        <w:t>ПРАВА И ОБЯЗАННОСТИ СТОРОН</w:t>
      </w:r>
    </w:p>
    <w:p w14:paraId="5B0E82B6" w14:textId="77777777"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92212B"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указан</w:t>
      </w:r>
      <w:r w:rsidR="00A07F35">
        <w:rPr>
          <w:rFonts w:ascii="Times New Roman" w:eastAsia="Times New Roman" w:hAnsi="Times New Roman" w:cs="Times New Roman"/>
          <w:sz w:val="24"/>
          <w:szCs w:val="24"/>
          <w:lang w:eastAsia="ar-SA"/>
        </w:rPr>
        <w:t>ных в п. 4.6., 4.8., 4.13., 4.1</w:t>
      </w:r>
      <w:r w:rsidRPr="0092212B">
        <w:rPr>
          <w:rFonts w:ascii="Times New Roman" w:eastAsia="Times New Roman" w:hAnsi="Times New Roman" w:cs="Times New Roman"/>
          <w:sz w:val="24"/>
          <w:szCs w:val="24"/>
          <w:lang w:eastAsia="ar-SA"/>
        </w:rPr>
        <w:t>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1F4854A9"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419A47FC"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давать указания о способе поставки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не вмешиваясь при этом в оперативно-хозяйственную деятельность Поставщика. </w:t>
      </w:r>
    </w:p>
    <w:p w14:paraId="231DD647" w14:textId="602B9D37"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3.1.6. Отказаться от приемки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70363161"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w:t>
      </w:r>
      <w:r w:rsidR="00B44068">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его качество и комплектность и в случае обнаружения недостатков потребовать от Поставщика замены/допоставки </w:t>
      </w:r>
      <w:r w:rsidR="00B44068">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или отказаться от приемки </w:t>
      </w:r>
      <w:r w:rsidR="00B44068">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358FE5D6"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 xml:space="preserve">Своевременно принять и оплатить поставленный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соответствующий требованиям Контракта и Технического задания.</w:t>
      </w:r>
    </w:p>
    <w:p w14:paraId="0227FDDD" w14:textId="77777777"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2EBC77A3"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рассмотреть вопрос о целесообразности и порядке продолжения поставки. Решение о продолжении поставки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315576">
      <w:pPr>
        <w:tabs>
          <w:tab w:val="left" w:pos="142"/>
        </w:tabs>
        <w:suppressAutoHyphen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1B774D1C"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3.3.1. Требовать своевременной оплаты за поставленные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ы.</w:t>
      </w:r>
    </w:p>
    <w:p w14:paraId="59E0789C" w14:textId="0CB0F69D"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3.3.2. Запрашивать у Покупателя разъяснения и уточнения по вопросам поставки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в рамках настоящего Контракта.</w:t>
      </w:r>
    </w:p>
    <w:p w14:paraId="137FD5E3" w14:textId="00071929"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3.3.3. Передать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 Заказчику досрочно и с его согласия.</w:t>
      </w:r>
    </w:p>
    <w:p w14:paraId="2A3D1772" w14:textId="77777777"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14A0BA0E" w:rsidR="00435F9F" w:rsidRPr="000C37C6" w:rsidRDefault="00435F9F" w:rsidP="00315576">
      <w:pPr>
        <w:widowControl w:val="0"/>
        <w:suppressLineNumbers/>
        <w:spacing w:after="0"/>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Pr>
          <w:rFonts w:ascii="Times New Roman" w:eastAsia="Times New Roman" w:hAnsi="Times New Roman" w:cs="Times New Roman"/>
          <w:sz w:val="24"/>
          <w:szCs w:val="24"/>
          <w:lang w:eastAsia="ar-SA"/>
        </w:rPr>
        <w:t>ные в п. 4.6., 4.8., 4.13., 4.1</w:t>
      </w:r>
      <w:r w:rsidRPr="000C37C6">
        <w:rPr>
          <w:rFonts w:ascii="Times New Roman" w:eastAsia="Times New Roman" w:hAnsi="Times New Roman" w:cs="Times New Roman"/>
          <w:sz w:val="24"/>
          <w:szCs w:val="24"/>
          <w:lang w:eastAsia="ar-SA"/>
        </w:rPr>
        <w:t xml:space="preserve">4. настоящего Контракта, по итогам исполнения Контракта. Наименование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в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44F2391A"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3.4.3. Обеспечивать соответствие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6B8B5204"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3.4.4. Поставить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694D68BB"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3.4.5. Обеспечить устранение недостатков, выявленных при приемке Заказчиком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и в течение гарантийного срока, за свой счет. </w:t>
      </w:r>
    </w:p>
    <w:p w14:paraId="4E327F9A" w14:textId="788367E1"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ных накладных или универсальных передаточных документов на условиях, установленных настоящим Контрактом. </w:t>
      </w:r>
    </w:p>
    <w:p w14:paraId="0256283E" w14:textId="647375EA"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w:t>
      </w:r>
      <w:r w:rsidR="00B44068">
        <w:rPr>
          <w:rFonts w:ascii="Times New Roman" w:eastAsia="Times New Roman" w:hAnsi="Times New Roman" w:cs="Times New Roman"/>
          <w:color w:val="000000"/>
          <w:sz w:val="24"/>
          <w:szCs w:val="24"/>
          <w:lang w:eastAsia="ru-RU"/>
        </w:rPr>
        <w:t>Товар</w:t>
      </w:r>
      <w:r w:rsidR="00493FDA">
        <w:rPr>
          <w:rFonts w:ascii="Times New Roman" w:eastAsia="Times New Roman" w:hAnsi="Times New Roman" w:cs="Times New Roman"/>
          <w:color w:val="000000"/>
          <w:sz w:val="24"/>
          <w:szCs w:val="24"/>
          <w:lang w:eastAsia="ru-RU"/>
        </w:rPr>
        <w:t>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0ECD64F2"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течение 2 (двух) рабочих дней с даты получения соответствующего требования Заказчика и забрать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при обнаружении недостатков и невозможности их устранения на месте.</w:t>
      </w:r>
    </w:p>
    <w:p w14:paraId="7CDA9777" w14:textId="7C367D3C"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случае обнаружения не зависящих от Поставщика обстоятельств, которые могут оказать негативное влияние на качество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или создать невозможность поставить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3900460F"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315576">
      <w:pPr>
        <w:tabs>
          <w:tab w:val="left" w:pos="142"/>
        </w:tabs>
        <w:autoSpaceDE w:val="0"/>
        <w:autoSpaceDN w:val="0"/>
        <w:spacing w:after="0"/>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1F2FA2A0" w14:textId="77777777" w:rsidR="00B1025B" w:rsidRDefault="00B1025B" w:rsidP="00315576">
      <w:pPr>
        <w:tabs>
          <w:tab w:val="left" w:pos="142"/>
        </w:tabs>
        <w:spacing w:after="0"/>
        <w:contextualSpacing/>
        <w:rPr>
          <w:rFonts w:ascii="Times New Roman" w:eastAsia="Times New Roman" w:hAnsi="Times New Roman" w:cs="Times New Roman"/>
          <w:b/>
          <w:sz w:val="24"/>
          <w:szCs w:val="24"/>
          <w:lang w:eastAsia="ru-RU"/>
        </w:rPr>
      </w:pPr>
    </w:p>
    <w:p w14:paraId="75C449D4" w14:textId="6698247B" w:rsidR="004E67F1" w:rsidRPr="00DA43C3" w:rsidRDefault="00435F9F" w:rsidP="00315576">
      <w:pPr>
        <w:pStyle w:val="affffff0"/>
        <w:numPr>
          <w:ilvl w:val="0"/>
          <w:numId w:val="18"/>
        </w:numPr>
        <w:tabs>
          <w:tab w:val="left" w:pos="142"/>
        </w:tabs>
        <w:spacing w:after="0" w:line="276" w:lineRule="auto"/>
        <w:jc w:val="center"/>
        <w:rPr>
          <w:b/>
        </w:rPr>
      </w:pPr>
      <w:r w:rsidRPr="004E67F1">
        <w:rPr>
          <w:b/>
        </w:rPr>
        <w:t xml:space="preserve">ПОРЯДОК ПОСТАВКИ И ПРИЕМКИ </w:t>
      </w:r>
      <w:r w:rsidR="00B44068">
        <w:rPr>
          <w:b/>
        </w:rPr>
        <w:t>ТОВАР</w:t>
      </w:r>
      <w:r w:rsidRPr="004E67F1">
        <w:rPr>
          <w:b/>
        </w:rPr>
        <w:t>А</w:t>
      </w:r>
    </w:p>
    <w:p w14:paraId="1F177ACC" w14:textId="3D00561C" w:rsidR="00435F9F" w:rsidRPr="000C37C6" w:rsidRDefault="00435F9F" w:rsidP="00315576">
      <w:pPr>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C37C6" w:rsidRDefault="00435F9F" w:rsidP="00315576">
      <w:pPr>
        <w:spacing w:after="0"/>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478B9DF8"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49835372"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Качество поставляемого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4D7B1B6D"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Качество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w:t>
      </w:r>
      <w:r w:rsidRPr="000C37C6">
        <w:rPr>
          <w:rFonts w:ascii="Times New Roman" w:eastAsia="Times New Roman" w:hAnsi="Times New Roman" w:cs="Times New Roman"/>
          <w:bCs/>
          <w:color w:val="000000"/>
          <w:kern w:val="1"/>
          <w:sz w:val="24"/>
          <w:szCs w:val="24"/>
          <w:lang w:eastAsia="ar-SA"/>
        </w:rPr>
        <w:lastRenderedPageBreak/>
        <w:t xml:space="preserve">(ГОСТ), должно подтверждаться сертификатом соответствия или декларацией о соответствии.  Качество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268E08C4"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571C569B"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w:t>
      </w:r>
    </w:p>
    <w:p w14:paraId="6DC26E6C" w14:textId="502E1F75"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Маркировка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w:t>
      </w:r>
      <w:r w:rsidR="00B44068">
        <w:rPr>
          <w:rFonts w:ascii="Times New Roman" w:eastAsia="Times New Roman" w:hAnsi="Times New Roman" w:cs="Times New Roman"/>
          <w:bCs/>
          <w:color w:val="000000"/>
          <w:kern w:val="1"/>
          <w:sz w:val="24"/>
          <w:szCs w:val="24"/>
          <w:lang w:eastAsia="ar-SA"/>
        </w:rPr>
        <w:t>Продукции</w:t>
      </w:r>
      <w:r w:rsidRPr="000C37C6">
        <w:rPr>
          <w:rFonts w:ascii="Times New Roman" w:eastAsia="Times New Roman" w:hAnsi="Times New Roman" w:cs="Times New Roman"/>
          <w:bCs/>
          <w:color w:val="000000"/>
          <w:kern w:val="1"/>
          <w:sz w:val="24"/>
          <w:szCs w:val="24"/>
          <w:lang w:eastAsia="ar-SA"/>
        </w:rPr>
        <w:t>.</w:t>
      </w:r>
    </w:p>
    <w:p w14:paraId="57132091" w14:textId="191C7A67"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При поставке многосоставной </w:t>
      </w:r>
      <w:r w:rsidR="00B44068">
        <w:rPr>
          <w:rFonts w:ascii="Times New Roman" w:eastAsia="Times New Roman" w:hAnsi="Times New Roman" w:cs="Times New Roman"/>
          <w:bCs/>
          <w:color w:val="000000"/>
          <w:kern w:val="1"/>
          <w:sz w:val="24"/>
          <w:szCs w:val="24"/>
          <w:lang w:eastAsia="ar-SA"/>
        </w:rPr>
        <w:t>Продукции</w:t>
      </w:r>
      <w:r w:rsidRPr="000C37C6">
        <w:rPr>
          <w:rFonts w:ascii="Times New Roman" w:eastAsia="Times New Roman" w:hAnsi="Times New Roman" w:cs="Times New Roman"/>
          <w:bCs/>
          <w:color w:val="000000"/>
          <w:kern w:val="1"/>
          <w:sz w:val="24"/>
          <w:szCs w:val="24"/>
          <w:lang w:eastAsia="ar-SA"/>
        </w:rPr>
        <w:t xml:space="preserve">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675F6A27"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наименование (согласно Технического задания и/или спецификации) и количество </w:t>
      </w:r>
      <w:r w:rsidR="00B44068">
        <w:rPr>
          <w:rFonts w:ascii="Times New Roman" w:eastAsia="Times New Roman" w:hAnsi="Times New Roman" w:cs="Times New Roman"/>
          <w:bCs/>
          <w:color w:val="000000"/>
          <w:kern w:val="1"/>
          <w:sz w:val="24"/>
          <w:szCs w:val="24"/>
          <w:lang w:eastAsia="ar-SA"/>
        </w:rPr>
        <w:t>Продукции</w:t>
      </w:r>
      <w:r w:rsidRPr="000C37C6">
        <w:rPr>
          <w:rFonts w:ascii="Times New Roman" w:eastAsia="Times New Roman" w:hAnsi="Times New Roman" w:cs="Times New Roman"/>
          <w:bCs/>
          <w:color w:val="000000"/>
          <w:kern w:val="1"/>
          <w:sz w:val="24"/>
          <w:szCs w:val="24"/>
          <w:lang w:eastAsia="ar-SA"/>
        </w:rPr>
        <w:t xml:space="preserve">,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w:t>
      </w:r>
    </w:p>
    <w:p w14:paraId="2048ED64" w14:textId="42B246D3"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w:t>
      </w:r>
      <w:r w:rsidR="00B44068">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путем обмена факсимильными сообщениями или электронными письмами. </w:t>
      </w:r>
    </w:p>
    <w:p w14:paraId="28C7E0A2" w14:textId="00E2D4BB"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 xml:space="preserve">нь поставки Поставщик одновременно с </w:t>
      </w:r>
      <w:r w:rsidR="00B44068">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 xml:space="preserve">ом должен передать Заказчику его принадлежности, сопроводительные документы, относящиеся к </w:t>
      </w:r>
      <w:r w:rsidR="00B44068">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 xml:space="preserve">у, </w:t>
      </w:r>
      <w:r w:rsidRPr="008B552C">
        <w:rPr>
          <w:rFonts w:ascii="Times New Roman" w:eastAsia="Times New Roman" w:hAnsi="Times New Roman" w:cs="Times New Roman"/>
          <w:kern w:val="1"/>
          <w:sz w:val="24"/>
          <w:szCs w:val="24"/>
          <w:lang w:eastAsia="ar-SA"/>
        </w:rPr>
        <w:t>гарантийную документацию</w:t>
      </w:r>
      <w:r w:rsidRPr="000C37C6">
        <w:rPr>
          <w:rFonts w:ascii="Times New Roman" w:eastAsia="Times New Roman" w:hAnsi="Times New Roman" w:cs="Times New Roman"/>
          <w:color w:val="000000"/>
          <w:kern w:val="1"/>
          <w:sz w:val="24"/>
          <w:szCs w:val="24"/>
          <w:lang w:eastAsia="ar-SA"/>
        </w:rPr>
        <w:t xml:space="preserve">, </w:t>
      </w:r>
      <w:r w:rsidR="00B44068">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ную накладную, счет, счет-фактуру (при наличии).</w:t>
      </w:r>
    </w:p>
    <w:p w14:paraId="17016F63" w14:textId="5989F05A" w:rsidR="00435F9F" w:rsidRPr="000C37C6" w:rsidRDefault="00435F9F" w:rsidP="00315576">
      <w:pPr>
        <w:tabs>
          <w:tab w:val="left" w:pos="142"/>
        </w:tabs>
        <w:suppressAutoHyphens/>
        <w:spacing w:after="0"/>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 xml:space="preserve">Предмет счета, цена (стоимость) поставленного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указанные в счете, должны строго соответствовать Техническому заданию и/или спецификации.</w:t>
      </w:r>
    </w:p>
    <w:p w14:paraId="2D1AD5D9" w14:textId="0F79DCFA" w:rsidR="00435F9F" w:rsidRPr="000C37C6" w:rsidRDefault="00B44068" w:rsidP="00315576">
      <w:pPr>
        <w:tabs>
          <w:tab w:val="left" w:pos="142"/>
        </w:tabs>
        <w:suppressAutoHyphens/>
        <w:spacing w:after="0"/>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Товар</w:t>
      </w:r>
      <w:r w:rsidR="00435F9F" w:rsidRPr="000C37C6">
        <w:rPr>
          <w:rFonts w:ascii="Times New Roman" w:eastAsia="Times New Roman" w:hAnsi="Times New Roman" w:cs="Times New Roman"/>
          <w:sz w:val="24"/>
          <w:szCs w:val="24"/>
          <w:lang w:eastAsia="ar-SA"/>
        </w:rPr>
        <w:t>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66376DFF"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отсутствия вышеназванных документов Заказчик вправе отказаться от приемки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будет считаться не поставленным.</w:t>
      </w:r>
    </w:p>
    <w:p w14:paraId="59C5A838" w14:textId="12FDA87E"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4.7. Поставка </w:t>
      </w:r>
      <w:r w:rsidR="00B44068">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а осуществляется единовременно в соответствии с условиями Технического задания и/или спецификации.</w:t>
      </w:r>
    </w:p>
    <w:p w14:paraId="0ED3400B" w14:textId="14B14309"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 xml:space="preserve">Приемка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осуществляется путем передачи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о</w:t>
      </w:r>
      <w:r w:rsidRPr="000C37C6">
        <w:rPr>
          <w:rFonts w:ascii="Times New Roman" w:eastAsia="Times New Roman" w:hAnsi="Times New Roman" w:cs="Times New Roman"/>
          <w:sz w:val="24"/>
          <w:szCs w:val="24"/>
          <w:lang w:eastAsia="ar-SA"/>
        </w:rPr>
        <w:t xml:space="preserve">дновременно с передачей всех необходимых документов на </w:t>
      </w:r>
      <w:r w:rsidR="00B44068">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w:t>
      </w:r>
      <w:r w:rsidRPr="000C37C6">
        <w:rPr>
          <w:rFonts w:ascii="Times New Roman" w:eastAsia="Times New Roman" w:hAnsi="Times New Roman" w:cs="Times New Roman"/>
          <w:sz w:val="24"/>
          <w:szCs w:val="24"/>
          <w:lang w:eastAsia="ar-SA"/>
        </w:rPr>
        <w:lastRenderedPageBreak/>
        <w:t>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693EF916"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 xml:space="preserve">импортной </w:t>
      </w:r>
      <w:r w:rsidR="00B44068">
        <w:rPr>
          <w:rFonts w:ascii="Times New Roman" w:eastAsia="Times New Roman" w:hAnsi="Times New Roman" w:cs="Times New Roman"/>
          <w:color w:val="000000"/>
          <w:sz w:val="24"/>
          <w:szCs w:val="24"/>
          <w:lang w:eastAsia="ru-RU"/>
        </w:rPr>
        <w:t>Продукции</w:t>
      </w:r>
      <w:r w:rsidRPr="000C37C6">
        <w:rPr>
          <w:rFonts w:ascii="Times New Roman" w:eastAsia="Times New Roman" w:hAnsi="Times New Roman" w:cs="Times New Roman"/>
          <w:color w:val="000000"/>
          <w:sz w:val="24"/>
          <w:szCs w:val="24"/>
          <w:lang w:eastAsia="ru-RU"/>
        </w:rPr>
        <w:t>,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3E445E3D"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Перечень принадлежностей </w:t>
      </w:r>
      <w:r w:rsidR="00B44068">
        <w:rPr>
          <w:rFonts w:ascii="Times New Roman" w:eastAsia="Times New Roman" w:hAnsi="Times New Roman" w:cs="Times New Roman"/>
          <w:color w:val="000000"/>
          <w:sz w:val="24"/>
          <w:szCs w:val="24"/>
          <w:lang w:eastAsia="ru-RU"/>
        </w:rPr>
        <w:t>Продукции</w:t>
      </w:r>
      <w:r w:rsidRPr="000C37C6">
        <w:rPr>
          <w:rFonts w:ascii="Times New Roman" w:eastAsia="Times New Roman" w:hAnsi="Times New Roman" w:cs="Times New Roman"/>
          <w:color w:val="000000"/>
          <w:sz w:val="24"/>
          <w:szCs w:val="24"/>
          <w:lang w:eastAsia="ru-RU"/>
        </w:rPr>
        <w:t xml:space="preserve">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34F4641F" w:rsidR="00435F9F" w:rsidRPr="000C37C6" w:rsidRDefault="00435F9F" w:rsidP="00315576">
      <w:pPr>
        <w:tabs>
          <w:tab w:val="left" w:pos="142"/>
        </w:tabs>
        <w:spacing w:after="0"/>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 xml:space="preserve">Заказчик осуществляет приемку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по количеству:</w:t>
      </w:r>
    </w:p>
    <w:p w14:paraId="30AF0431" w14:textId="17186BE2"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а) в месте нахождения Заказчика (или ином указанном им месте доставки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при доставке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собственным транспортом Поставщика;</w:t>
      </w:r>
    </w:p>
    <w:p w14:paraId="4540862C" w14:textId="672B3C7B"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w:t>
      </w:r>
    </w:p>
    <w:p w14:paraId="57680C91" w14:textId="4E3D7E61"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4.10.  Приемка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производится Заказчиком в следующие сроки:</w:t>
      </w:r>
    </w:p>
    <w:p w14:paraId="4DB6F48F" w14:textId="77777777" w:rsidR="00435F9F" w:rsidRPr="000C37C6" w:rsidRDefault="00435F9F" w:rsidP="00315576">
      <w:pPr>
        <w:widowControl w:val="0"/>
        <w:spacing w:after="0"/>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5DAEE29F"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а)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33878286" w:rsidR="00435F9F" w:rsidRPr="000C37C6" w:rsidRDefault="00435F9F" w:rsidP="00315576">
      <w:pPr>
        <w:widowControl w:val="0"/>
        <w:spacing w:after="0"/>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б)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поступившей в исправной таре (упаковке):</w:t>
      </w:r>
    </w:p>
    <w:p w14:paraId="658BF933" w14:textId="53A597B5" w:rsidR="00435F9F" w:rsidRPr="000C37C6" w:rsidRDefault="00435F9F" w:rsidP="00315576">
      <w:pPr>
        <w:widowControl w:val="0"/>
        <w:numPr>
          <w:ilvl w:val="0"/>
          <w:numId w:val="21"/>
        </w:numPr>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от Поставщика или от грузоперевозчика;</w:t>
      </w:r>
    </w:p>
    <w:p w14:paraId="45E41443" w14:textId="01BB3340" w:rsidR="00435F9F" w:rsidRPr="000C37C6" w:rsidRDefault="00435F9F" w:rsidP="00315576">
      <w:pPr>
        <w:widowControl w:val="0"/>
        <w:numPr>
          <w:ilvl w:val="0"/>
          <w:numId w:val="21"/>
        </w:numPr>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ных единиц в каждом месте одновременно со вскрытием тары, но не позднее 10 (десяти) календарных дней со дня получения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от Поставщика или от грузоперевозчика;</w:t>
      </w:r>
    </w:p>
    <w:p w14:paraId="59EA160C" w14:textId="612A03DC"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4.10.2. по качеству и комплектности - в течение 20 (двадцати) календарных дней со дня получения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от Поставщика или от грузоперевозчика.</w:t>
      </w:r>
    </w:p>
    <w:p w14:paraId="045C9DAF" w14:textId="444143A1"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4.11. Приемка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по весовым характеристикам (брутто и нетто) осуществляется в тех случаях, когда вес поставляемой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является ее количественной характеристикой, определенной в Техническом задании и/или спецификации.</w:t>
      </w:r>
    </w:p>
    <w:p w14:paraId="7019F573" w14:textId="372DB721"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Приемка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004D3279"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признаков ее недостачи, повреждения, несоответствия качества, комплектности, маркировки поступившей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xml:space="preserve">, либо данным, указанным в маркировке и сопроводительных документах, удостоверяющих комплектность и качество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Заказчик приостанавливает приемку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 составляет Акт выявленных недостатков, в котором указывает количество осмотренной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и характер выявленных при приемке недостатков.</w:t>
      </w:r>
    </w:p>
    <w:p w14:paraId="675E071A" w14:textId="102BF5CF"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и подписания Акта выявленных недостатков представителя Поставщика.</w:t>
      </w:r>
    </w:p>
    <w:p w14:paraId="1D436FFA" w14:textId="77777777"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lastRenderedPageBreak/>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69ACF8B8"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4.13.  Представитель Поставщика обязан явиться для участия в дальнейшей приемке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и подписании соответствующих актов.</w:t>
      </w:r>
    </w:p>
    <w:p w14:paraId="0352D433" w14:textId="2284B33D"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одностороннем порядке.</w:t>
      </w:r>
    </w:p>
    <w:p w14:paraId="1BA34D05" w14:textId="70046F16" w:rsidR="00435F9F" w:rsidRPr="000C37C6" w:rsidRDefault="00B44068"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 xml:space="preserve"> считается переданным по комплектности Поставщиком и принятым соответствующе Заказчиком после подписания Сторонами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ной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 xml:space="preserve">но-транспортной) накладной, при отсутствии у Заказчика претензий по количеству (комплектности) поставленного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а, а также при отсутствии замечаний по предоставленным документам.</w:t>
      </w:r>
    </w:p>
    <w:p w14:paraId="62CE7DE7" w14:textId="6288976F"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B44068">
        <w:rPr>
          <w:rFonts w:ascii="Times New Roman" w:eastAsia="Times New Roman" w:hAnsi="Times New Roman" w:cs="Times New Roman"/>
          <w:color w:val="000000"/>
          <w:sz w:val="24"/>
          <w:szCs w:val="24"/>
          <w:lang w:eastAsia="ru-RU" w:bidi="ru-RU"/>
        </w:rPr>
        <w:t>Товар</w:t>
      </w:r>
      <w:r w:rsidR="00BF0BB5">
        <w:rPr>
          <w:rFonts w:ascii="Times New Roman" w:eastAsia="Times New Roman" w:hAnsi="Times New Roman" w:cs="Times New Roman"/>
          <w:color w:val="000000"/>
          <w:sz w:val="24"/>
          <w:szCs w:val="24"/>
          <w:lang w:eastAsia="ru-RU" w:bidi="ru-RU"/>
        </w:rPr>
        <w:t>а.</w:t>
      </w:r>
    </w:p>
    <w:p w14:paraId="26C0E388" w14:textId="61B2DC89"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 окончании приемки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при отсутствии каких-либо замечаний к количеству и качеству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w:t>
      </w:r>
      <w:r w:rsidR="00B44068">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 xml:space="preserve">и </w:t>
      </w:r>
      <w:r w:rsidR="00B44068">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w:t>
      </w:r>
    </w:p>
    <w:p w14:paraId="50E59F5D" w14:textId="1F0635ED"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 xml:space="preserve">приема-передачи </w:t>
      </w:r>
      <w:r w:rsidR="00B44068">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а</w:t>
      </w:r>
      <w:r w:rsidRPr="000C37C6">
        <w:rPr>
          <w:rFonts w:ascii="Times New Roman" w:eastAsia="Times New Roman" w:hAnsi="Times New Roman" w:cs="Times New Roman"/>
          <w:color w:val="000000"/>
          <w:sz w:val="24"/>
          <w:szCs w:val="24"/>
          <w:lang w:eastAsia="ru-RU" w:bidi="ru-RU"/>
        </w:rPr>
        <w:t xml:space="preserve">. При устранении Поставщиком недостатков Заказчик не позднее 2 (двух) рабочих дней подписывает Акт приема-передачи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w:t>
      </w:r>
    </w:p>
    <w:p w14:paraId="141F8D27" w14:textId="13BD439E"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 xml:space="preserve">в одностороннем порядке. При этом все расходы по возврату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принимает на себя Поставщик.</w:t>
      </w:r>
    </w:p>
    <w:p w14:paraId="1976C6E5" w14:textId="169BA832" w:rsidR="00435F9F" w:rsidRPr="000C37C6" w:rsidRDefault="00435F9F" w:rsidP="00315576">
      <w:pPr>
        <w:widowControl w:val="0"/>
        <w:spacing w:after="0"/>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4.14. Заказчик вправе отказаться от принятия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w:t>
      </w:r>
    </w:p>
    <w:p w14:paraId="7CB8FBBB" w14:textId="77777777" w:rsidR="00435F9F" w:rsidRPr="000C37C6"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3BDEBA84" w:rsidR="00435F9F" w:rsidRPr="000C37C6"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xml:space="preserve">, о передаче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в надлежащей таре (упаковке) и/или установленных Контрактом документов;</w:t>
      </w:r>
    </w:p>
    <w:p w14:paraId="521060FB" w14:textId="77777777" w:rsidR="00435F9F" w:rsidRPr="000C37C6"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3C6133AC" w:rsidR="00435F9F" w:rsidRPr="000C37C6"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Отказ от приемки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подтверждается актом, подписанным Заказчиком в одностороннем порядке.</w:t>
      </w:r>
    </w:p>
    <w:p w14:paraId="20216ED8" w14:textId="77777777" w:rsidR="00435F9F" w:rsidRPr="000C37C6" w:rsidRDefault="00435F9F" w:rsidP="00315576">
      <w:pPr>
        <w:widowControl w:val="0"/>
        <w:spacing w:after="0"/>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4.11.-4.14.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315576">
      <w:pPr>
        <w:widowControl w:val="0"/>
        <w:spacing w:after="0"/>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2839746D" w:rsidR="00435F9F" w:rsidRPr="000C37C6"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4.17. Заказчик вправе и после приемки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по качеству </w:t>
      </w:r>
      <w:r w:rsidRPr="008B552C">
        <w:rPr>
          <w:rFonts w:ascii="Times New Roman" w:eastAsia="Times New Roman" w:hAnsi="Times New Roman" w:cs="Times New Roman"/>
          <w:sz w:val="24"/>
          <w:szCs w:val="24"/>
          <w:lang w:eastAsia="ru-RU"/>
        </w:rPr>
        <w:t xml:space="preserve">в пределах гарантийного срока </w:t>
      </w:r>
      <w:r w:rsidRPr="000C37C6">
        <w:rPr>
          <w:rFonts w:ascii="Times New Roman" w:eastAsia="Times New Roman" w:hAnsi="Times New Roman" w:cs="Times New Roman"/>
          <w:sz w:val="24"/>
          <w:szCs w:val="24"/>
          <w:lang w:eastAsia="ru-RU"/>
        </w:rPr>
        <w:t xml:space="preserve">осуществлять проверку качества поставленных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53FEF20B" w:rsidR="00435F9F" w:rsidRPr="000C37C6"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4.18. Все расходы, связанные с возвратом фальсифицированных и бракованных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ов, осуществляются за счет Поставщика.</w:t>
      </w:r>
    </w:p>
    <w:p w14:paraId="7C8C07A8" w14:textId="0760C2CB" w:rsidR="00435F9F" w:rsidRDefault="00435F9F"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4.19. Риск случайной гибели и случайного повреждения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а также право собственности на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 переходит от Поставщика к Заказчику в момент передачи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3F8F3476" w14:textId="293F2DAC" w:rsidR="00D75047" w:rsidRPr="000C37C6" w:rsidRDefault="00D75047" w:rsidP="00315576">
      <w:pPr>
        <w:tabs>
          <w:tab w:val="left" w:pos="142"/>
        </w:tabs>
        <w:spacing w:after="0"/>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 Товар, не соответствующий требованиям настоящего контракта, считается не поставленным.</w:t>
      </w:r>
    </w:p>
    <w:p w14:paraId="06823350" w14:textId="4BF73A03" w:rsidR="003730E3" w:rsidRPr="007E3DBD" w:rsidRDefault="00435F9F" w:rsidP="00315576">
      <w:pPr>
        <w:tabs>
          <w:tab w:val="left" w:pos="142"/>
          <w:tab w:val="left" w:pos="2996"/>
        </w:tabs>
        <w:spacing w:after="0"/>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ab/>
      </w:r>
    </w:p>
    <w:p w14:paraId="3146DC67" w14:textId="264D14F9" w:rsidR="003730E3" w:rsidRPr="00DA43C3" w:rsidRDefault="00435F9F" w:rsidP="00315576">
      <w:pPr>
        <w:numPr>
          <w:ilvl w:val="0"/>
          <w:numId w:val="20"/>
        </w:numPr>
        <w:spacing w:after="0"/>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53829E6B" w14:textId="5A768C9A" w:rsidR="00C62627" w:rsidRPr="00A21641" w:rsidRDefault="00C62627" w:rsidP="00315576">
      <w:pPr>
        <w:pStyle w:val="affffff0"/>
        <w:numPr>
          <w:ilvl w:val="1"/>
          <w:numId w:val="20"/>
        </w:numPr>
        <w:spacing w:after="80" w:line="276" w:lineRule="auto"/>
        <w:ind w:left="0" w:firstLine="567"/>
      </w:pPr>
      <w:r w:rsidRPr="00A21641">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A21641" w:rsidRDefault="005473BF" w:rsidP="00315576">
      <w:pPr>
        <w:spacing w:after="80"/>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 xml:space="preserve">5.2. </w:t>
      </w:r>
      <w:r w:rsidR="00C62627" w:rsidRPr="00A21641">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A21641" w:rsidRDefault="005473BF" w:rsidP="00315576">
      <w:pPr>
        <w:spacing w:after="80"/>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.3.</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A21641" w:rsidRDefault="005473BF"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A21641" w:rsidRDefault="00C62627" w:rsidP="00315576">
      <w:pPr>
        <w:spacing w:after="80"/>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A21641" w:rsidRDefault="00A21641"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A21641" w:rsidRDefault="00A21641" w:rsidP="00315576">
      <w:pPr>
        <w:spacing w:after="80"/>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.6.</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6819AE63" w:rsidR="00C62627" w:rsidRPr="00A21641" w:rsidRDefault="00A21641" w:rsidP="00315576">
      <w:pPr>
        <w:spacing w:after="80"/>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.7.</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66ECC07" w14:textId="561F8BCA" w:rsidR="00C62627" w:rsidRPr="00A21641" w:rsidRDefault="00A21641" w:rsidP="00315576">
      <w:pPr>
        <w:spacing w:after="80"/>
        <w:ind w:firstLine="567"/>
        <w:jc w:val="both"/>
        <w:rPr>
          <w:rFonts w:ascii="Times New Roman" w:hAnsi="Times New Roman" w:cs="Times New Roman"/>
          <w:sz w:val="24"/>
          <w:szCs w:val="24"/>
          <w:highlight w:val="yellow"/>
        </w:rPr>
      </w:pPr>
      <w:r>
        <w:rPr>
          <w:rFonts w:ascii="Times New Roman" w:hAnsi="Times New Roman" w:cs="Times New Roman"/>
          <w:sz w:val="24"/>
          <w:szCs w:val="24"/>
        </w:rPr>
        <w:lastRenderedPageBreak/>
        <w:t>5</w:t>
      </w:r>
      <w:r w:rsidR="00C62627" w:rsidRPr="00A21641">
        <w:rPr>
          <w:rFonts w:ascii="Times New Roman" w:hAnsi="Times New Roman" w:cs="Times New Roman"/>
          <w:sz w:val="24"/>
          <w:szCs w:val="24"/>
        </w:rPr>
        <w:t>.8.</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A21641" w:rsidRDefault="00A21641"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Pr>
          <w:rFonts w:ascii="Times New Roman" w:hAnsi="Times New Roman" w:cs="Times New Roman"/>
          <w:sz w:val="24"/>
          <w:szCs w:val="24"/>
        </w:rPr>
        <w:t>ев, предусмотренных пунктами 5.10. – 5</w:t>
      </w:r>
      <w:r w:rsidR="00C62627" w:rsidRPr="00A21641">
        <w:rPr>
          <w:rFonts w:ascii="Times New Roman" w:hAnsi="Times New Roman" w:cs="Times New Roman"/>
          <w:sz w:val="24"/>
          <w:szCs w:val="24"/>
        </w:rPr>
        <w:t>.11. Контракта):</w:t>
      </w:r>
    </w:p>
    <w:p w14:paraId="1879AE3B" w14:textId="1995B160" w:rsidR="00C62627" w:rsidRPr="00A21641" w:rsidRDefault="00A21641"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Pr>
          <w:rFonts w:ascii="Times New Roman" w:hAnsi="Times New Roman" w:cs="Times New Roman"/>
          <w:sz w:val="24"/>
          <w:szCs w:val="24"/>
        </w:rPr>
        <w:t>8</w:t>
      </w:r>
      <w:r w:rsidR="00C62627" w:rsidRPr="00A21641">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Pr>
          <w:rFonts w:ascii="Times New Roman" w:hAnsi="Times New Roman" w:cs="Times New Roman"/>
          <w:sz w:val="24"/>
          <w:szCs w:val="24"/>
        </w:rPr>
        <w:t>ции от 25 ноября 2013 г. № 1063</w:t>
      </w:r>
      <w:r w:rsidR="00C62627" w:rsidRPr="00A21641">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A21641" w:rsidRDefault="00C62627" w:rsidP="00315576">
      <w:pPr>
        <w:spacing w:after="80"/>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A21641" w:rsidRDefault="006B5546"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6B5546" w:rsidRDefault="00C62627" w:rsidP="00315576">
      <w:pPr>
        <w:spacing w:after="80"/>
        <w:ind w:firstLine="567"/>
        <w:jc w:val="both"/>
        <w:rPr>
          <w:rFonts w:ascii="Times New Roman" w:hAnsi="Times New Roman" w:cs="Times New Roman"/>
          <w:sz w:val="24"/>
          <w:szCs w:val="24"/>
        </w:rPr>
      </w:pPr>
      <w:r w:rsidRPr="006B5546">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6B5546" w:rsidRDefault="00C62627" w:rsidP="00315576">
      <w:pPr>
        <w:spacing w:after="80"/>
        <w:ind w:firstLine="567"/>
        <w:jc w:val="both"/>
        <w:rPr>
          <w:rFonts w:ascii="Times New Roman" w:hAnsi="Times New Roman" w:cs="Times New Roman"/>
          <w:sz w:val="24"/>
          <w:szCs w:val="24"/>
        </w:rPr>
      </w:pPr>
      <w:r w:rsidRPr="006B5546">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6B5546" w:rsidRDefault="00C62627" w:rsidP="00315576">
      <w:pPr>
        <w:spacing w:after="80"/>
        <w:ind w:firstLine="567"/>
        <w:rPr>
          <w:rFonts w:ascii="Times New Roman" w:hAnsi="Times New Roman" w:cs="Times New Roman"/>
          <w:sz w:val="24"/>
          <w:szCs w:val="24"/>
        </w:rPr>
      </w:pPr>
      <w:r w:rsidRPr="006B5546">
        <w:rPr>
          <w:rFonts w:ascii="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14:paraId="7B8FED1A" w14:textId="77777777" w:rsidR="00C62627" w:rsidRPr="006B5546" w:rsidRDefault="00C62627" w:rsidP="00315576">
      <w:pPr>
        <w:spacing w:after="80"/>
        <w:ind w:firstLine="567"/>
        <w:jc w:val="both"/>
        <w:rPr>
          <w:rFonts w:ascii="Times New Roman" w:hAnsi="Times New Roman" w:cs="Times New Roman"/>
          <w:sz w:val="24"/>
          <w:szCs w:val="24"/>
          <w:highlight w:val="yellow"/>
        </w:rPr>
      </w:pPr>
      <w:r w:rsidRPr="006B5546">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A21641" w:rsidRDefault="00955B1A"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A21641" w:rsidRDefault="00955B1A"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A21641" w:rsidRDefault="00955B1A"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2D51C750" w:rsidR="0095006E" w:rsidRDefault="00955B1A"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Pr>
          <w:rFonts w:ascii="Times New Roman" w:hAnsi="Times New Roman" w:cs="Times New Roman"/>
          <w:sz w:val="24"/>
          <w:szCs w:val="24"/>
        </w:rPr>
        <w:t>я обязательств в полном объеме.</w:t>
      </w:r>
    </w:p>
    <w:p w14:paraId="2A739667" w14:textId="2FEDEB9E" w:rsidR="00C62627" w:rsidRPr="00A21641" w:rsidRDefault="00955B1A" w:rsidP="00315576">
      <w:pPr>
        <w:spacing w:after="8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Default="00955B1A" w:rsidP="00315576">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.17.</w:t>
      </w:r>
      <w:r w:rsidR="00DC2EE8">
        <w:rPr>
          <w:rFonts w:ascii="Times New Roman" w:hAnsi="Times New Roman" w:cs="Times New Roman"/>
          <w:sz w:val="24"/>
          <w:szCs w:val="24"/>
        </w:rPr>
        <w:t xml:space="preserve"> </w:t>
      </w:r>
      <w:r w:rsidR="00C62627" w:rsidRPr="00A21641">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C206D0" w:rsidRDefault="00C53430" w:rsidP="00315576">
      <w:pPr>
        <w:spacing w:after="0"/>
        <w:ind w:firstLine="567"/>
        <w:jc w:val="both"/>
        <w:rPr>
          <w:rFonts w:ascii="Times New Roman" w:hAnsi="Times New Roman" w:cs="Times New Roman"/>
          <w:sz w:val="24"/>
          <w:szCs w:val="24"/>
        </w:rPr>
      </w:pPr>
    </w:p>
    <w:p w14:paraId="7474F7FD" w14:textId="057A2038" w:rsidR="00B1025B" w:rsidRPr="00DA43C3" w:rsidRDefault="00435F9F" w:rsidP="00315576">
      <w:pPr>
        <w:pStyle w:val="affffff0"/>
        <w:numPr>
          <w:ilvl w:val="0"/>
          <w:numId w:val="20"/>
        </w:numPr>
        <w:spacing w:after="0" w:line="276" w:lineRule="auto"/>
        <w:jc w:val="center"/>
        <w:rPr>
          <w:b/>
          <w:color w:val="000000"/>
        </w:rPr>
      </w:pPr>
      <w:r w:rsidRPr="00B1025B">
        <w:rPr>
          <w:b/>
          <w:color w:val="000000"/>
        </w:rPr>
        <w:t>ОБЕСПЕЧЕНИЕ ИСПОЛНЕНИЯ КОНТРАКТА</w:t>
      </w:r>
    </w:p>
    <w:p w14:paraId="6653BCBC" w14:textId="0D28E76B"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6.2 Обеспечение исполнения контракта не предоставляется в соответствии с частью 8.1. статьи 96 Закона о контрактной системе.</w:t>
      </w:r>
    </w:p>
    <w:p w14:paraId="00B4F45E"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если </w:t>
      </w:r>
      <w:r w:rsidR="004117BE">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1:</w:t>
      </w:r>
    </w:p>
    <w:p w14:paraId="0A76D439"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_______ , в форме безотзывной банковской гарантии/путем внесения денежных средств, что составляет 10 % от цены Контракта.</w:t>
      </w:r>
    </w:p>
    <w:p w14:paraId="0BB8561E"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2:</w:t>
      </w:r>
    </w:p>
    <w:p w14:paraId="39CC7459"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денежных средств, что составляет 15% цены Контракта.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lastRenderedPageBreak/>
        <w:t>ВАРИАНТ 1</w:t>
      </w:r>
    </w:p>
    <w:p w14:paraId="2CC5035F" w14:textId="016AEEED"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4117BE">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FA0686" w:rsidRDefault="00396DAB" w:rsidP="00315576">
      <w:pPr>
        <w:widowControl w:val="0"/>
        <w:suppressLineNumbers/>
        <w:tabs>
          <w:tab w:val="left" w:pos="284"/>
          <w:tab w:val="left" w:pos="993"/>
        </w:tabs>
        <w:suppressAutoHyphens/>
        <w:spacing w:after="0"/>
        <w:ind w:firstLine="709"/>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FA0686" w:rsidRDefault="00396DAB" w:rsidP="00315576">
      <w:pPr>
        <w:autoSpaceDE w:val="0"/>
        <w:spacing w:after="0"/>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2</w:t>
      </w:r>
    </w:p>
    <w:p w14:paraId="02DA92F3" w14:textId="2078DB4C"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Факт внесения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Внесенные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всех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Заказчику по </w:t>
      </w:r>
      <w:r w:rsidRPr="00FA0686">
        <w:rPr>
          <w:rFonts w:ascii="Times New Roman" w:eastAsia="Times New Roman" w:hAnsi="Times New Roman" w:cs="Times New Roman"/>
          <w:kern w:val="2"/>
          <w:sz w:val="24"/>
          <w:szCs w:val="24"/>
          <w:lang w:eastAsia="ar-SA"/>
        </w:rPr>
        <w:lastRenderedPageBreak/>
        <w:t>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8F70A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w:t>
      </w:r>
      <w:r w:rsidRPr="00FA0686">
        <w:rPr>
          <w:rFonts w:ascii="Times New Roman" w:eastAsia="Times New Roman" w:hAnsi="Times New Roman" w:cs="Times New Roman"/>
          <w:kern w:val="2"/>
          <w:sz w:val="24"/>
          <w:szCs w:val="24"/>
          <w:lang w:eastAsia="ar-SA"/>
        </w:rPr>
        <w:t xml:space="preserve">размера обеспечения исполнения Контракта в соответствии с частями 7, 7.1 и 7.2 статьи 96 Закона о контрактной системе возвращаются Заказчиком </w:t>
      </w:r>
      <w:r w:rsidR="008F70AC">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по Контракту, неуплаты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FA0686" w:rsidRDefault="00396DAB" w:rsidP="00315576">
      <w:pPr>
        <w:widowControl w:val="0"/>
        <w:suppressLineNumbers/>
        <w:tabs>
          <w:tab w:val="left" w:pos="567"/>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FA0686" w:rsidRDefault="00396DAB" w:rsidP="00315576">
      <w:pPr>
        <w:autoSpaceDE w:val="0"/>
        <w:spacing w:after="0"/>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FA0686" w:rsidRDefault="00396DAB" w:rsidP="00315576">
      <w:pPr>
        <w:widowControl w:val="0"/>
        <w:suppressLineNumbers/>
        <w:tabs>
          <w:tab w:val="left" w:pos="284"/>
          <w:tab w:val="left" w:pos="993"/>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6.6. В случае непредоставления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1D69880" w:rsidR="00396DAB" w:rsidRPr="00FA0686" w:rsidRDefault="00396DAB" w:rsidP="00315576">
      <w:pPr>
        <w:widowControl w:val="0"/>
        <w:suppressLineNumbers/>
        <w:tabs>
          <w:tab w:val="left" w:pos="284"/>
          <w:tab w:val="left" w:pos="993"/>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6.7.</w:t>
      </w:r>
      <w:r w:rsidRPr="00FA0686">
        <w:rPr>
          <w:rFonts w:ascii="Times New Roman" w:hAnsi="Times New Roman" w:cs="Times New Roman"/>
          <w:sz w:val="24"/>
          <w:szCs w:val="24"/>
        </w:rPr>
        <w:t xml:space="preserve"> </w:t>
      </w:r>
      <w:r w:rsidR="0065229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Закона о контрактной системе, освобождается от предоставления обеспечения исполнения Контракта, в том числе с учетом положений статьи 37 настоящего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652297">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Default="00396DAB" w:rsidP="00315576">
      <w:pPr>
        <w:widowControl w:val="0"/>
        <w:suppressLineNumbers/>
        <w:tabs>
          <w:tab w:val="left" w:pos="284"/>
          <w:tab w:val="left" w:pos="993"/>
        </w:tabs>
        <w:suppressAutoHyphens/>
        <w:spacing w:after="0"/>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w:t>
      </w:r>
      <w:r>
        <w:rPr>
          <w:rFonts w:ascii="Times New Roman" w:eastAsia="Times New Roman" w:hAnsi="Times New Roman" w:cs="Times New Roman"/>
          <w:kern w:val="2"/>
          <w:sz w:val="24"/>
          <w:szCs w:val="24"/>
          <w:lang w:eastAsia="ar-SA"/>
        </w:rPr>
        <w:t xml:space="preserve">Срок возврата Заказчиком </w:t>
      </w:r>
      <w:r w:rsidR="001C0F6D">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денежных </w:t>
      </w:r>
      <w:r w:rsidRPr="00FA0686">
        <w:rPr>
          <w:rFonts w:ascii="Times New Roman" w:eastAsia="Times New Roman" w:hAnsi="Times New Roman" w:cs="Times New Roman"/>
          <w:kern w:val="2"/>
          <w:sz w:val="24"/>
          <w:szCs w:val="24"/>
          <w:lang w:eastAsia="ar-SA"/>
        </w:rPr>
        <w:lastRenderedPageBreak/>
        <w:t>средств, внесенных в качестве обеспечения исполнения контракта</w:t>
      </w:r>
      <w:r>
        <w:rPr>
          <w:rFonts w:ascii="Times New Roman" w:eastAsia="Times New Roman" w:hAnsi="Times New Roman" w:cs="Times New Roman"/>
          <w:kern w:val="2"/>
          <w:sz w:val="24"/>
          <w:szCs w:val="24"/>
          <w:lang w:eastAsia="ar-SA"/>
        </w:rPr>
        <w:t>,</w:t>
      </w:r>
      <w:r w:rsidRPr="00FA0686">
        <w:rPr>
          <w:rFonts w:ascii="Times New Roman" w:eastAsia="Times New Roman" w:hAnsi="Times New Roman" w:cs="Times New Roman"/>
          <w:kern w:val="2"/>
          <w:sz w:val="24"/>
          <w:szCs w:val="24"/>
          <w:lang w:eastAsia="ar-SA"/>
        </w:rPr>
        <w:t xml:space="preserve"> не должен превышать тридцать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FA0686" w:rsidRDefault="00652297" w:rsidP="00315576">
      <w:pPr>
        <w:widowControl w:val="0"/>
        <w:suppressLineNumbers/>
        <w:tabs>
          <w:tab w:val="left" w:pos="284"/>
          <w:tab w:val="left" w:pos="993"/>
        </w:tabs>
        <w:suppressAutoHyphens/>
        <w:spacing w:after="0"/>
        <w:ind w:firstLine="709"/>
        <w:contextualSpacing/>
        <w:jc w:val="both"/>
        <w:rPr>
          <w:rFonts w:ascii="Times New Roman" w:eastAsia="Times New Roman" w:hAnsi="Times New Roman" w:cs="Times New Roman"/>
          <w:kern w:val="2"/>
          <w:sz w:val="24"/>
          <w:szCs w:val="24"/>
          <w:lang w:eastAsia="ar-SA"/>
        </w:rPr>
      </w:pPr>
    </w:p>
    <w:p w14:paraId="6C62247D" w14:textId="0B05DA27" w:rsidR="00B1025B" w:rsidRPr="00DA43C3" w:rsidRDefault="00435F9F" w:rsidP="00315576">
      <w:pPr>
        <w:pStyle w:val="affffff0"/>
        <w:numPr>
          <w:ilvl w:val="0"/>
          <w:numId w:val="20"/>
        </w:numPr>
        <w:autoSpaceDE w:val="0"/>
        <w:autoSpaceDN w:val="0"/>
        <w:adjustRightInd w:val="0"/>
        <w:spacing w:after="0" w:line="276" w:lineRule="auto"/>
        <w:jc w:val="center"/>
        <w:rPr>
          <w:b/>
          <w:bCs/>
        </w:rPr>
      </w:pPr>
      <w:r w:rsidRPr="00B1025B">
        <w:rPr>
          <w:b/>
          <w:bCs/>
        </w:rPr>
        <w:t>ОБСТОЯТЕЛЬСТВА НЕПРЕОДОЛИМОЙ СИЛЫ</w:t>
      </w:r>
    </w:p>
    <w:p w14:paraId="0B9824F6" w14:textId="77777777" w:rsidR="00435F9F" w:rsidRPr="00852865" w:rsidRDefault="00435F9F" w:rsidP="00315576">
      <w:pPr>
        <w:spacing w:after="0"/>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315576">
      <w:pPr>
        <w:spacing w:after="0"/>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315576">
      <w:pPr>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7.3. Неизвещение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315576">
      <w:pPr>
        <w:spacing w:after="0"/>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315576">
      <w:pPr>
        <w:tabs>
          <w:tab w:val="left" w:pos="3212"/>
        </w:tabs>
        <w:autoSpaceDE w:val="0"/>
        <w:autoSpaceDN w:val="0"/>
        <w:adjustRightInd w:val="0"/>
        <w:spacing w:after="0"/>
        <w:jc w:val="center"/>
        <w:rPr>
          <w:rFonts w:ascii="Times New Roman" w:eastAsia="Times New Roman" w:hAnsi="Times New Roman" w:cs="Times New Roman"/>
          <w:b/>
          <w:bCs/>
          <w:sz w:val="24"/>
          <w:szCs w:val="24"/>
          <w:lang w:eastAsia="ru-RU"/>
        </w:rPr>
      </w:pPr>
    </w:p>
    <w:p w14:paraId="2C4DF095" w14:textId="73A9FC80" w:rsidR="00B1025B" w:rsidRPr="000C37C6" w:rsidRDefault="00435F9F" w:rsidP="00315576">
      <w:pPr>
        <w:tabs>
          <w:tab w:val="left" w:pos="3212"/>
        </w:tabs>
        <w:autoSpaceDE w:val="0"/>
        <w:autoSpaceDN w:val="0"/>
        <w:adjustRightInd w:val="0"/>
        <w:spacing w:after="0"/>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5428033B" w14:textId="195CC0CE" w:rsidR="00B1025B" w:rsidRPr="000C37C6" w:rsidRDefault="00435F9F" w:rsidP="00315576">
      <w:pPr>
        <w:autoSpaceDE w:val="0"/>
        <w:autoSpaceDN w:val="0"/>
        <w:adjustRightInd w:val="0"/>
        <w:spacing w:after="0"/>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0C37C6" w:rsidRDefault="00435F9F" w:rsidP="00315576">
      <w:pPr>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0C37C6" w:rsidRDefault="00435F9F" w:rsidP="00315576">
      <w:pPr>
        <w:widowControl w:val="0"/>
        <w:suppressLineNumbers/>
        <w:tabs>
          <w:tab w:val="left" w:pos="1134"/>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Default="00B1025B" w:rsidP="00315576">
      <w:pPr>
        <w:widowControl w:val="0"/>
        <w:tabs>
          <w:tab w:val="left" w:pos="0"/>
        </w:tabs>
        <w:autoSpaceDE w:val="0"/>
        <w:autoSpaceDN w:val="0"/>
        <w:adjustRightInd w:val="0"/>
        <w:spacing w:after="0"/>
        <w:outlineLvl w:val="0"/>
        <w:rPr>
          <w:rFonts w:ascii="Times New Roman" w:eastAsia="Times New Roman" w:hAnsi="Times New Roman" w:cs="Times New Roman"/>
          <w:b/>
          <w:sz w:val="24"/>
          <w:szCs w:val="24"/>
          <w:lang w:eastAsia="ru-RU"/>
        </w:rPr>
      </w:pPr>
    </w:p>
    <w:p w14:paraId="41A438E8" w14:textId="7C851AA9" w:rsidR="00B1025B" w:rsidRPr="0081746B" w:rsidRDefault="007D05C2" w:rsidP="00315576">
      <w:pPr>
        <w:widowControl w:val="0"/>
        <w:tabs>
          <w:tab w:val="left" w:pos="0"/>
        </w:tabs>
        <w:autoSpaceDE w:val="0"/>
        <w:autoSpaceDN w:val="0"/>
        <w:adjustRightInd w:val="0"/>
        <w:spacing w:after="0"/>
        <w:jc w:val="center"/>
        <w:outlineLvl w:val="0"/>
        <w:rPr>
          <w:rFonts w:ascii="Times New Roman" w:eastAsia="Times New Roman" w:hAnsi="Times New Roman" w:cs="Times New Roman"/>
          <w:b/>
          <w:sz w:val="24"/>
          <w:szCs w:val="24"/>
          <w:lang w:eastAsia="ru-RU"/>
        </w:rPr>
      </w:pPr>
      <w:r w:rsidRPr="0081746B">
        <w:rPr>
          <w:rFonts w:ascii="Times New Roman" w:eastAsia="Times New Roman" w:hAnsi="Times New Roman" w:cs="Times New Roman"/>
          <w:b/>
          <w:sz w:val="24"/>
          <w:szCs w:val="24"/>
          <w:lang w:eastAsia="ru-RU"/>
        </w:rPr>
        <w:t xml:space="preserve">10. </w:t>
      </w:r>
      <w:r w:rsidR="00E01FD9" w:rsidRPr="0081746B">
        <w:rPr>
          <w:rFonts w:ascii="Times New Roman" w:eastAsia="Times New Roman" w:hAnsi="Times New Roman" w:cs="Times New Roman"/>
          <w:b/>
          <w:sz w:val="24"/>
          <w:szCs w:val="24"/>
          <w:lang w:eastAsia="ru-RU"/>
        </w:rPr>
        <w:t>ГАРАНТИЙНЫЕ ОБЯЗАТЕЛЬСТВА</w:t>
      </w:r>
    </w:p>
    <w:p w14:paraId="2492CA68" w14:textId="2FC0386A" w:rsidR="00435F9F" w:rsidRDefault="00435F9F" w:rsidP="00315576">
      <w:pPr>
        <w:widowControl w:val="0"/>
        <w:spacing w:after="0"/>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будет соответствовать заявленным фирмой-производителем данным, обязательным требованиям, предъявляемым к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едиными правилами согласно Федеральному закону от 27.12.2002 № 184-ФЗ «О техническом регулировании», обеспечивать максимальную энергоэффективность с учетом требований Федерального закона от 23.11.2009 № 261-ФЗ и иного законодательства в установленные сроки, а также требованиям, установленным Контрактом</w:t>
      </w:r>
      <w:r w:rsidR="002C7F04">
        <w:rPr>
          <w:rFonts w:ascii="Times New Roman" w:eastAsia="Times New Roman" w:hAnsi="Times New Roman" w:cs="Times New Roman"/>
          <w:color w:val="000000"/>
          <w:sz w:val="24"/>
          <w:szCs w:val="24"/>
          <w:lang w:eastAsia="ru-RU" w:bidi="ru-RU"/>
        </w:rPr>
        <w:t>.</w:t>
      </w:r>
    </w:p>
    <w:p w14:paraId="3BC1FA69" w14:textId="4E3136B4" w:rsidR="00F7276A" w:rsidRPr="002C7F04" w:rsidRDefault="00F7276A" w:rsidP="00315576">
      <w:pPr>
        <w:spacing w:after="0"/>
        <w:ind w:firstLine="709"/>
        <w:jc w:val="both"/>
        <w:rPr>
          <w:rFonts w:ascii="Times New Roman" w:eastAsia="Calibri" w:hAnsi="Times New Roman" w:cs="Times New Roman"/>
          <w:color w:val="FF0000"/>
          <w:sz w:val="24"/>
          <w:szCs w:val="24"/>
          <w:lang w:eastAsia="ar-SA"/>
        </w:rPr>
      </w:pPr>
      <w:r>
        <w:rPr>
          <w:rFonts w:ascii="Times New Roman" w:eastAsia="Times New Roman" w:hAnsi="Times New Roman" w:cs="Times New Roman"/>
          <w:color w:val="000000"/>
          <w:sz w:val="24"/>
          <w:szCs w:val="24"/>
          <w:lang w:eastAsia="ru-RU" w:bidi="ru-RU"/>
        </w:rPr>
        <w:t xml:space="preserve">10.2. </w:t>
      </w:r>
      <w:r w:rsidR="002C7F04" w:rsidRPr="00334FC8">
        <w:rPr>
          <w:rFonts w:ascii="Times New Roman" w:eastAsia="Calibri" w:hAnsi="Times New Roman" w:cs="Times New Roman"/>
          <w:sz w:val="24"/>
          <w:szCs w:val="24"/>
          <w:lang w:eastAsia="ar-SA"/>
        </w:rPr>
        <w:t xml:space="preserve">Срок и объем гарантии на поставляемые </w:t>
      </w:r>
      <w:r w:rsidR="00B44068">
        <w:rPr>
          <w:rFonts w:ascii="Times New Roman" w:eastAsia="Calibri" w:hAnsi="Times New Roman" w:cs="Times New Roman"/>
          <w:sz w:val="24"/>
          <w:szCs w:val="24"/>
          <w:lang w:eastAsia="ar-SA"/>
        </w:rPr>
        <w:t>Товар</w:t>
      </w:r>
      <w:r w:rsidR="002C7F04" w:rsidRPr="00334FC8">
        <w:rPr>
          <w:rFonts w:ascii="Times New Roman" w:eastAsia="Calibri" w:hAnsi="Times New Roman" w:cs="Times New Roman"/>
          <w:sz w:val="24"/>
          <w:szCs w:val="24"/>
          <w:lang w:eastAsia="ar-SA"/>
        </w:rPr>
        <w:t xml:space="preserve">ы должны </w:t>
      </w:r>
      <w:r w:rsidR="002C7F04">
        <w:rPr>
          <w:rFonts w:ascii="Times New Roman" w:eastAsia="Calibri" w:hAnsi="Times New Roman" w:cs="Times New Roman"/>
          <w:sz w:val="24"/>
          <w:szCs w:val="24"/>
          <w:lang w:eastAsia="ar-SA"/>
        </w:rPr>
        <w:t xml:space="preserve">соответствовать срокам </w:t>
      </w:r>
      <w:r w:rsidR="002C7F04" w:rsidRPr="00334FC8">
        <w:rPr>
          <w:rFonts w:ascii="Times New Roman" w:eastAsia="Calibri" w:hAnsi="Times New Roman" w:cs="Times New Roman"/>
          <w:sz w:val="24"/>
          <w:szCs w:val="24"/>
          <w:lang w:eastAsia="ar-SA"/>
        </w:rPr>
        <w:t xml:space="preserve">гарантии завода-изготовителя (производителя </w:t>
      </w:r>
      <w:r w:rsidR="00B44068">
        <w:rPr>
          <w:rFonts w:ascii="Times New Roman" w:eastAsia="Calibri" w:hAnsi="Times New Roman" w:cs="Times New Roman"/>
          <w:sz w:val="24"/>
          <w:szCs w:val="24"/>
          <w:lang w:eastAsia="ar-SA"/>
        </w:rPr>
        <w:t>Товар</w:t>
      </w:r>
      <w:r w:rsidR="002C7F04" w:rsidRPr="00334FC8">
        <w:rPr>
          <w:rFonts w:ascii="Times New Roman" w:eastAsia="Calibri" w:hAnsi="Times New Roman" w:cs="Times New Roman"/>
          <w:sz w:val="24"/>
          <w:szCs w:val="24"/>
          <w:lang w:eastAsia="ar-SA"/>
        </w:rPr>
        <w:t xml:space="preserve">а), </w:t>
      </w:r>
      <w:r w:rsidR="002C7F04">
        <w:rPr>
          <w:rFonts w:ascii="Times New Roman" w:eastAsia="Calibri" w:hAnsi="Times New Roman" w:cs="Times New Roman"/>
          <w:sz w:val="24"/>
          <w:szCs w:val="24"/>
          <w:lang w:eastAsia="ar-SA"/>
        </w:rPr>
        <w:t xml:space="preserve">с исчислением сроков с даты подписания документов о приемке </w:t>
      </w:r>
      <w:r w:rsidR="00B44068">
        <w:rPr>
          <w:rFonts w:ascii="Times New Roman" w:eastAsia="Calibri" w:hAnsi="Times New Roman" w:cs="Times New Roman"/>
          <w:sz w:val="24"/>
          <w:szCs w:val="24"/>
          <w:lang w:eastAsia="ar-SA"/>
        </w:rPr>
        <w:t>Товар</w:t>
      </w:r>
      <w:r w:rsidR="002C7F04">
        <w:rPr>
          <w:rFonts w:ascii="Times New Roman" w:eastAsia="Calibri" w:hAnsi="Times New Roman" w:cs="Times New Roman"/>
          <w:sz w:val="24"/>
          <w:szCs w:val="24"/>
          <w:lang w:eastAsia="ar-SA"/>
        </w:rPr>
        <w:t xml:space="preserve">а, </w:t>
      </w:r>
      <w:r w:rsidR="002C7F04" w:rsidRPr="00971516">
        <w:rPr>
          <w:rFonts w:ascii="Times New Roman" w:eastAsia="Calibri" w:hAnsi="Times New Roman" w:cs="Times New Roman"/>
          <w:sz w:val="24"/>
          <w:szCs w:val="24"/>
          <w:lang w:eastAsia="ar-SA"/>
        </w:rPr>
        <w:t xml:space="preserve">но не менее 12 месяцев. </w:t>
      </w:r>
    </w:p>
    <w:p w14:paraId="2E6BC02A" w14:textId="63F93711" w:rsidR="00435F9F" w:rsidRPr="000C37C6" w:rsidRDefault="00435F9F" w:rsidP="00315576">
      <w:pPr>
        <w:widowControl w:val="0"/>
        <w:spacing w:after="0"/>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3</w:t>
      </w:r>
      <w:r w:rsidRPr="000C37C6">
        <w:rPr>
          <w:rFonts w:ascii="Times New Roman" w:eastAsia="Times New Roman" w:hAnsi="Times New Roman" w:cs="Times New Roman"/>
          <w:color w:val="000000"/>
          <w:sz w:val="24"/>
          <w:szCs w:val="24"/>
          <w:lang w:eastAsia="ru-RU" w:bidi="ru-RU"/>
        </w:rPr>
        <w:t xml:space="preserve">. В случае обнаружения в течение гарантийного срока недостатков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w:t>
      </w:r>
      <w:r w:rsidR="00B44068">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указанных в соответствующей спецификации).</w:t>
      </w:r>
    </w:p>
    <w:p w14:paraId="76B7D090" w14:textId="076179C5" w:rsidR="00435F9F" w:rsidRPr="000C37C6" w:rsidRDefault="00435F9F" w:rsidP="00315576">
      <w:pPr>
        <w:widowControl w:val="0"/>
        <w:spacing w:after="0"/>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4</w:t>
      </w:r>
      <w:r w:rsidRPr="000C37C6">
        <w:rPr>
          <w:rFonts w:ascii="Times New Roman" w:eastAsia="Times New Roman" w:hAnsi="Times New Roman" w:cs="Times New Roman"/>
          <w:color w:val="000000"/>
          <w:sz w:val="24"/>
          <w:szCs w:val="24"/>
          <w:lang w:eastAsia="ru-RU" w:bidi="ru-RU"/>
        </w:rPr>
        <w:t xml:space="preserve">. Для составления акта, фиксирующего недостатки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4598BA9A" w:rsidR="00435F9F" w:rsidRPr="000C37C6" w:rsidRDefault="00435F9F" w:rsidP="00315576">
      <w:pPr>
        <w:widowControl w:val="0"/>
        <w:spacing w:after="0"/>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в акте и направляет копию этого акта Поставщику. </w:t>
      </w:r>
      <w:r w:rsidRPr="00F81D57">
        <w:rPr>
          <w:rFonts w:ascii="Times New Roman" w:eastAsia="Times New Roman" w:hAnsi="Times New Roman" w:cs="Times New Roman"/>
          <w:color w:val="000000" w:themeColor="text1"/>
          <w:sz w:val="24"/>
          <w:szCs w:val="24"/>
          <w:lang w:eastAsia="ru-RU" w:bidi="ru-RU"/>
        </w:rPr>
        <w:t xml:space="preserve">Гарантийный срок в этом случае </w:t>
      </w:r>
      <w:r w:rsidR="00130230" w:rsidRPr="00F81D57">
        <w:rPr>
          <w:rFonts w:ascii="Times New Roman" w:eastAsia="Times New Roman" w:hAnsi="Times New Roman" w:cs="Times New Roman"/>
          <w:color w:val="000000" w:themeColor="text1"/>
          <w:sz w:val="24"/>
          <w:szCs w:val="24"/>
          <w:lang w:eastAsia="ru-RU" w:bidi="ru-RU"/>
        </w:rPr>
        <w:t xml:space="preserve">не </w:t>
      </w:r>
      <w:r w:rsidRPr="00F81D57">
        <w:rPr>
          <w:rFonts w:ascii="Times New Roman" w:eastAsia="Times New Roman" w:hAnsi="Times New Roman" w:cs="Times New Roman"/>
          <w:color w:val="000000" w:themeColor="text1"/>
          <w:sz w:val="24"/>
          <w:szCs w:val="24"/>
          <w:lang w:eastAsia="ru-RU" w:bidi="ru-RU"/>
        </w:rPr>
        <w:t>продлевается на период устранения недостатков.</w:t>
      </w:r>
    </w:p>
    <w:p w14:paraId="33A48C76" w14:textId="1BEE4FE1" w:rsidR="00435F9F" w:rsidRPr="000C37C6" w:rsidRDefault="00435F9F" w:rsidP="00315576">
      <w:pPr>
        <w:widowControl w:val="0"/>
        <w:spacing w:after="0"/>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5</w:t>
      </w:r>
      <w:r w:rsidRPr="000C37C6">
        <w:rPr>
          <w:rFonts w:ascii="Times New Roman" w:eastAsia="Times New Roman" w:hAnsi="Times New Roman" w:cs="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или разнохарактерные недостатки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проявляются три и более раза, Поставщик обязан по требованию Заказчика за свой счет заменить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 на аналогичный или вернуть Заказчику денежные средства, уплаченные за такой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 по усмотрению последнего.</w:t>
      </w:r>
    </w:p>
    <w:p w14:paraId="4AAD6588" w14:textId="6985D4E3" w:rsidR="00435F9F" w:rsidRDefault="00435F9F" w:rsidP="00315576">
      <w:pPr>
        <w:widowControl w:val="0"/>
        <w:spacing w:after="0"/>
        <w:ind w:left="20"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указанного в соответствующей спецификации). При этом, все транспортные расходы, связанные с заменой/ремонтом </w:t>
      </w:r>
      <w:r w:rsidR="00B44068">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его комплектующих, возлагаются в полном объеме на Поставщика (</w:t>
      </w:r>
      <w:r w:rsidR="00831E81" w:rsidRPr="000C37C6">
        <w:rPr>
          <w:rFonts w:ascii="Times New Roman" w:eastAsia="Times New Roman" w:hAnsi="Times New Roman" w:cs="Times New Roman"/>
          <w:color w:val="000000"/>
          <w:sz w:val="24"/>
          <w:szCs w:val="24"/>
          <w:lang w:eastAsia="ru-RU" w:bidi="ru-RU"/>
        </w:rPr>
        <w:t>также,</w:t>
      </w:r>
      <w:r w:rsidRPr="000C37C6">
        <w:rPr>
          <w:rFonts w:ascii="Times New Roman" w:eastAsia="Times New Roman" w:hAnsi="Times New Roman" w:cs="Times New Roman"/>
          <w:color w:val="000000"/>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Default="00DD4F9C" w:rsidP="00315576">
      <w:pPr>
        <w:widowControl w:val="0"/>
        <w:spacing w:after="0"/>
        <w:ind w:left="20" w:right="20" w:firstLine="540"/>
        <w:jc w:val="both"/>
        <w:rPr>
          <w:rFonts w:ascii="Times New Roman" w:eastAsia="Times New Roman" w:hAnsi="Times New Roman" w:cs="Times New Roman"/>
          <w:color w:val="000000"/>
          <w:sz w:val="24"/>
          <w:szCs w:val="24"/>
          <w:lang w:eastAsia="ru-RU" w:bidi="ru-RU"/>
        </w:rPr>
      </w:pPr>
    </w:p>
    <w:p w14:paraId="11AF307E" w14:textId="741FA18A" w:rsidR="00B1025B" w:rsidRPr="00DD4F9C" w:rsidRDefault="00DD4F9C" w:rsidP="00315576">
      <w:pPr>
        <w:widowControl w:val="0"/>
        <w:spacing w:after="0"/>
        <w:ind w:left="20" w:right="20" w:firstLine="540"/>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11</w:t>
      </w:r>
      <w:r w:rsidRPr="00DD4F9C">
        <w:rPr>
          <w:rFonts w:ascii="Times New Roman" w:eastAsia="Times New Roman" w:hAnsi="Times New Roman" w:cs="Times New Roman"/>
          <w:b/>
          <w:color w:val="000000"/>
          <w:sz w:val="24"/>
          <w:szCs w:val="24"/>
          <w:lang w:eastAsia="ru-RU" w:bidi="ru-RU"/>
        </w:rPr>
        <w:t>. ПОРЯДОК И СРОК ОБЕСПЕЧЕНИЯ ГАРАНТИЙНЫХ ОБЯЗАТЕЛЬСТВ</w:t>
      </w:r>
    </w:p>
    <w:p w14:paraId="66EA6361" w14:textId="67C1F78C" w:rsidR="00DD4F9C"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.1. Требования к гарантии качества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а также требования к гарантийному сроку и (или) объему предоставления гарантий качества, к гарантийному обслуживанию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6C6286B9" w:rsidR="00DD4F9C"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11</w:t>
      </w:r>
      <w:r w:rsidRPr="00DD4F9C">
        <w:rPr>
          <w:rFonts w:ascii="Times New Roman" w:eastAsia="Times New Roman" w:hAnsi="Times New Roman" w:cs="Times New Roman"/>
          <w:color w:val="000000"/>
          <w:sz w:val="24"/>
          <w:szCs w:val="24"/>
          <w:lang w:eastAsia="ru-RU" w:bidi="ru-RU"/>
        </w:rPr>
        <w:t xml:space="preserve">.2. Оформление документа о приемке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0C1E3E30" w:rsidR="00DD4F9C"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.4. Требования к гарантии качества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работы, услуги, а также требования к гарантийному сроку и (или) объему предоставления гарантий их качества, к гарантийному обслуживанию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(далее - гарантийные обязательства), к расходам на эксплуатацию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к обязательности осуществления монтажа и наладки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к обучению лиц, осуществляющих использование и обслуживание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устанавливаются Заказчиком в </w:t>
      </w:r>
      <w:r w:rsidR="00B45154">
        <w:rPr>
          <w:rFonts w:ascii="Times New Roman" w:eastAsia="Times New Roman" w:hAnsi="Times New Roman" w:cs="Times New Roman"/>
          <w:color w:val="000000"/>
          <w:sz w:val="24"/>
          <w:szCs w:val="24"/>
          <w:lang w:eastAsia="ru-RU" w:bidi="ru-RU"/>
        </w:rPr>
        <w:t>разделе 10</w:t>
      </w:r>
      <w:r w:rsidRPr="00DD4F9C">
        <w:rPr>
          <w:rFonts w:ascii="Times New Roman" w:eastAsia="Times New Roman" w:hAnsi="Times New Roman" w:cs="Times New Roman"/>
          <w:color w:val="000000"/>
          <w:sz w:val="24"/>
          <w:szCs w:val="24"/>
          <w:lang w:eastAsia="ru-RU" w:bidi="ru-RU"/>
        </w:rPr>
        <w:t xml:space="preserve"> Контракта.</w:t>
      </w:r>
    </w:p>
    <w:p w14:paraId="526019F4" w14:textId="4F565798" w:rsidR="00DD4F9C" w:rsidRPr="00844330" w:rsidRDefault="00DD4F9C" w:rsidP="00315576">
      <w:pPr>
        <w:widowControl w:val="0"/>
        <w:spacing w:after="0"/>
        <w:ind w:left="20" w:right="20" w:firstLine="689"/>
        <w:jc w:val="both"/>
        <w:rPr>
          <w:rFonts w:ascii="Times New Roman" w:eastAsia="Times New Roman" w:hAnsi="Times New Roman" w:cs="Times New Roman"/>
          <w:b/>
          <w:color w:val="000000" w:themeColor="text1"/>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.5. Размер обеспечения гарантийных обязательств составляет </w:t>
      </w:r>
      <w:r w:rsidR="00F81D57" w:rsidRPr="00844330">
        <w:rPr>
          <w:rFonts w:ascii="Times New Roman" w:eastAsia="Times New Roman" w:hAnsi="Times New Roman" w:cs="Times New Roman"/>
          <w:b/>
          <w:color w:val="000000"/>
          <w:sz w:val="24"/>
          <w:szCs w:val="24"/>
          <w:lang w:eastAsia="ru-RU" w:bidi="ru-RU"/>
        </w:rPr>
        <w:t>1</w:t>
      </w:r>
      <w:r w:rsidR="0042210F" w:rsidRPr="00844330">
        <w:rPr>
          <w:rFonts w:ascii="Times New Roman" w:eastAsia="Times New Roman" w:hAnsi="Times New Roman" w:cs="Times New Roman"/>
          <w:b/>
          <w:color w:val="000000"/>
          <w:sz w:val="24"/>
          <w:szCs w:val="24"/>
          <w:lang w:eastAsia="ru-RU" w:bidi="ru-RU"/>
        </w:rPr>
        <w:t xml:space="preserve"> </w:t>
      </w:r>
      <w:r w:rsidRPr="00844330">
        <w:rPr>
          <w:rFonts w:ascii="Times New Roman" w:eastAsia="Times New Roman" w:hAnsi="Times New Roman" w:cs="Times New Roman"/>
          <w:b/>
          <w:color w:val="000000"/>
          <w:sz w:val="24"/>
          <w:szCs w:val="24"/>
          <w:lang w:eastAsia="ru-RU" w:bidi="ru-RU"/>
        </w:rPr>
        <w:t>% от начальной максимальной цены Контра</w:t>
      </w:r>
      <w:r w:rsidR="0042210F" w:rsidRPr="00844330">
        <w:rPr>
          <w:rFonts w:ascii="Times New Roman" w:eastAsia="Times New Roman" w:hAnsi="Times New Roman" w:cs="Times New Roman"/>
          <w:b/>
          <w:color w:val="000000"/>
          <w:sz w:val="24"/>
          <w:szCs w:val="24"/>
          <w:lang w:eastAsia="ru-RU" w:bidi="ru-RU"/>
        </w:rPr>
        <w:t>кта,</w:t>
      </w:r>
      <w:r w:rsidR="0042210F">
        <w:rPr>
          <w:rFonts w:ascii="Times New Roman" w:eastAsia="Times New Roman" w:hAnsi="Times New Roman" w:cs="Times New Roman"/>
          <w:color w:val="000000"/>
          <w:sz w:val="24"/>
          <w:szCs w:val="24"/>
          <w:lang w:eastAsia="ru-RU" w:bidi="ru-RU"/>
        </w:rPr>
        <w:t xml:space="preserve"> что составляет:</w:t>
      </w:r>
      <w:r w:rsidR="001C028E">
        <w:rPr>
          <w:rFonts w:ascii="Times New Roman" w:eastAsia="Times New Roman" w:hAnsi="Times New Roman" w:cs="Times New Roman"/>
          <w:color w:val="000000"/>
          <w:sz w:val="24"/>
          <w:szCs w:val="24"/>
          <w:lang w:eastAsia="ru-RU" w:bidi="ru-RU"/>
        </w:rPr>
        <w:t xml:space="preserve"> </w:t>
      </w:r>
      <w:r w:rsidR="00F81D57" w:rsidRPr="00844330">
        <w:rPr>
          <w:rFonts w:ascii="Times New Roman" w:eastAsia="Times New Roman" w:hAnsi="Times New Roman" w:cs="Times New Roman"/>
          <w:b/>
          <w:color w:val="000000" w:themeColor="text1"/>
          <w:sz w:val="24"/>
          <w:szCs w:val="24"/>
          <w:lang w:eastAsia="ru-RU" w:bidi="ru-RU"/>
        </w:rPr>
        <w:t>927</w:t>
      </w:r>
      <w:r w:rsidR="0042210F" w:rsidRPr="00844330">
        <w:rPr>
          <w:rFonts w:ascii="Times New Roman" w:eastAsia="Times New Roman" w:hAnsi="Times New Roman" w:cs="Times New Roman"/>
          <w:b/>
          <w:color w:val="000000" w:themeColor="text1"/>
          <w:sz w:val="24"/>
          <w:szCs w:val="24"/>
          <w:lang w:eastAsia="ru-RU" w:bidi="ru-RU"/>
        </w:rPr>
        <w:t xml:space="preserve"> </w:t>
      </w:r>
      <w:r w:rsidR="001C028E" w:rsidRPr="00844330">
        <w:rPr>
          <w:rFonts w:ascii="Times New Roman" w:eastAsia="Times New Roman" w:hAnsi="Times New Roman" w:cs="Times New Roman"/>
          <w:b/>
          <w:color w:val="000000" w:themeColor="text1"/>
          <w:sz w:val="24"/>
          <w:szCs w:val="24"/>
          <w:lang w:eastAsia="ru-RU" w:bidi="ru-RU"/>
        </w:rPr>
        <w:t>(</w:t>
      </w:r>
      <w:r w:rsidR="00844330" w:rsidRPr="00844330">
        <w:rPr>
          <w:rFonts w:ascii="Times New Roman" w:eastAsia="Times New Roman" w:hAnsi="Times New Roman" w:cs="Times New Roman"/>
          <w:b/>
          <w:color w:val="000000" w:themeColor="text1"/>
          <w:sz w:val="24"/>
          <w:szCs w:val="24"/>
          <w:lang w:eastAsia="ru-RU" w:bidi="ru-RU"/>
        </w:rPr>
        <w:t>девятьсот двадцать семь</w:t>
      </w:r>
      <w:r w:rsidR="001C028E" w:rsidRPr="00844330">
        <w:rPr>
          <w:rFonts w:ascii="Times New Roman" w:eastAsia="Times New Roman" w:hAnsi="Times New Roman" w:cs="Times New Roman"/>
          <w:b/>
          <w:color w:val="000000" w:themeColor="text1"/>
          <w:sz w:val="24"/>
          <w:szCs w:val="24"/>
          <w:lang w:eastAsia="ru-RU" w:bidi="ru-RU"/>
        </w:rPr>
        <w:t>)</w:t>
      </w:r>
      <w:r w:rsidR="000B65C5" w:rsidRPr="00844330">
        <w:rPr>
          <w:rFonts w:ascii="Times New Roman" w:eastAsia="Times New Roman" w:hAnsi="Times New Roman" w:cs="Times New Roman"/>
          <w:b/>
          <w:color w:val="000000" w:themeColor="text1"/>
          <w:sz w:val="24"/>
          <w:szCs w:val="24"/>
          <w:lang w:eastAsia="ru-RU" w:bidi="ru-RU"/>
        </w:rPr>
        <w:t xml:space="preserve"> </w:t>
      </w:r>
      <w:r w:rsidR="001C028E" w:rsidRPr="00844330">
        <w:rPr>
          <w:rFonts w:ascii="Times New Roman" w:eastAsia="Times New Roman" w:hAnsi="Times New Roman" w:cs="Times New Roman"/>
          <w:b/>
          <w:color w:val="000000" w:themeColor="text1"/>
          <w:sz w:val="24"/>
          <w:szCs w:val="24"/>
          <w:lang w:eastAsia="ru-RU" w:bidi="ru-RU"/>
        </w:rPr>
        <w:t>рубл</w:t>
      </w:r>
      <w:r w:rsidR="00F81D57" w:rsidRPr="00844330">
        <w:rPr>
          <w:rFonts w:ascii="Times New Roman" w:eastAsia="Times New Roman" w:hAnsi="Times New Roman" w:cs="Times New Roman"/>
          <w:b/>
          <w:color w:val="000000" w:themeColor="text1"/>
          <w:sz w:val="24"/>
          <w:szCs w:val="24"/>
          <w:lang w:eastAsia="ru-RU" w:bidi="ru-RU"/>
        </w:rPr>
        <w:t>ей 2</w:t>
      </w:r>
      <w:r w:rsidR="001C028E" w:rsidRPr="00844330">
        <w:rPr>
          <w:rFonts w:ascii="Times New Roman" w:eastAsia="Times New Roman" w:hAnsi="Times New Roman" w:cs="Times New Roman"/>
          <w:b/>
          <w:color w:val="000000" w:themeColor="text1"/>
          <w:sz w:val="24"/>
          <w:szCs w:val="24"/>
          <w:lang w:eastAsia="ru-RU" w:bidi="ru-RU"/>
        </w:rPr>
        <w:t>3 копей</w:t>
      </w:r>
      <w:r w:rsidRPr="00844330">
        <w:rPr>
          <w:rFonts w:ascii="Times New Roman" w:eastAsia="Times New Roman" w:hAnsi="Times New Roman" w:cs="Times New Roman"/>
          <w:b/>
          <w:color w:val="000000" w:themeColor="text1"/>
          <w:sz w:val="24"/>
          <w:szCs w:val="24"/>
          <w:lang w:eastAsia="ru-RU" w:bidi="ru-RU"/>
        </w:rPr>
        <w:t>к</w:t>
      </w:r>
      <w:r w:rsidR="001C028E" w:rsidRPr="00844330">
        <w:rPr>
          <w:rFonts w:ascii="Times New Roman" w:eastAsia="Times New Roman" w:hAnsi="Times New Roman" w:cs="Times New Roman"/>
          <w:b/>
          <w:color w:val="000000" w:themeColor="text1"/>
          <w:sz w:val="24"/>
          <w:szCs w:val="24"/>
          <w:lang w:eastAsia="ru-RU" w:bidi="ru-RU"/>
        </w:rPr>
        <w:t>и</w:t>
      </w:r>
      <w:r w:rsidRPr="00844330">
        <w:rPr>
          <w:rFonts w:ascii="Times New Roman" w:eastAsia="Times New Roman" w:hAnsi="Times New Roman" w:cs="Times New Roman"/>
          <w:b/>
          <w:color w:val="000000" w:themeColor="text1"/>
          <w:sz w:val="24"/>
          <w:szCs w:val="24"/>
          <w:lang w:eastAsia="ru-RU" w:bidi="ru-RU"/>
        </w:rPr>
        <w:t>.</w:t>
      </w:r>
    </w:p>
    <w:p w14:paraId="4BD087CC" w14:textId="37E89813" w:rsidR="00DD4F9C"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4671771D" w:rsidR="00DD4F9C"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32CF1E6A" w:rsidR="00C43906" w:rsidRPr="00DD4F9C" w:rsidRDefault="00DD4F9C"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 xml:space="preserve">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w:t>
      </w:r>
      <w:r w:rsidR="00B44068">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w:t>
      </w:r>
    </w:p>
    <w:p w14:paraId="497F2872" w14:textId="3E6B3B4F" w:rsidR="00C43906" w:rsidRPr="00DD4F9C" w:rsidRDefault="00B45154"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6467AAD" w:rsidR="000B65C5" w:rsidRDefault="00B45154"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w:t>
      </w:r>
      <w:r w:rsidR="007E009E">
        <w:rPr>
          <w:rFonts w:ascii="Times New Roman" w:eastAsia="Times New Roman" w:hAnsi="Times New Roman" w:cs="Times New Roman"/>
          <w:color w:val="000000"/>
          <w:sz w:val="24"/>
          <w:szCs w:val="24"/>
          <w:lang w:eastAsia="ru-RU" w:bidi="ru-RU"/>
        </w:rPr>
        <w:t>9</w:t>
      </w:r>
      <w:r w:rsidR="00DD4F9C" w:rsidRPr="00DD4F9C">
        <w:rPr>
          <w:rFonts w:ascii="Times New Roman" w:eastAsia="Times New Roman" w:hAnsi="Times New Roman" w:cs="Times New Roman"/>
          <w:color w:val="000000"/>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Pr>
          <w:rFonts w:ascii="Times New Roman" w:eastAsia="Times New Roman" w:hAnsi="Times New Roman" w:cs="Times New Roman"/>
          <w:color w:val="000000"/>
          <w:sz w:val="24"/>
          <w:szCs w:val="24"/>
          <w:lang w:eastAsia="ru-RU" w:bidi="ru-RU"/>
        </w:rPr>
        <w:t xml:space="preserve">му Контракту, несет Поставщик. </w:t>
      </w:r>
    </w:p>
    <w:p w14:paraId="5FAAA4BB" w14:textId="77777777" w:rsidR="002262F2" w:rsidRPr="00AB75BE" w:rsidRDefault="002262F2" w:rsidP="00315576">
      <w:pPr>
        <w:widowControl w:val="0"/>
        <w:spacing w:after="0"/>
        <w:ind w:left="20" w:right="20" w:firstLine="689"/>
        <w:jc w:val="both"/>
        <w:rPr>
          <w:rFonts w:ascii="Times New Roman" w:eastAsia="Times New Roman" w:hAnsi="Times New Roman" w:cs="Times New Roman"/>
          <w:color w:val="000000"/>
          <w:sz w:val="24"/>
          <w:szCs w:val="24"/>
          <w:lang w:eastAsia="ru-RU" w:bidi="ru-RU"/>
        </w:rPr>
      </w:pPr>
    </w:p>
    <w:p w14:paraId="5467236E" w14:textId="29D53A05" w:rsidR="00C43906" w:rsidRPr="000C37C6" w:rsidRDefault="00435F9F" w:rsidP="00315576">
      <w:pPr>
        <w:autoSpaceDE w:val="0"/>
        <w:autoSpaceDN w:val="0"/>
        <w:adjustRightInd w:val="0"/>
        <w:spacing w:after="0"/>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2</w:t>
      </w:r>
      <w:r w:rsidR="00DA43C3">
        <w:rPr>
          <w:rFonts w:ascii="Times New Roman" w:eastAsia="Times New Roman" w:hAnsi="Times New Roman" w:cs="Times New Roman"/>
          <w:b/>
          <w:sz w:val="24"/>
          <w:szCs w:val="24"/>
          <w:lang w:eastAsia="ru-RU"/>
        </w:rPr>
        <w:t>. АНТИКОРРУПЦИОННАЯ ОГОВОРКА</w:t>
      </w:r>
    </w:p>
    <w:p w14:paraId="28DCEF54" w14:textId="4ECEA4BE" w:rsidR="007E009E" w:rsidRPr="000C37C6" w:rsidRDefault="00435F9F" w:rsidP="00315576">
      <w:pPr>
        <w:tabs>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6892FDDD" w:rsidR="007E009E" w:rsidRPr="000C37C6" w:rsidRDefault="00435F9F" w:rsidP="00315576">
      <w:pPr>
        <w:tabs>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w:t>
      </w:r>
      <w:r w:rsidRPr="000C37C6">
        <w:rPr>
          <w:rFonts w:ascii="Times New Roman" w:eastAsia="Times New Roman" w:hAnsi="Times New Roman" w:cs="Times New Roman"/>
          <w:sz w:val="24"/>
          <w:szCs w:val="24"/>
          <w:lang w:eastAsia="ru-RU"/>
        </w:rPr>
        <w:lastRenderedPageBreak/>
        <w:t>международных актов о противодействии легализации (отмыванию) доходов, полученных преступным путем.</w:t>
      </w:r>
    </w:p>
    <w:p w14:paraId="5A41FC8A" w14:textId="45CA8721" w:rsidR="00435F9F" w:rsidRPr="000C37C6" w:rsidRDefault="00435F9F" w:rsidP="00315576">
      <w:pPr>
        <w:tabs>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5D3921D3" w:rsidR="00B1025B" w:rsidRDefault="00435F9F" w:rsidP="00315576">
      <w:pPr>
        <w:tabs>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3C58231F" w14:textId="77777777" w:rsidR="00315576" w:rsidRPr="002C5D6F" w:rsidRDefault="00315576" w:rsidP="00315576">
      <w:pPr>
        <w:tabs>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453341F7" w14:textId="42B63605" w:rsidR="00B1025B" w:rsidRPr="000C37C6" w:rsidRDefault="00435F9F" w:rsidP="00315576">
      <w:pPr>
        <w:autoSpaceDE w:val="0"/>
        <w:autoSpaceDN w:val="0"/>
        <w:adjustRightInd w:val="0"/>
        <w:spacing w:after="0"/>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w:t>
      </w:r>
      <w:r w:rsidR="00B45154">
        <w:rPr>
          <w:rFonts w:ascii="Times New Roman" w:eastAsia="Times New Roman" w:hAnsi="Times New Roman" w:cs="Times New Roman"/>
          <w:b/>
          <w:bCs/>
          <w:sz w:val="24"/>
          <w:szCs w:val="24"/>
          <w:lang w:eastAsia="ru-RU"/>
        </w:rPr>
        <w:t>3</w:t>
      </w:r>
      <w:r w:rsidRPr="000C37C6">
        <w:rPr>
          <w:rFonts w:ascii="Times New Roman" w:eastAsia="Times New Roman" w:hAnsi="Times New Roman" w:cs="Times New Roman"/>
          <w:b/>
          <w:bCs/>
          <w:sz w:val="24"/>
          <w:szCs w:val="24"/>
          <w:lang w:eastAsia="ru-RU"/>
        </w:rPr>
        <w:t>. ЗАКЛЮЧИТЕЛЬНЫЕ ПОЛОЖЕНИЯ</w:t>
      </w:r>
    </w:p>
    <w:bookmarkEnd w:id="1"/>
    <w:p w14:paraId="4B8CC249" w14:textId="77A54148" w:rsidR="00435F9F" w:rsidRPr="005360F1" w:rsidRDefault="00435F9F" w:rsidP="00315576">
      <w:pPr>
        <w:autoSpaceDE w:val="0"/>
        <w:spacing w:after="0"/>
        <w:ind w:firstLine="709"/>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Pr>
          <w:rFonts w:ascii="Times New Roman" w:eastAsia="Times New Roman" w:hAnsi="Times New Roman" w:cs="Times New Roman"/>
          <w:b/>
          <w:bCs/>
          <w:sz w:val="24"/>
          <w:szCs w:val="24"/>
          <w:lang w:eastAsia="ru-RU"/>
        </w:rPr>
        <w:t>«___» _________</w:t>
      </w:r>
      <w:r w:rsidRPr="005360F1">
        <w:rPr>
          <w:rFonts w:ascii="Times New Roman" w:eastAsia="Times New Roman" w:hAnsi="Times New Roman" w:cs="Times New Roman"/>
          <w:b/>
          <w:bCs/>
          <w:sz w:val="24"/>
          <w:szCs w:val="24"/>
          <w:lang w:eastAsia="ru-RU"/>
        </w:rPr>
        <w:t>20</w:t>
      </w:r>
      <w:r w:rsidR="00C206D0">
        <w:rPr>
          <w:rFonts w:ascii="Times New Roman" w:eastAsia="Times New Roman" w:hAnsi="Times New Roman" w:cs="Times New Roman"/>
          <w:b/>
          <w:bCs/>
          <w:sz w:val="24"/>
          <w:szCs w:val="24"/>
          <w:lang w:eastAsia="ru-RU"/>
        </w:rPr>
        <w:t>20</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677E73F3"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3760A282"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3B46789" w:rsidR="00435F9F" w:rsidRPr="000C37C6"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4DCFFD9B" w:rsidR="00435F9F" w:rsidRPr="000C37C6" w:rsidRDefault="00435F9F" w:rsidP="00315576">
      <w:pPr>
        <w:spacing w:after="0"/>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242312D6" w:rsidR="00435F9F" w:rsidRPr="000C37C6" w:rsidRDefault="00435F9F" w:rsidP="00315576">
      <w:pPr>
        <w:spacing w:after="0"/>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00B45154">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206F39C" w:rsidR="00435F9F" w:rsidRPr="000C37C6" w:rsidRDefault="00435F9F" w:rsidP="00315576">
      <w:pPr>
        <w:spacing w:after="0"/>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.7. При несоблюдении требований п. 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.6.-1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55E1455F" w:rsidR="00435F9F" w:rsidRPr="00334FC8"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334D2AA0" w:rsidR="00435F9F" w:rsidRPr="00334FC8" w:rsidRDefault="00435F9F" w:rsidP="003155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 xml:space="preserve">.9. Контракт заключен в электронной форме в порядке, предусмотренном </w:t>
      </w:r>
      <w:hyperlink r:id="rId8" w:history="1">
        <w:r w:rsidRPr="00334FC8">
          <w:rPr>
            <w:rFonts w:ascii="Times New Roman" w:eastAsia="Times New Roman" w:hAnsi="Times New Roman" w:cs="Times New Roman"/>
            <w:sz w:val="24"/>
            <w:szCs w:val="24"/>
            <w:lang w:eastAsia="ru-RU"/>
          </w:rPr>
          <w:t xml:space="preserve">статьей </w:t>
        </w:r>
      </w:hyperlink>
      <w:r w:rsidRPr="00334FC8">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334FC8" w:rsidDel="000A050E">
        <w:rPr>
          <w:rFonts w:ascii="Times New Roman" w:eastAsia="Times New Roman" w:hAnsi="Times New Roman" w:cs="Times New Roman"/>
          <w:sz w:val="24"/>
          <w:szCs w:val="24"/>
          <w:lang w:eastAsia="ru-RU"/>
        </w:rPr>
        <w:t xml:space="preserve"> </w:t>
      </w:r>
    </w:p>
    <w:p w14:paraId="647E1336" w14:textId="0301077A" w:rsidR="00435F9F" w:rsidRPr="00334FC8" w:rsidRDefault="00435F9F" w:rsidP="00315576">
      <w:pPr>
        <w:spacing w:after="0"/>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 xml:space="preserve">.10. </w:t>
      </w:r>
      <w:r w:rsidRPr="00334FC8">
        <w:rPr>
          <w:rFonts w:ascii="Times New Roman" w:eastAsia="Calibri" w:hAnsi="Times New Roman" w:cs="Times New Roman"/>
          <w:color w:val="000000"/>
          <w:sz w:val="24"/>
          <w:szCs w:val="24"/>
          <w:lang w:eastAsia="ru-RU"/>
        </w:rPr>
        <w:t>Неотъемлемой частью настоящего Контракта являются:</w:t>
      </w:r>
      <w:r w:rsidRPr="00334FC8">
        <w:rPr>
          <w:rFonts w:ascii="Times New Roman" w:eastAsia="Times New Roman" w:hAnsi="Times New Roman" w:cs="Times New Roman"/>
          <w:sz w:val="24"/>
          <w:szCs w:val="24"/>
          <w:lang w:eastAsia="ru-RU"/>
        </w:rPr>
        <w:t xml:space="preserve"> </w:t>
      </w:r>
    </w:p>
    <w:p w14:paraId="53B3FC7F" w14:textId="15D56D16" w:rsidR="005E2912" w:rsidRPr="00F9348A" w:rsidRDefault="005E2912" w:rsidP="00315576">
      <w:pPr>
        <w:spacing w:after="0"/>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 xml:space="preserve">- </w:t>
      </w:r>
      <w:r w:rsidRPr="00F9348A">
        <w:rPr>
          <w:rFonts w:ascii="Times New Roman" w:eastAsia="Times New Roman" w:hAnsi="Times New Roman" w:cs="Times New Roman"/>
          <w:sz w:val="24"/>
          <w:szCs w:val="24"/>
          <w:lang w:eastAsia="ru-RU"/>
        </w:rPr>
        <w:t>Спецификация (Приложение №1)</w:t>
      </w:r>
    </w:p>
    <w:p w14:paraId="3AEA73F8" w14:textId="2ABFA97A" w:rsidR="00435F9F" w:rsidRPr="00F9348A" w:rsidRDefault="00435F9F" w:rsidP="00315576">
      <w:pPr>
        <w:spacing w:after="0"/>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Техническое задание (Приложение № </w:t>
      </w:r>
      <w:r w:rsidR="005E2912" w:rsidRPr="00F9348A">
        <w:rPr>
          <w:rFonts w:ascii="Times New Roman" w:eastAsia="Times New Roman" w:hAnsi="Times New Roman" w:cs="Times New Roman"/>
          <w:sz w:val="24"/>
          <w:szCs w:val="24"/>
          <w:lang w:eastAsia="ru-RU"/>
        </w:rPr>
        <w:t>2</w:t>
      </w:r>
      <w:r w:rsidRPr="00F9348A">
        <w:rPr>
          <w:rFonts w:ascii="Times New Roman" w:eastAsia="Times New Roman" w:hAnsi="Times New Roman" w:cs="Times New Roman"/>
          <w:sz w:val="24"/>
          <w:szCs w:val="24"/>
          <w:lang w:eastAsia="ru-RU"/>
        </w:rPr>
        <w:t>);</w:t>
      </w:r>
    </w:p>
    <w:p w14:paraId="4F6FD725" w14:textId="67E529CD" w:rsidR="00435F9F" w:rsidRPr="00F9348A" w:rsidRDefault="00435F9F" w:rsidP="00315576">
      <w:pPr>
        <w:spacing w:after="0"/>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Акт приема-передачи </w:t>
      </w:r>
      <w:r w:rsidR="00B44068">
        <w:rPr>
          <w:rFonts w:ascii="Times New Roman" w:eastAsia="Times New Roman" w:hAnsi="Times New Roman" w:cs="Times New Roman"/>
          <w:sz w:val="24"/>
          <w:szCs w:val="24"/>
          <w:lang w:eastAsia="ru-RU"/>
        </w:rPr>
        <w:t>Товар</w:t>
      </w:r>
      <w:r w:rsidRPr="00F9348A">
        <w:rPr>
          <w:rFonts w:ascii="Times New Roman" w:eastAsia="Times New Roman" w:hAnsi="Times New Roman" w:cs="Times New Roman"/>
          <w:sz w:val="24"/>
          <w:szCs w:val="24"/>
          <w:lang w:eastAsia="ru-RU"/>
        </w:rPr>
        <w:t xml:space="preserve">а (Приложение № </w:t>
      </w:r>
      <w:r w:rsidR="00A7235C" w:rsidRPr="00F9348A">
        <w:rPr>
          <w:rFonts w:ascii="Times New Roman" w:eastAsia="Times New Roman" w:hAnsi="Times New Roman" w:cs="Times New Roman"/>
          <w:sz w:val="24"/>
          <w:szCs w:val="24"/>
          <w:lang w:eastAsia="ru-RU"/>
        </w:rPr>
        <w:t>3</w:t>
      </w:r>
      <w:r w:rsidRPr="00F9348A">
        <w:rPr>
          <w:rFonts w:ascii="Times New Roman" w:eastAsia="Times New Roman" w:hAnsi="Times New Roman" w:cs="Times New Roman"/>
          <w:sz w:val="24"/>
          <w:szCs w:val="24"/>
          <w:lang w:eastAsia="ru-RU"/>
        </w:rPr>
        <w:t>);</w:t>
      </w:r>
    </w:p>
    <w:p w14:paraId="109D8F6B" w14:textId="77777777" w:rsidR="00435F9F" w:rsidRPr="000C37C6" w:rsidRDefault="00435F9F" w:rsidP="00315576">
      <w:pPr>
        <w:spacing w:after="0"/>
        <w:ind w:right="-1" w:firstLine="567"/>
        <w:jc w:val="both"/>
        <w:rPr>
          <w:rFonts w:ascii="Times New Roman" w:eastAsia="Times New Roman" w:hAnsi="Times New Roman" w:cs="Times New Roman"/>
          <w:sz w:val="24"/>
          <w:szCs w:val="24"/>
          <w:lang w:eastAsia="ru-RU"/>
        </w:rPr>
      </w:pPr>
    </w:p>
    <w:p w14:paraId="0793C1B5" w14:textId="669F46A9" w:rsidR="00435F9F" w:rsidRPr="000C37C6" w:rsidRDefault="00435F9F" w:rsidP="00315576">
      <w:pPr>
        <w:widowControl w:val="0"/>
        <w:autoSpaceDE w:val="0"/>
        <w:autoSpaceDN w:val="0"/>
        <w:adjustRightInd w:val="0"/>
        <w:spacing w:after="0"/>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4</w:t>
      </w:r>
      <w:r w:rsidRPr="000C37C6">
        <w:rPr>
          <w:rFonts w:ascii="Times New Roman" w:eastAsia="Times New Roman" w:hAnsi="Times New Roman" w:cs="Times New Roman"/>
          <w:b/>
          <w:sz w:val="24"/>
          <w:szCs w:val="24"/>
          <w:lang w:eastAsia="ru-RU"/>
        </w:rPr>
        <w:t>.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315576">
            <w:pPr>
              <w:keepNext/>
              <w:spacing w:after="0"/>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315576">
            <w:pPr>
              <w:spacing w:after="0"/>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315576">
            <w:pPr>
              <w:spacing w:after="0"/>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315576">
            <w:pPr>
              <w:spacing w:after="0"/>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315576">
            <w:pPr>
              <w:spacing w:after="0"/>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315576">
            <w:pPr>
              <w:spacing w:after="0"/>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315576">
            <w:pPr>
              <w:suppressAutoHyphens/>
              <w:spacing w:after="0"/>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315576">
            <w:pPr>
              <w:framePr w:hSpace="180" w:wrap="around" w:vAnchor="text" w:hAnchor="margin" w:xAlign="center" w:y="398"/>
              <w:suppressAutoHyphens/>
              <w:spacing w:after="0"/>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14:paraId="2897D368" w14:textId="77777777" w:rsidR="00435F9F" w:rsidRPr="000C37C6" w:rsidRDefault="00435F9F" w:rsidP="00315576">
            <w:pPr>
              <w:spacing w:after="0"/>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315576">
            <w:pPr>
              <w:spacing w:after="0"/>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315576">
            <w:pPr>
              <w:spacing w:after="0"/>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315576">
            <w:pPr>
              <w:spacing w:after="0"/>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315576">
            <w:pPr>
              <w:spacing w:after="0"/>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315576">
      <w:pPr>
        <w:spacing w:after="0"/>
        <w:jc w:val="both"/>
        <w:rPr>
          <w:rFonts w:ascii="Times New Roman" w:eastAsia="Times New Roman" w:hAnsi="Times New Roman" w:cs="Times New Roman"/>
          <w:sz w:val="24"/>
          <w:szCs w:val="24"/>
          <w:lang w:eastAsia="ru-RU"/>
        </w:rPr>
      </w:pPr>
    </w:p>
    <w:p w14:paraId="36D2D779" w14:textId="77777777" w:rsidR="0052368F" w:rsidRDefault="0052368F" w:rsidP="00315576">
      <w:pPr>
        <w:spacing w:after="0"/>
        <w:jc w:val="both"/>
        <w:rPr>
          <w:rFonts w:ascii="Times New Roman" w:eastAsia="Times New Roman" w:hAnsi="Times New Roman" w:cs="Times New Roman"/>
          <w:sz w:val="24"/>
          <w:szCs w:val="24"/>
          <w:lang w:eastAsia="ru-RU"/>
        </w:rPr>
      </w:pPr>
    </w:p>
    <w:p w14:paraId="51A11958" w14:textId="77777777" w:rsidR="0052368F" w:rsidRDefault="0052368F" w:rsidP="00315576">
      <w:pPr>
        <w:spacing w:after="0"/>
        <w:jc w:val="both"/>
        <w:rPr>
          <w:rFonts w:ascii="Times New Roman" w:eastAsia="Times New Roman" w:hAnsi="Times New Roman" w:cs="Times New Roman"/>
          <w:sz w:val="24"/>
          <w:szCs w:val="24"/>
          <w:lang w:eastAsia="ru-RU"/>
        </w:rPr>
      </w:pPr>
    </w:p>
    <w:p w14:paraId="2C561D63" w14:textId="77777777" w:rsidR="0052368F" w:rsidRDefault="0052368F" w:rsidP="00315576">
      <w:pPr>
        <w:spacing w:after="0"/>
        <w:jc w:val="both"/>
        <w:rPr>
          <w:rFonts w:ascii="Times New Roman" w:eastAsia="Times New Roman" w:hAnsi="Times New Roman" w:cs="Times New Roman"/>
          <w:sz w:val="24"/>
          <w:szCs w:val="24"/>
          <w:lang w:eastAsia="ru-RU"/>
        </w:rPr>
      </w:pPr>
    </w:p>
    <w:p w14:paraId="7EB21F53" w14:textId="77777777" w:rsidR="0052368F" w:rsidRDefault="0052368F" w:rsidP="00315576">
      <w:pPr>
        <w:spacing w:after="0"/>
        <w:jc w:val="both"/>
        <w:rPr>
          <w:rFonts w:ascii="Times New Roman" w:eastAsia="Times New Roman" w:hAnsi="Times New Roman" w:cs="Times New Roman"/>
          <w:sz w:val="24"/>
          <w:szCs w:val="24"/>
          <w:lang w:eastAsia="ru-RU"/>
        </w:rPr>
      </w:pPr>
    </w:p>
    <w:p w14:paraId="1268B47B" w14:textId="77777777" w:rsidR="0052368F" w:rsidRDefault="0052368F" w:rsidP="00315576">
      <w:pPr>
        <w:spacing w:after="0"/>
        <w:jc w:val="both"/>
        <w:rPr>
          <w:rFonts w:ascii="Times New Roman" w:eastAsia="Times New Roman" w:hAnsi="Times New Roman" w:cs="Times New Roman"/>
          <w:sz w:val="24"/>
          <w:szCs w:val="24"/>
          <w:lang w:eastAsia="ru-RU"/>
        </w:rPr>
      </w:pPr>
    </w:p>
    <w:p w14:paraId="55E099F0" w14:textId="77777777" w:rsidR="0052368F" w:rsidRDefault="0052368F" w:rsidP="00315576">
      <w:pPr>
        <w:spacing w:after="0"/>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514992C3"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645FF3">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DC7056"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DC7056">
        <w:rPr>
          <w:rFonts w:ascii="Times New Roman" w:eastAsia="Times New Roman" w:hAnsi="Times New Roman" w:cs="Times New Roman"/>
          <w:bCs/>
          <w:sz w:val="24"/>
          <w:szCs w:val="24"/>
          <w:lang w:val="x-none" w:eastAsia="ar-SA"/>
        </w:rPr>
        <w:t>СПЕЦИФИКАЦИЯ</w:t>
      </w:r>
    </w:p>
    <w:p w14:paraId="4BB00B5A" w14:textId="736D85AA" w:rsidR="00DC7056" w:rsidRDefault="00DC7056" w:rsidP="00DC7056">
      <w:pPr>
        <w:suppressAutoHyphens/>
        <w:spacing w:after="0" w:line="240" w:lineRule="auto"/>
        <w:jc w:val="center"/>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sz w:val="24"/>
          <w:szCs w:val="24"/>
          <w:lang w:eastAsia="ar-SA"/>
        </w:rPr>
        <w:t xml:space="preserve">на поставку </w:t>
      </w:r>
      <w:r w:rsidR="009D2261">
        <w:rPr>
          <w:rFonts w:ascii="Times New Roman" w:eastAsia="Times New Roman" w:hAnsi="Times New Roman" w:cs="Times New Roman"/>
          <w:sz w:val="24"/>
          <w:szCs w:val="23"/>
        </w:rPr>
        <w:t>учебно-демонстрационного оборудования</w:t>
      </w:r>
      <w:r w:rsidR="000F6477" w:rsidRPr="000F6477">
        <w:rPr>
          <w:rFonts w:eastAsia="Times New Roman"/>
          <w:sz w:val="24"/>
          <w:szCs w:val="23"/>
        </w:rPr>
        <w:t xml:space="preserve"> </w:t>
      </w:r>
      <w:r w:rsidRPr="00DC7056">
        <w:rPr>
          <w:rFonts w:ascii="Times New Roman" w:eastAsia="Calibri" w:hAnsi="Times New Roman" w:cs="Times New Roman"/>
          <w:bCs/>
          <w:color w:val="000000"/>
          <w:sz w:val="24"/>
          <w:szCs w:val="24"/>
          <w:lang w:eastAsia="ar-SA"/>
        </w:rPr>
        <w:t>для нужд ИПУ РАН</w:t>
      </w:r>
    </w:p>
    <w:p w14:paraId="0C628E40" w14:textId="77777777" w:rsidR="00630A33" w:rsidRDefault="00630A33" w:rsidP="00DC7056">
      <w:pPr>
        <w:suppressAutoHyphens/>
        <w:spacing w:after="0" w:line="240" w:lineRule="auto"/>
        <w:jc w:val="center"/>
        <w:rPr>
          <w:rFonts w:ascii="Times New Roman" w:eastAsia="Calibri" w:hAnsi="Times New Roman" w:cs="Times New Roman"/>
          <w:bCs/>
          <w:color w:val="000000"/>
          <w:sz w:val="24"/>
          <w:szCs w:val="24"/>
          <w:lang w:eastAsia="ar-SA"/>
        </w:rPr>
      </w:pPr>
    </w:p>
    <w:tbl>
      <w:tblPr>
        <w:tblStyle w:val="affffff"/>
        <w:tblW w:w="9526" w:type="dxa"/>
        <w:tblInd w:w="250" w:type="dxa"/>
        <w:tblLayout w:type="fixed"/>
        <w:tblLook w:val="04A0" w:firstRow="1" w:lastRow="0" w:firstColumn="1" w:lastColumn="0" w:noHBand="0" w:noVBand="1"/>
      </w:tblPr>
      <w:tblGrid>
        <w:gridCol w:w="709"/>
        <w:gridCol w:w="3714"/>
        <w:gridCol w:w="992"/>
        <w:gridCol w:w="1418"/>
        <w:gridCol w:w="1417"/>
        <w:gridCol w:w="1276"/>
      </w:tblGrid>
      <w:tr w:rsidR="00DC7056" w:rsidRPr="00DC7056" w14:paraId="394D3DE6" w14:textId="77777777" w:rsidTr="00DC7056">
        <w:trPr>
          <w:trHeight w:val="459"/>
        </w:trPr>
        <w:tc>
          <w:tcPr>
            <w:tcW w:w="709" w:type="dxa"/>
          </w:tcPr>
          <w:p w14:paraId="75BA46DB" w14:textId="667B7EE3"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 п/п</w:t>
            </w:r>
          </w:p>
        </w:tc>
        <w:tc>
          <w:tcPr>
            <w:tcW w:w="3714" w:type="dxa"/>
          </w:tcPr>
          <w:p w14:paraId="063D24F1" w14:textId="4FDB6F68"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 xml:space="preserve">Наименование </w:t>
            </w:r>
            <w:r w:rsidR="00B44068">
              <w:rPr>
                <w:rFonts w:eastAsia="Calibri"/>
                <w:color w:val="000000"/>
                <w:sz w:val="24"/>
                <w:szCs w:val="24"/>
                <w:lang w:eastAsia="ar-SA"/>
              </w:rPr>
              <w:t>Товар</w:t>
            </w:r>
            <w:r w:rsidRPr="00DC7056">
              <w:rPr>
                <w:rFonts w:eastAsia="Calibri"/>
                <w:color w:val="000000"/>
                <w:sz w:val="24"/>
                <w:szCs w:val="24"/>
                <w:lang w:eastAsia="ar-SA"/>
              </w:rPr>
              <w:t>а</w:t>
            </w:r>
          </w:p>
        </w:tc>
        <w:tc>
          <w:tcPr>
            <w:tcW w:w="992" w:type="dxa"/>
          </w:tcPr>
          <w:p w14:paraId="72BEDBE2" w14:textId="77777777" w:rsidR="00DC7056" w:rsidRPr="00DC7056" w:rsidRDefault="00DC7056" w:rsidP="00DC7056">
            <w:pPr>
              <w:suppressAutoHyphens/>
              <w:snapToGrid w:val="0"/>
              <w:jc w:val="center"/>
              <w:rPr>
                <w:sz w:val="24"/>
                <w:szCs w:val="24"/>
                <w:lang w:eastAsia="ar-SA"/>
              </w:rPr>
            </w:pPr>
            <w:r w:rsidRPr="00DC7056">
              <w:rPr>
                <w:sz w:val="24"/>
                <w:szCs w:val="24"/>
                <w:lang w:eastAsia="ar-SA"/>
              </w:rPr>
              <w:t>Ед.</w:t>
            </w:r>
          </w:p>
          <w:p w14:paraId="1F065EFF" w14:textId="77777777" w:rsidR="00DC7056" w:rsidRPr="00DC7056" w:rsidRDefault="00DC7056" w:rsidP="00DC7056">
            <w:pPr>
              <w:jc w:val="center"/>
              <w:rPr>
                <w:rFonts w:eastAsia="Calibri"/>
                <w:color w:val="000000"/>
                <w:sz w:val="24"/>
                <w:szCs w:val="24"/>
                <w:lang w:eastAsia="ar-SA"/>
              </w:rPr>
            </w:pPr>
            <w:r w:rsidRPr="00DC7056">
              <w:rPr>
                <w:sz w:val="24"/>
                <w:szCs w:val="24"/>
                <w:lang w:eastAsia="ar-SA"/>
              </w:rPr>
              <w:t>изм.</w:t>
            </w:r>
          </w:p>
        </w:tc>
        <w:tc>
          <w:tcPr>
            <w:tcW w:w="1418" w:type="dxa"/>
          </w:tcPr>
          <w:p w14:paraId="527713B5"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Кол-во</w:t>
            </w:r>
          </w:p>
        </w:tc>
        <w:tc>
          <w:tcPr>
            <w:tcW w:w="1417" w:type="dxa"/>
          </w:tcPr>
          <w:p w14:paraId="3D3BF400" w14:textId="3FF2175D" w:rsidR="00DC7056" w:rsidRPr="00DC7056" w:rsidRDefault="00DC7056" w:rsidP="00DC7056">
            <w:pPr>
              <w:jc w:val="center"/>
              <w:rPr>
                <w:rFonts w:eastAsia="Calibri"/>
                <w:color w:val="000000"/>
                <w:sz w:val="24"/>
                <w:szCs w:val="24"/>
                <w:lang w:eastAsia="ar-SA"/>
              </w:rPr>
            </w:pPr>
            <w:r w:rsidRPr="00DC7056">
              <w:rPr>
                <w:sz w:val="24"/>
                <w:szCs w:val="24"/>
              </w:rPr>
              <w:t>Цена</w:t>
            </w:r>
            <w:r w:rsidR="00741399">
              <w:rPr>
                <w:sz w:val="24"/>
                <w:szCs w:val="24"/>
              </w:rPr>
              <w:t xml:space="preserve"> за ед.</w:t>
            </w:r>
            <w:r w:rsidR="007D1A6F">
              <w:rPr>
                <w:sz w:val="24"/>
                <w:szCs w:val="24"/>
              </w:rPr>
              <w:t xml:space="preserve"> руб</w:t>
            </w:r>
          </w:p>
        </w:tc>
        <w:tc>
          <w:tcPr>
            <w:tcW w:w="1276" w:type="dxa"/>
          </w:tcPr>
          <w:p w14:paraId="400C7765" w14:textId="77777777" w:rsidR="00DC7056" w:rsidRPr="00DC7056" w:rsidRDefault="00DC7056" w:rsidP="00DC7056">
            <w:pPr>
              <w:jc w:val="center"/>
              <w:rPr>
                <w:rFonts w:eastAsia="Calibri"/>
                <w:color w:val="000000"/>
                <w:sz w:val="24"/>
                <w:szCs w:val="24"/>
                <w:lang w:eastAsia="ar-SA"/>
              </w:rPr>
            </w:pPr>
            <w:r w:rsidRPr="00DC7056">
              <w:rPr>
                <w:sz w:val="24"/>
                <w:szCs w:val="24"/>
              </w:rPr>
              <w:t>Сумма</w:t>
            </w:r>
          </w:p>
        </w:tc>
      </w:tr>
      <w:tr w:rsidR="000F6477" w:rsidRPr="00DC7056" w14:paraId="7B9B7D82" w14:textId="77777777" w:rsidTr="00DC7056">
        <w:trPr>
          <w:trHeight w:val="187"/>
        </w:trPr>
        <w:tc>
          <w:tcPr>
            <w:tcW w:w="709" w:type="dxa"/>
          </w:tcPr>
          <w:p w14:paraId="634C8315" w14:textId="77777777" w:rsidR="000F6477" w:rsidRPr="00DC7056" w:rsidRDefault="000F6477" w:rsidP="000F6477">
            <w:pPr>
              <w:jc w:val="center"/>
              <w:rPr>
                <w:rFonts w:eastAsia="Calibri"/>
                <w:color w:val="000000"/>
                <w:sz w:val="24"/>
                <w:szCs w:val="24"/>
                <w:lang w:eastAsia="ar-SA"/>
              </w:rPr>
            </w:pPr>
            <w:r w:rsidRPr="00DC7056">
              <w:rPr>
                <w:rFonts w:eastAsia="Calibri"/>
                <w:color w:val="000000"/>
                <w:sz w:val="24"/>
                <w:szCs w:val="24"/>
                <w:lang w:eastAsia="ar-SA"/>
              </w:rPr>
              <w:t>1</w:t>
            </w:r>
          </w:p>
        </w:tc>
        <w:tc>
          <w:tcPr>
            <w:tcW w:w="3714" w:type="dxa"/>
          </w:tcPr>
          <w:p w14:paraId="094DB75D" w14:textId="5E79E627" w:rsidR="000F6477" w:rsidRPr="000F6477" w:rsidRDefault="00222490" w:rsidP="000F6477">
            <w:pPr>
              <w:rPr>
                <w:rFonts w:eastAsia="Calibri"/>
                <w:color w:val="000000"/>
                <w:sz w:val="24"/>
                <w:szCs w:val="24"/>
                <w:shd w:val="clear" w:color="auto" w:fill="FFFFFF"/>
                <w:lang w:eastAsia="ar-SA"/>
              </w:rPr>
            </w:pPr>
            <w:r>
              <w:rPr>
                <w:rFonts w:eastAsia="Calibri"/>
                <w:color w:val="000000"/>
                <w:sz w:val="24"/>
                <w:szCs w:val="28"/>
                <w:shd w:val="clear" w:color="auto" w:fill="FFFFFF"/>
              </w:rPr>
              <w:t>Доска магнитно-маркерная</w:t>
            </w:r>
            <w:r w:rsidR="004D4288">
              <w:rPr>
                <w:rFonts w:eastAsia="Calibri"/>
                <w:color w:val="000000"/>
                <w:sz w:val="24"/>
                <w:szCs w:val="28"/>
                <w:shd w:val="clear" w:color="auto" w:fill="FFFFFF"/>
              </w:rPr>
              <w:t xml:space="preserve"> Тип 1</w:t>
            </w:r>
          </w:p>
        </w:tc>
        <w:tc>
          <w:tcPr>
            <w:tcW w:w="992" w:type="dxa"/>
          </w:tcPr>
          <w:p w14:paraId="0580327F" w14:textId="7DAB9FB0" w:rsidR="000F6477" w:rsidRPr="000F6477" w:rsidRDefault="00222490" w:rsidP="000F6477">
            <w:pPr>
              <w:jc w:val="center"/>
              <w:rPr>
                <w:rFonts w:eastAsia="Calibri"/>
                <w:color w:val="000000"/>
                <w:sz w:val="24"/>
                <w:szCs w:val="24"/>
              </w:rPr>
            </w:pPr>
            <w:r>
              <w:rPr>
                <w:rFonts w:eastAsia="Calibri"/>
                <w:color w:val="000000"/>
                <w:sz w:val="24"/>
                <w:szCs w:val="28"/>
              </w:rPr>
              <w:t>шт.</w:t>
            </w:r>
          </w:p>
        </w:tc>
        <w:tc>
          <w:tcPr>
            <w:tcW w:w="1418" w:type="dxa"/>
          </w:tcPr>
          <w:p w14:paraId="6F0474F5" w14:textId="194CB374" w:rsidR="000F6477" w:rsidRPr="000F6477" w:rsidRDefault="004D4288" w:rsidP="000F6477">
            <w:pPr>
              <w:jc w:val="center"/>
              <w:rPr>
                <w:rFonts w:eastAsia="Calibri"/>
                <w:color w:val="000000"/>
                <w:sz w:val="24"/>
                <w:szCs w:val="24"/>
              </w:rPr>
            </w:pPr>
            <w:r>
              <w:rPr>
                <w:rFonts w:eastAsia="Calibri"/>
                <w:color w:val="000000"/>
                <w:sz w:val="24"/>
                <w:szCs w:val="28"/>
              </w:rPr>
              <w:t>4</w:t>
            </w:r>
          </w:p>
        </w:tc>
        <w:tc>
          <w:tcPr>
            <w:tcW w:w="1417" w:type="dxa"/>
          </w:tcPr>
          <w:p w14:paraId="1907C1A9" w14:textId="77777777" w:rsidR="000F6477" w:rsidRPr="00DC7056" w:rsidRDefault="000F6477" w:rsidP="000F6477">
            <w:pPr>
              <w:jc w:val="center"/>
              <w:rPr>
                <w:rFonts w:eastAsia="Calibri"/>
                <w:color w:val="000000"/>
                <w:sz w:val="24"/>
                <w:szCs w:val="24"/>
              </w:rPr>
            </w:pPr>
          </w:p>
        </w:tc>
        <w:tc>
          <w:tcPr>
            <w:tcW w:w="1276" w:type="dxa"/>
          </w:tcPr>
          <w:p w14:paraId="599D1E2D" w14:textId="77777777" w:rsidR="000F6477" w:rsidRPr="00DC7056" w:rsidRDefault="000F6477" w:rsidP="000F6477">
            <w:pPr>
              <w:jc w:val="center"/>
              <w:rPr>
                <w:rFonts w:eastAsia="Calibri"/>
                <w:color w:val="000000"/>
                <w:sz w:val="24"/>
                <w:szCs w:val="24"/>
              </w:rPr>
            </w:pPr>
          </w:p>
        </w:tc>
      </w:tr>
      <w:tr w:rsidR="00ED07B8" w:rsidRPr="00DC7056" w14:paraId="03B1D045" w14:textId="77777777" w:rsidTr="00DC7056">
        <w:trPr>
          <w:trHeight w:val="187"/>
        </w:trPr>
        <w:tc>
          <w:tcPr>
            <w:tcW w:w="709" w:type="dxa"/>
          </w:tcPr>
          <w:p w14:paraId="7FD11C9F" w14:textId="1D18DEB9" w:rsidR="00ED07B8" w:rsidRPr="00DC7056" w:rsidRDefault="00ED07B8" w:rsidP="000F6477">
            <w:pPr>
              <w:jc w:val="center"/>
              <w:rPr>
                <w:rFonts w:eastAsia="Calibri"/>
                <w:color w:val="000000"/>
                <w:sz w:val="24"/>
                <w:szCs w:val="24"/>
                <w:lang w:eastAsia="ar-SA"/>
              </w:rPr>
            </w:pPr>
            <w:r>
              <w:rPr>
                <w:rFonts w:eastAsia="Calibri"/>
                <w:color w:val="000000"/>
                <w:sz w:val="24"/>
                <w:szCs w:val="24"/>
                <w:lang w:eastAsia="ar-SA"/>
              </w:rPr>
              <w:t>2</w:t>
            </w:r>
          </w:p>
        </w:tc>
        <w:tc>
          <w:tcPr>
            <w:tcW w:w="3714" w:type="dxa"/>
          </w:tcPr>
          <w:p w14:paraId="14440E34" w14:textId="057F4E66" w:rsidR="00ED07B8" w:rsidRDefault="00222490" w:rsidP="000F6477">
            <w:pPr>
              <w:rPr>
                <w:rFonts w:eastAsia="Calibri"/>
                <w:color w:val="000000"/>
                <w:sz w:val="24"/>
                <w:szCs w:val="28"/>
                <w:shd w:val="clear" w:color="auto" w:fill="FFFFFF"/>
              </w:rPr>
            </w:pPr>
            <w:r>
              <w:rPr>
                <w:rFonts w:eastAsia="Calibri"/>
                <w:color w:val="000000"/>
                <w:sz w:val="24"/>
                <w:szCs w:val="28"/>
                <w:shd w:val="clear" w:color="auto" w:fill="FFFFFF"/>
              </w:rPr>
              <w:t>Доска магнитно-маркерная</w:t>
            </w:r>
            <w:r w:rsidR="004D4288">
              <w:rPr>
                <w:rFonts w:eastAsia="Calibri"/>
                <w:color w:val="000000"/>
                <w:sz w:val="24"/>
                <w:szCs w:val="28"/>
                <w:shd w:val="clear" w:color="auto" w:fill="FFFFFF"/>
              </w:rPr>
              <w:t xml:space="preserve"> Тип 2</w:t>
            </w:r>
          </w:p>
        </w:tc>
        <w:tc>
          <w:tcPr>
            <w:tcW w:w="992" w:type="dxa"/>
          </w:tcPr>
          <w:p w14:paraId="11E19FE9" w14:textId="0EB4A4A1" w:rsidR="00ED07B8" w:rsidRPr="00630A33" w:rsidRDefault="00222490" w:rsidP="000F6477">
            <w:pPr>
              <w:jc w:val="center"/>
              <w:rPr>
                <w:rFonts w:eastAsia="Calibri"/>
                <w:color w:val="000000"/>
                <w:sz w:val="24"/>
                <w:szCs w:val="28"/>
              </w:rPr>
            </w:pPr>
            <w:r>
              <w:rPr>
                <w:rFonts w:eastAsia="Calibri"/>
                <w:color w:val="000000"/>
                <w:sz w:val="24"/>
                <w:szCs w:val="28"/>
              </w:rPr>
              <w:t>шт.</w:t>
            </w:r>
          </w:p>
        </w:tc>
        <w:tc>
          <w:tcPr>
            <w:tcW w:w="1418" w:type="dxa"/>
          </w:tcPr>
          <w:p w14:paraId="17C057E8" w14:textId="79DCC50C" w:rsidR="00ED07B8" w:rsidRPr="00630A33" w:rsidRDefault="004D4288" w:rsidP="000F6477">
            <w:pPr>
              <w:jc w:val="center"/>
              <w:rPr>
                <w:rFonts w:eastAsia="Calibri"/>
                <w:color w:val="000000"/>
                <w:sz w:val="24"/>
                <w:szCs w:val="28"/>
              </w:rPr>
            </w:pPr>
            <w:r>
              <w:rPr>
                <w:rFonts w:eastAsia="Calibri"/>
                <w:color w:val="000000"/>
                <w:sz w:val="24"/>
                <w:szCs w:val="28"/>
              </w:rPr>
              <w:t>9</w:t>
            </w:r>
          </w:p>
        </w:tc>
        <w:tc>
          <w:tcPr>
            <w:tcW w:w="1417" w:type="dxa"/>
          </w:tcPr>
          <w:p w14:paraId="48F923D7" w14:textId="77777777" w:rsidR="00ED07B8" w:rsidRPr="00DC7056" w:rsidRDefault="00ED07B8" w:rsidP="000F6477">
            <w:pPr>
              <w:jc w:val="center"/>
              <w:rPr>
                <w:rFonts w:eastAsia="Calibri"/>
                <w:color w:val="000000"/>
                <w:sz w:val="24"/>
                <w:szCs w:val="24"/>
              </w:rPr>
            </w:pPr>
          </w:p>
        </w:tc>
        <w:tc>
          <w:tcPr>
            <w:tcW w:w="1276" w:type="dxa"/>
          </w:tcPr>
          <w:p w14:paraId="18E0D0AA" w14:textId="77777777" w:rsidR="00ED07B8" w:rsidRPr="00DC7056" w:rsidRDefault="00ED07B8" w:rsidP="000F6477">
            <w:pPr>
              <w:jc w:val="center"/>
              <w:rPr>
                <w:rFonts w:eastAsia="Calibri"/>
                <w:color w:val="000000"/>
                <w:sz w:val="24"/>
                <w:szCs w:val="24"/>
              </w:rPr>
            </w:pPr>
          </w:p>
        </w:tc>
      </w:tr>
      <w:tr w:rsidR="00DC7056" w:rsidRPr="00DC7056" w14:paraId="1A20EFB4" w14:textId="77777777" w:rsidTr="00DC7056">
        <w:trPr>
          <w:trHeight w:val="152"/>
        </w:trPr>
        <w:tc>
          <w:tcPr>
            <w:tcW w:w="8250" w:type="dxa"/>
            <w:gridSpan w:val="5"/>
          </w:tcPr>
          <w:p w14:paraId="29EA1711" w14:textId="77777777" w:rsidR="00DC7056" w:rsidRPr="00DC7056" w:rsidRDefault="00DC7056" w:rsidP="00DC7056">
            <w:pPr>
              <w:jc w:val="right"/>
              <w:rPr>
                <w:color w:val="000000"/>
                <w:sz w:val="24"/>
                <w:szCs w:val="24"/>
                <w:lang w:eastAsia="ar-SA"/>
              </w:rPr>
            </w:pPr>
            <w:r w:rsidRPr="00DC7056">
              <w:rPr>
                <w:color w:val="000000"/>
                <w:sz w:val="24"/>
                <w:szCs w:val="24"/>
                <w:lang w:eastAsia="ar-SA"/>
              </w:rPr>
              <w:t>Итого</w:t>
            </w:r>
          </w:p>
        </w:tc>
        <w:tc>
          <w:tcPr>
            <w:tcW w:w="1276" w:type="dxa"/>
          </w:tcPr>
          <w:p w14:paraId="1483AA17" w14:textId="77777777" w:rsidR="00DC7056" w:rsidRPr="00DC7056" w:rsidRDefault="00DC7056" w:rsidP="00DC7056">
            <w:pPr>
              <w:jc w:val="center"/>
              <w:rPr>
                <w:color w:val="000000"/>
                <w:sz w:val="24"/>
                <w:szCs w:val="24"/>
                <w:lang w:eastAsia="ar-SA"/>
              </w:rPr>
            </w:pPr>
          </w:p>
        </w:tc>
      </w:tr>
      <w:tr w:rsidR="00DC7056" w:rsidRPr="00DC7056" w14:paraId="78CC1033" w14:textId="77777777" w:rsidTr="00DC7056">
        <w:trPr>
          <w:trHeight w:val="152"/>
        </w:trPr>
        <w:tc>
          <w:tcPr>
            <w:tcW w:w="8250" w:type="dxa"/>
            <w:gridSpan w:val="5"/>
          </w:tcPr>
          <w:p w14:paraId="7C987A78" w14:textId="77777777" w:rsidR="00DC7056" w:rsidRPr="00DC7056" w:rsidRDefault="00DC7056" w:rsidP="00DC7056">
            <w:pPr>
              <w:jc w:val="right"/>
              <w:rPr>
                <w:color w:val="000000"/>
                <w:sz w:val="24"/>
                <w:szCs w:val="24"/>
                <w:lang w:eastAsia="ar-SA"/>
              </w:rPr>
            </w:pPr>
            <w:r w:rsidRPr="00DC7056">
              <w:rPr>
                <w:color w:val="000000"/>
                <w:sz w:val="24"/>
                <w:szCs w:val="24"/>
                <w:lang w:eastAsia="ar-SA"/>
              </w:rPr>
              <w:t>В том числе НДС 20 %</w:t>
            </w:r>
          </w:p>
        </w:tc>
        <w:tc>
          <w:tcPr>
            <w:tcW w:w="1276" w:type="dxa"/>
          </w:tcPr>
          <w:p w14:paraId="009F42A3" w14:textId="77777777" w:rsidR="00DC7056" w:rsidRPr="00DC7056" w:rsidRDefault="00DC7056" w:rsidP="00DC7056">
            <w:pPr>
              <w:jc w:val="center"/>
              <w:rPr>
                <w:color w:val="000000"/>
                <w:sz w:val="24"/>
                <w:szCs w:val="24"/>
                <w:lang w:eastAsia="ar-SA"/>
              </w:rPr>
            </w:pPr>
          </w:p>
        </w:tc>
      </w:tr>
    </w:tbl>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3B4F36"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3B4F36"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3B4F36">
        <w:rPr>
          <w:rFonts w:ascii="Times New Roman" w:eastAsia="Times New Roman" w:hAnsi="Times New Roman" w:cs="Times New Roman"/>
          <w:sz w:val="24"/>
          <w:szCs w:val="24"/>
          <w:lang w:eastAsia="ru-RU"/>
        </w:rPr>
        <w:t>Приложение № 2</w:t>
      </w:r>
    </w:p>
    <w:p w14:paraId="4A9BB59D" w14:textId="3EF0A64F" w:rsidR="00435F9F" w:rsidRPr="003B4F36" w:rsidRDefault="00435F9F" w:rsidP="000C37C6">
      <w:pPr>
        <w:spacing w:after="0" w:line="240" w:lineRule="auto"/>
        <w:jc w:val="right"/>
        <w:rPr>
          <w:rFonts w:ascii="Times New Roman" w:eastAsia="Times New Roman" w:hAnsi="Times New Roman" w:cs="Times New Roman"/>
          <w:sz w:val="24"/>
          <w:szCs w:val="24"/>
          <w:lang w:eastAsia="ru-RU"/>
        </w:rPr>
      </w:pPr>
      <w:r w:rsidRPr="003B4F36">
        <w:rPr>
          <w:rFonts w:ascii="Times New Roman" w:eastAsia="Times New Roman" w:hAnsi="Times New Roman" w:cs="Times New Roman"/>
          <w:sz w:val="24"/>
          <w:szCs w:val="24"/>
          <w:lang w:eastAsia="ru-RU"/>
        </w:rPr>
        <w:t>к Контракту № _______ от _________ 20</w:t>
      </w:r>
      <w:r w:rsidR="00A24B9B" w:rsidRPr="003B4F36">
        <w:rPr>
          <w:rFonts w:ascii="Times New Roman" w:eastAsia="Times New Roman" w:hAnsi="Times New Roman" w:cs="Times New Roman"/>
          <w:sz w:val="24"/>
          <w:szCs w:val="24"/>
          <w:lang w:eastAsia="ru-RU"/>
        </w:rPr>
        <w:t>20</w:t>
      </w:r>
      <w:r w:rsidRPr="003B4F36">
        <w:rPr>
          <w:rFonts w:ascii="Times New Roman" w:eastAsia="Times New Roman" w:hAnsi="Times New Roman" w:cs="Times New Roman"/>
          <w:sz w:val="24"/>
          <w:szCs w:val="24"/>
          <w:lang w:eastAsia="ru-RU"/>
        </w:rPr>
        <w:t xml:space="preserve"> г.</w:t>
      </w:r>
    </w:p>
    <w:p w14:paraId="4A2300BD" w14:textId="77777777" w:rsidR="0004129D" w:rsidRPr="003B4F36" w:rsidRDefault="0004129D" w:rsidP="00A80026">
      <w:pPr>
        <w:autoSpaceDE w:val="0"/>
        <w:autoSpaceDN w:val="0"/>
        <w:adjustRightInd w:val="0"/>
        <w:spacing w:after="0" w:line="240" w:lineRule="auto"/>
        <w:jc w:val="both"/>
        <w:rPr>
          <w:rFonts w:ascii="Times New Roman" w:eastAsia="Calibri" w:hAnsi="Times New Roman" w:cs="Times New Roman"/>
          <w:b/>
          <w:sz w:val="24"/>
          <w:szCs w:val="24"/>
          <w:lang w:eastAsia="ar-SA"/>
        </w:rPr>
      </w:pPr>
    </w:p>
    <w:p w14:paraId="0986F331" w14:textId="77777777" w:rsidR="0004129D" w:rsidRPr="003B4F36" w:rsidRDefault="0004129D" w:rsidP="0004129D">
      <w:pPr>
        <w:suppressAutoHyphens/>
        <w:spacing w:after="0" w:line="240" w:lineRule="auto"/>
        <w:jc w:val="center"/>
        <w:rPr>
          <w:rFonts w:ascii="Times New Roman" w:eastAsia="Calibri" w:hAnsi="Times New Roman" w:cs="Times New Roman"/>
          <w:sz w:val="24"/>
          <w:szCs w:val="24"/>
          <w:lang w:eastAsia="ar-SA"/>
        </w:rPr>
      </w:pPr>
      <w:r w:rsidRPr="003B4F36">
        <w:rPr>
          <w:rFonts w:ascii="Times New Roman" w:eastAsia="Calibri" w:hAnsi="Times New Roman" w:cs="Times New Roman"/>
          <w:b/>
          <w:sz w:val="24"/>
          <w:szCs w:val="24"/>
          <w:lang w:eastAsia="ar-SA"/>
        </w:rPr>
        <w:t>ТЕХНИЧЕСКОЕ ЗАДАНИЕ</w:t>
      </w:r>
    </w:p>
    <w:p w14:paraId="239A8654" w14:textId="77777777" w:rsidR="007A0E1A" w:rsidRPr="007A0E1A" w:rsidRDefault="007A0E1A" w:rsidP="007A0E1A">
      <w:pPr>
        <w:spacing w:after="0" w:line="240" w:lineRule="auto"/>
        <w:jc w:val="center"/>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 xml:space="preserve">на поставку </w:t>
      </w:r>
      <w:r w:rsidRPr="007A0E1A">
        <w:rPr>
          <w:rFonts w:ascii="Times New Roman" w:eastAsia="Calibri" w:hAnsi="Times New Roman" w:cs="Times New Roman"/>
          <w:sz w:val="24"/>
          <w:szCs w:val="24"/>
          <w:shd w:val="clear" w:color="auto" w:fill="FFFFFF"/>
          <w:lang w:eastAsia="ar-SA"/>
        </w:rPr>
        <w:t xml:space="preserve">учебно-демонстрационного оборудования </w:t>
      </w:r>
      <w:r w:rsidRPr="007A0E1A">
        <w:rPr>
          <w:rFonts w:ascii="Times New Roman" w:eastAsia="Calibri" w:hAnsi="Times New Roman" w:cs="Times New Roman"/>
          <w:sz w:val="24"/>
          <w:szCs w:val="24"/>
          <w:lang w:eastAsia="ar-SA"/>
        </w:rPr>
        <w:t>для нужд ИПУ РАН</w:t>
      </w:r>
    </w:p>
    <w:p w14:paraId="7A1FFD28" w14:textId="77777777" w:rsidR="007A0E1A" w:rsidRPr="007A0E1A" w:rsidRDefault="007A0E1A" w:rsidP="007A0E1A">
      <w:pPr>
        <w:spacing w:after="0" w:line="240" w:lineRule="auto"/>
        <w:jc w:val="both"/>
        <w:rPr>
          <w:rFonts w:ascii="Times New Roman" w:eastAsia="Calibri" w:hAnsi="Times New Roman" w:cs="Times New Roman"/>
          <w:b/>
          <w:sz w:val="24"/>
          <w:szCs w:val="24"/>
          <w:lang w:eastAsia="ar-SA"/>
        </w:rPr>
      </w:pPr>
    </w:p>
    <w:p w14:paraId="383FF406" w14:textId="77777777" w:rsidR="007A0E1A" w:rsidRPr="007A0E1A" w:rsidRDefault="007A0E1A" w:rsidP="007A0E1A">
      <w:pPr>
        <w:spacing w:after="0" w:line="240" w:lineRule="auto"/>
        <w:ind w:firstLine="708"/>
        <w:jc w:val="both"/>
        <w:rPr>
          <w:rFonts w:ascii="Times New Roman" w:eastAsia="Calibri" w:hAnsi="Times New Roman" w:cs="Times New Roman"/>
          <w:b/>
          <w:sz w:val="24"/>
          <w:szCs w:val="24"/>
          <w:lang w:eastAsia="ar-SA"/>
        </w:rPr>
      </w:pPr>
      <w:r w:rsidRPr="007A0E1A">
        <w:rPr>
          <w:rFonts w:ascii="Times New Roman" w:eastAsia="Calibri" w:hAnsi="Times New Roman" w:cs="Times New Roman"/>
          <w:b/>
          <w:sz w:val="24"/>
          <w:szCs w:val="24"/>
          <w:lang w:eastAsia="ar-SA"/>
        </w:rPr>
        <w:t>1.</w:t>
      </w:r>
      <w:r w:rsidRPr="007A0E1A">
        <w:rPr>
          <w:rFonts w:ascii="Times New Roman" w:eastAsia="Calibri" w:hAnsi="Times New Roman" w:cs="Times New Roman"/>
          <w:sz w:val="24"/>
          <w:szCs w:val="24"/>
          <w:lang w:eastAsia="ar-SA"/>
        </w:rPr>
        <w:t xml:space="preserve"> </w:t>
      </w:r>
      <w:r w:rsidRPr="007A0E1A">
        <w:rPr>
          <w:rFonts w:ascii="Times New Roman" w:eastAsia="Calibri" w:hAnsi="Times New Roman" w:cs="Times New Roman"/>
          <w:b/>
          <w:sz w:val="24"/>
          <w:szCs w:val="24"/>
          <w:lang w:eastAsia="ar-SA"/>
        </w:rPr>
        <w:t xml:space="preserve">Объект закупки: </w:t>
      </w:r>
      <w:r w:rsidRPr="007A0E1A">
        <w:rPr>
          <w:rFonts w:ascii="Times New Roman" w:eastAsia="Calibri" w:hAnsi="Times New Roman" w:cs="Times New Roman"/>
          <w:sz w:val="24"/>
          <w:szCs w:val="24"/>
          <w:lang w:eastAsia="ar-SA"/>
        </w:rPr>
        <w:t xml:space="preserve">поставка </w:t>
      </w:r>
      <w:r w:rsidRPr="007A0E1A">
        <w:rPr>
          <w:rFonts w:ascii="Times New Roman" w:eastAsia="Calibri" w:hAnsi="Times New Roman" w:cs="Times New Roman"/>
          <w:sz w:val="24"/>
          <w:szCs w:val="24"/>
          <w:shd w:val="clear" w:color="auto" w:fill="FFFFFF"/>
          <w:lang w:eastAsia="ar-SA"/>
        </w:rPr>
        <w:t>учебно-демонстрационного оборудования для нужд ИПУ РАН (далее – Товар)</w:t>
      </w:r>
      <w:r w:rsidRPr="007A0E1A">
        <w:rPr>
          <w:rFonts w:ascii="Times New Roman" w:eastAsia="Calibri" w:hAnsi="Times New Roman" w:cs="Times New Roman"/>
          <w:sz w:val="24"/>
          <w:szCs w:val="24"/>
          <w:lang w:eastAsia="ar-SA"/>
        </w:rPr>
        <w:t>.</w:t>
      </w:r>
    </w:p>
    <w:p w14:paraId="088153D7" w14:textId="77777777" w:rsidR="007A0E1A" w:rsidRPr="007A0E1A" w:rsidRDefault="007A0E1A" w:rsidP="007A0E1A">
      <w:pPr>
        <w:spacing w:after="0" w:line="240" w:lineRule="auto"/>
        <w:ind w:firstLine="567"/>
        <w:jc w:val="both"/>
        <w:rPr>
          <w:rFonts w:ascii="Times New Roman" w:eastAsia="Times New Roman" w:hAnsi="Times New Roman" w:cs="Times New Roman"/>
          <w:sz w:val="24"/>
          <w:szCs w:val="24"/>
        </w:rPr>
      </w:pPr>
      <w:r w:rsidRPr="007A0E1A">
        <w:rPr>
          <w:rFonts w:ascii="Times New Roman" w:eastAsia="Calibri" w:hAnsi="Times New Roman" w:cs="Times New Roman"/>
          <w:b/>
          <w:sz w:val="24"/>
          <w:szCs w:val="24"/>
          <w:lang w:eastAsia="ar-SA"/>
        </w:rPr>
        <w:t>2. Краткие характеристики поставляемых товаров</w:t>
      </w:r>
      <w:r w:rsidRPr="007A0E1A">
        <w:rPr>
          <w:rFonts w:ascii="Times New Roman" w:eastAsia="Calibri" w:hAnsi="Times New Roman" w:cs="Times New Roman"/>
          <w:sz w:val="24"/>
          <w:szCs w:val="24"/>
          <w:lang w:eastAsia="ar-SA"/>
        </w:rPr>
        <w:t xml:space="preserve">: </w:t>
      </w:r>
      <w:r w:rsidRPr="007A0E1A">
        <w:rPr>
          <w:rFonts w:ascii="Times New Roman" w:eastAsia="Times New Roman" w:hAnsi="Times New Roman" w:cs="Times New Roman"/>
          <w:sz w:val="24"/>
          <w:szCs w:val="24"/>
        </w:rPr>
        <w:t>в соответствии</w:t>
      </w:r>
      <w:r w:rsidRPr="007A0E1A">
        <w:rPr>
          <w:rFonts w:ascii="Times New Roman" w:eastAsia="Times New Roman" w:hAnsi="Times New Roman" w:cs="Times New Roman"/>
          <w:sz w:val="24"/>
          <w:szCs w:val="24"/>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647A016C" w14:textId="77777777" w:rsidR="007A0E1A" w:rsidRPr="007A0E1A" w:rsidRDefault="007A0E1A" w:rsidP="007A0E1A">
      <w:pPr>
        <w:spacing w:after="0" w:line="240" w:lineRule="auto"/>
        <w:ind w:firstLine="567"/>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sidRPr="007A0E1A">
        <w:rPr>
          <w:rFonts w:ascii="Times New Roman" w:eastAsia="Calibri" w:hAnsi="Times New Roman" w:cs="Times New Roman"/>
          <w:sz w:val="24"/>
          <w:szCs w:val="24"/>
          <w:lang w:eastAsia="ar-SA"/>
        </w:rPr>
        <w:br/>
        <w:t>и эргономическим показателям, указанным в Приложении №1 к Техническому заданию.</w:t>
      </w:r>
    </w:p>
    <w:p w14:paraId="37956D6B" w14:textId="77777777" w:rsidR="007A0E1A" w:rsidRDefault="007A0E1A" w:rsidP="007A0E1A">
      <w:pPr>
        <w:spacing w:after="0" w:line="240" w:lineRule="auto"/>
        <w:ind w:firstLine="567"/>
        <w:jc w:val="both"/>
        <w:rPr>
          <w:rFonts w:ascii="Times New Roman" w:eastAsia="Times New Roman" w:hAnsi="Times New Roman" w:cs="Times New Roman"/>
          <w:bCs/>
          <w:sz w:val="24"/>
          <w:szCs w:val="24"/>
          <w:lang w:eastAsia="ru-RU"/>
        </w:rPr>
      </w:pPr>
      <w:r w:rsidRPr="007A0E1A">
        <w:rPr>
          <w:rFonts w:ascii="Times New Roman" w:eastAsia="Times New Roman" w:hAnsi="Times New Roman" w:cs="Times New Roman"/>
          <w:bCs/>
          <w:sz w:val="24"/>
          <w:szCs w:val="24"/>
          <w:lang w:eastAsia="ru-RU"/>
        </w:rPr>
        <w:t>ОКПД2: 32.99.53.130 - Приборы, аппаратура и устройства учебные демонстрационные.</w:t>
      </w:r>
    </w:p>
    <w:p w14:paraId="2118842D" w14:textId="2C687770" w:rsidR="000972FA" w:rsidRDefault="000972FA" w:rsidP="007A0E1A">
      <w:pPr>
        <w:spacing w:after="0" w:line="240" w:lineRule="auto"/>
        <w:ind w:firstLine="567"/>
        <w:jc w:val="both"/>
        <w:rPr>
          <w:rFonts w:ascii="Times New Roman" w:eastAsia="Times New Roman" w:hAnsi="Times New Roman" w:cs="Times New Roman"/>
          <w:bCs/>
          <w:sz w:val="24"/>
          <w:szCs w:val="24"/>
          <w:lang w:eastAsia="ru-RU" w:bidi="ru-RU"/>
        </w:rPr>
      </w:pPr>
      <w:r w:rsidRPr="000972FA">
        <w:rPr>
          <w:rFonts w:ascii="Times New Roman" w:eastAsia="Times New Roman" w:hAnsi="Times New Roman" w:cs="Times New Roman"/>
          <w:bCs/>
          <w:sz w:val="24"/>
          <w:szCs w:val="24"/>
          <w:lang w:eastAsia="ru-RU" w:bidi="ru-RU"/>
        </w:rPr>
        <w:t>Код позиции КТРУ:</w:t>
      </w:r>
      <w:r w:rsidR="00AF225E">
        <w:rPr>
          <w:rFonts w:ascii="Roboto" w:hAnsi="Roboto" w:cs="Arial"/>
          <w:color w:val="0065DD"/>
          <w:sz w:val="29"/>
          <w:szCs w:val="29"/>
        </w:rPr>
        <w:t xml:space="preserve"> </w:t>
      </w:r>
      <w:r w:rsidR="00AF225E" w:rsidRPr="00AF225E">
        <w:rPr>
          <w:rFonts w:ascii="Times New Roman" w:eastAsia="Times New Roman" w:hAnsi="Times New Roman" w:cs="Times New Roman"/>
          <w:bCs/>
          <w:sz w:val="24"/>
          <w:szCs w:val="24"/>
          <w:lang w:eastAsia="ru-RU" w:bidi="ru-RU"/>
        </w:rPr>
        <w:t>32.99.53.130-0000000</w:t>
      </w:r>
      <w:r w:rsidR="00B45102">
        <w:rPr>
          <w:rFonts w:ascii="Times New Roman" w:eastAsia="Times New Roman" w:hAnsi="Times New Roman" w:cs="Times New Roman"/>
          <w:bCs/>
          <w:sz w:val="24"/>
          <w:szCs w:val="24"/>
          <w:lang w:eastAsia="ru-RU" w:bidi="ru-RU"/>
        </w:rPr>
        <w:t xml:space="preserve">1 </w:t>
      </w:r>
      <w:r w:rsidR="00B45102" w:rsidRPr="00B45102">
        <w:rPr>
          <w:rFonts w:ascii="Times New Roman" w:eastAsia="Times New Roman" w:hAnsi="Times New Roman" w:cs="Times New Roman"/>
          <w:bCs/>
          <w:sz w:val="24"/>
          <w:szCs w:val="24"/>
          <w:lang w:eastAsia="ru-RU" w:bidi="ru-RU"/>
        </w:rPr>
        <w:t>Доска магнитно-маркерная</w:t>
      </w:r>
    </w:p>
    <w:p w14:paraId="1CC7C8B0" w14:textId="03173D8B" w:rsidR="00B45102" w:rsidRPr="007A0E1A" w:rsidRDefault="00B45102" w:rsidP="007A0E1A">
      <w:pPr>
        <w:spacing w:after="0" w:line="240" w:lineRule="auto"/>
        <w:ind w:firstLine="567"/>
        <w:jc w:val="both"/>
        <w:rPr>
          <w:rFonts w:ascii="Times New Roman" w:eastAsia="Times New Roman" w:hAnsi="Times New Roman" w:cs="Times New Roman"/>
          <w:bCs/>
          <w:sz w:val="24"/>
          <w:szCs w:val="24"/>
          <w:lang w:eastAsia="ru-RU"/>
        </w:rPr>
      </w:pPr>
      <w:r w:rsidRPr="00B45102">
        <w:rPr>
          <w:rFonts w:ascii="Times New Roman" w:eastAsia="Times New Roman" w:hAnsi="Times New Roman" w:cs="Times New Roman"/>
          <w:bCs/>
          <w:sz w:val="24"/>
          <w:szCs w:val="24"/>
          <w:lang w:eastAsia="ru-RU" w:bidi="ru-RU"/>
        </w:rPr>
        <w:t>Код позиции КТРУ: 32.99.53.130-0000000</w:t>
      </w:r>
      <w:r>
        <w:rPr>
          <w:rFonts w:ascii="Times New Roman" w:eastAsia="Times New Roman" w:hAnsi="Times New Roman" w:cs="Times New Roman"/>
          <w:bCs/>
          <w:sz w:val="24"/>
          <w:szCs w:val="24"/>
          <w:lang w:eastAsia="ru-RU" w:bidi="ru-RU"/>
        </w:rPr>
        <w:t>2</w:t>
      </w:r>
      <w:r w:rsidRPr="00B45102">
        <w:rPr>
          <w:rFonts w:ascii="Times New Roman" w:eastAsia="Times New Roman" w:hAnsi="Times New Roman" w:cs="Times New Roman"/>
          <w:bCs/>
          <w:sz w:val="24"/>
          <w:szCs w:val="24"/>
          <w:lang w:eastAsia="ru-RU" w:bidi="ru-RU"/>
        </w:rPr>
        <w:t xml:space="preserve"> Доска магнитно-маркерная</w:t>
      </w:r>
    </w:p>
    <w:p w14:paraId="7A936BE6" w14:textId="77777777" w:rsidR="007A0E1A" w:rsidRPr="007A0E1A" w:rsidRDefault="007A0E1A" w:rsidP="007A0E1A">
      <w:pPr>
        <w:spacing w:after="0" w:line="240" w:lineRule="auto"/>
        <w:ind w:firstLine="567"/>
        <w:jc w:val="both"/>
        <w:rPr>
          <w:rFonts w:ascii="Times New Roman" w:eastAsia="Calibri" w:hAnsi="Times New Roman" w:cs="Times New Roman"/>
          <w:sz w:val="24"/>
          <w:szCs w:val="24"/>
          <w:lang w:eastAsia="ar-SA"/>
        </w:rPr>
      </w:pPr>
      <w:r w:rsidRPr="007A0E1A">
        <w:rPr>
          <w:rFonts w:ascii="Times New Roman" w:eastAsia="Calibri" w:hAnsi="Times New Roman" w:cs="Times New Roman"/>
          <w:b/>
          <w:sz w:val="24"/>
          <w:szCs w:val="24"/>
          <w:lang w:eastAsia="ar-SA"/>
        </w:rPr>
        <w:t>3.</w:t>
      </w:r>
      <w:r w:rsidRPr="007A0E1A">
        <w:rPr>
          <w:rFonts w:ascii="Times New Roman" w:eastAsia="Calibri" w:hAnsi="Times New Roman" w:cs="Times New Roman"/>
          <w:sz w:val="24"/>
          <w:szCs w:val="24"/>
          <w:lang w:eastAsia="ar-SA"/>
        </w:rPr>
        <w:t xml:space="preserve"> </w:t>
      </w:r>
      <w:r w:rsidRPr="007A0E1A">
        <w:rPr>
          <w:rFonts w:ascii="Times New Roman" w:eastAsia="Calibri" w:hAnsi="Times New Roman" w:cs="Times New Roman"/>
          <w:b/>
          <w:sz w:val="24"/>
          <w:szCs w:val="24"/>
          <w:lang w:eastAsia="ar-SA"/>
        </w:rPr>
        <w:t>Перечень и количество поставляемого товара:</w:t>
      </w:r>
      <w:r w:rsidRPr="007A0E1A">
        <w:rPr>
          <w:rFonts w:ascii="Times New Roman" w:eastAsia="Calibri" w:hAnsi="Times New Roman" w:cs="Times New Roman"/>
          <w:sz w:val="24"/>
          <w:szCs w:val="24"/>
          <w:lang w:eastAsia="ar-SA"/>
        </w:rPr>
        <w:t xml:space="preserve"> в соответствии</w:t>
      </w:r>
      <w:r w:rsidRPr="007A0E1A">
        <w:rPr>
          <w:rFonts w:ascii="Times New Roman" w:eastAsia="Calibri" w:hAnsi="Times New Roman" w:cs="Times New Roman"/>
          <w:sz w:val="24"/>
          <w:szCs w:val="24"/>
          <w:lang w:eastAsia="ar-SA"/>
        </w:rPr>
        <w:br/>
        <w:t xml:space="preserve">с приложением № 1 к Контракту «Спецификация на поставку </w:t>
      </w:r>
      <w:r w:rsidRPr="007A0E1A">
        <w:rPr>
          <w:rFonts w:ascii="Times New Roman" w:eastAsia="Calibri" w:hAnsi="Times New Roman" w:cs="Times New Roman"/>
          <w:sz w:val="24"/>
          <w:szCs w:val="24"/>
          <w:lang w:eastAsia="ar-SA"/>
        </w:rPr>
        <w:br/>
      </w:r>
      <w:r w:rsidRPr="007A0E1A">
        <w:rPr>
          <w:rFonts w:ascii="Times New Roman" w:eastAsia="Calibri" w:hAnsi="Times New Roman" w:cs="Times New Roman"/>
          <w:sz w:val="24"/>
          <w:szCs w:val="24"/>
          <w:shd w:val="clear" w:color="auto" w:fill="FFFFFF"/>
          <w:lang w:eastAsia="ar-SA"/>
        </w:rPr>
        <w:t xml:space="preserve">учебно-демонстрационного оборудования </w:t>
      </w:r>
      <w:r w:rsidRPr="007A0E1A">
        <w:rPr>
          <w:rFonts w:ascii="Times New Roman" w:eastAsia="Calibri" w:hAnsi="Times New Roman" w:cs="Times New Roman"/>
          <w:sz w:val="24"/>
          <w:szCs w:val="24"/>
          <w:lang w:eastAsia="ar-SA"/>
        </w:rPr>
        <w:t>для нужд ИПУ РАН», являющимся его неотъемлемой частью.</w:t>
      </w:r>
    </w:p>
    <w:p w14:paraId="049F4215" w14:textId="77777777" w:rsidR="007A0E1A" w:rsidRPr="007A0E1A" w:rsidRDefault="007A0E1A" w:rsidP="007A0E1A">
      <w:pPr>
        <w:spacing w:after="0" w:line="240" w:lineRule="auto"/>
        <w:ind w:firstLine="567"/>
        <w:jc w:val="both"/>
        <w:rPr>
          <w:rFonts w:ascii="Times New Roman" w:eastAsia="Calibri" w:hAnsi="Times New Roman" w:cs="Times New Roman"/>
          <w:b/>
          <w:sz w:val="24"/>
          <w:szCs w:val="24"/>
          <w:lang w:eastAsia="ar-SA"/>
        </w:rPr>
      </w:pPr>
      <w:r w:rsidRPr="007A0E1A">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6CB6C5EA" w14:textId="77777777" w:rsidR="007A0E1A" w:rsidRPr="007A0E1A" w:rsidRDefault="007A0E1A" w:rsidP="007A0E1A">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7A0E1A">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w:t>
      </w:r>
      <w:r w:rsidRPr="007A0E1A">
        <w:rPr>
          <w:rFonts w:ascii="Times New Roman" w:eastAsia="Calibri" w:hAnsi="Times New Roman" w:cs="Times New Roman"/>
          <w:kern w:val="1"/>
          <w:sz w:val="24"/>
          <w:szCs w:val="24"/>
          <w:lang w:eastAsia="ar-SA"/>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7A0E1A">
        <w:rPr>
          <w:rFonts w:ascii="Times New Roman" w:eastAsia="Calibri" w:hAnsi="Times New Roman" w:cs="Times New Roman"/>
          <w:kern w:val="1"/>
          <w:sz w:val="24"/>
          <w:szCs w:val="24"/>
          <w:lang w:eastAsia="ar-SA"/>
        </w:rPr>
        <w:br/>
        <w:t>законодательством Российской Федерации требований.</w:t>
      </w:r>
    </w:p>
    <w:p w14:paraId="3AD39B3E" w14:textId="39516E66" w:rsidR="007A0E1A" w:rsidRPr="007A0E1A" w:rsidRDefault="007A0E1A" w:rsidP="007A0E1A">
      <w:pPr>
        <w:spacing w:after="0" w:line="240" w:lineRule="auto"/>
        <w:ind w:firstLine="540"/>
        <w:jc w:val="both"/>
        <w:rPr>
          <w:rFonts w:ascii="Times New Roman" w:eastAsia="Calibri" w:hAnsi="Times New Roman" w:cs="Times New Roman"/>
          <w:bCs/>
          <w:kern w:val="1"/>
          <w:sz w:val="24"/>
          <w:szCs w:val="24"/>
          <w:lang w:eastAsia="ar-SA"/>
        </w:rPr>
      </w:pPr>
      <w:r w:rsidRPr="007A0E1A">
        <w:rPr>
          <w:rFonts w:ascii="Times New Roman" w:eastAsia="Calibri" w:hAnsi="Times New Roman" w:cs="Times New Roman"/>
          <w:bCs/>
          <w:kern w:val="1"/>
          <w:sz w:val="24"/>
          <w:szCs w:val="24"/>
          <w:lang w:eastAsia="ar-SA"/>
        </w:rPr>
        <w:t>Поста</w:t>
      </w:r>
      <w:r w:rsidR="00AE163F">
        <w:rPr>
          <w:rFonts w:ascii="Times New Roman" w:eastAsia="Calibri" w:hAnsi="Times New Roman" w:cs="Times New Roman"/>
          <w:bCs/>
          <w:kern w:val="1"/>
          <w:sz w:val="24"/>
          <w:szCs w:val="24"/>
          <w:lang w:eastAsia="ar-SA"/>
        </w:rPr>
        <w:t>вляемый Товар должен быть новым</w:t>
      </w:r>
      <w:r w:rsidR="0017005F">
        <w:rPr>
          <w:rFonts w:ascii="Times New Roman" w:eastAsia="Calibri" w:hAnsi="Times New Roman" w:cs="Times New Roman"/>
          <w:bCs/>
          <w:kern w:val="1"/>
          <w:sz w:val="24"/>
          <w:szCs w:val="24"/>
          <w:lang w:eastAsia="ar-SA"/>
        </w:rPr>
        <w:t>,</w:t>
      </w:r>
      <w:r w:rsidR="00AE163F">
        <w:rPr>
          <w:rFonts w:ascii="Times New Roman" w:eastAsia="Calibri" w:hAnsi="Times New Roman" w:cs="Times New Roman"/>
          <w:bCs/>
          <w:kern w:val="1"/>
          <w:sz w:val="24"/>
          <w:szCs w:val="24"/>
          <w:lang w:eastAsia="ar-SA"/>
        </w:rPr>
        <w:t xml:space="preserve"> </w:t>
      </w:r>
      <w:r w:rsidR="00AE163F" w:rsidRPr="003B34FB">
        <w:rPr>
          <w:rFonts w:ascii="Times New Roman" w:eastAsia="Calibri" w:hAnsi="Times New Roman" w:cs="Times New Roman"/>
          <w:bCs/>
          <w:kern w:val="1"/>
          <w:sz w:val="24"/>
          <w:szCs w:val="24"/>
          <w:lang w:eastAsia="ar-SA"/>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sidR="00AE163F">
        <w:rPr>
          <w:rFonts w:ascii="Times New Roman" w:eastAsia="Calibri" w:hAnsi="Times New Roman" w:cs="Times New Roman"/>
          <w:bCs/>
          <w:kern w:val="1"/>
          <w:sz w:val="24"/>
          <w:szCs w:val="24"/>
          <w:lang w:eastAsia="ar-SA"/>
        </w:rPr>
        <w:t xml:space="preserve">влены потребительские свойства) </w:t>
      </w:r>
      <w:r w:rsidR="00AE163F" w:rsidRPr="007A0E1A">
        <w:rPr>
          <w:rFonts w:ascii="Times New Roman" w:eastAsia="Calibri" w:hAnsi="Times New Roman" w:cs="Times New Roman"/>
          <w:bCs/>
          <w:kern w:val="1"/>
          <w:sz w:val="24"/>
          <w:szCs w:val="24"/>
          <w:lang w:eastAsia="ar-SA"/>
        </w:rPr>
        <w:t>не</w:t>
      </w:r>
      <w:r w:rsidRPr="007A0E1A">
        <w:rPr>
          <w:rFonts w:ascii="Times New Roman" w:eastAsia="Calibri" w:hAnsi="Times New Roman" w:cs="Times New Roman"/>
          <w:sz w:val="24"/>
          <w:szCs w:val="24"/>
          <w:lang w:eastAsia="ar-SA"/>
        </w:rPr>
        <w:t xml:space="preserve"> ранее 2019 года выпуска, изготовлен в соответствии со стандартами качества.</w:t>
      </w:r>
    </w:p>
    <w:p w14:paraId="62F76F77" w14:textId="77777777" w:rsidR="007A0E1A" w:rsidRPr="007A0E1A" w:rsidRDefault="007A0E1A" w:rsidP="007A0E1A">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7A0E1A">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7A0E1A">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A0E1A">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497C0F2F" w14:textId="77777777" w:rsidR="007A0E1A" w:rsidRPr="007A0E1A" w:rsidRDefault="007A0E1A" w:rsidP="007A0E1A">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7A0E1A">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375F4794" w14:textId="77777777" w:rsidR="007A0E1A" w:rsidRPr="007A0E1A" w:rsidRDefault="007A0E1A" w:rsidP="007A0E1A">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7A0E1A">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7A0E1A">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7A0E1A">
        <w:rPr>
          <w:rFonts w:ascii="Times New Roman" w:eastAsia="Calibri" w:hAnsi="Times New Roman" w:cs="Times New Roman"/>
          <w:bCs/>
          <w:spacing w:val="2"/>
          <w:sz w:val="24"/>
          <w:szCs w:val="24"/>
          <w:lang w:eastAsia="ar-SA"/>
        </w:rPr>
        <w:t>ГОСТ 17527-2014 «Упаковка. Термины и определения».</w:t>
      </w:r>
    </w:p>
    <w:p w14:paraId="5D49D9DF" w14:textId="77777777" w:rsidR="007A0E1A" w:rsidRPr="0017005F" w:rsidRDefault="007A0E1A" w:rsidP="007A0E1A">
      <w:pPr>
        <w:tabs>
          <w:tab w:val="left" w:pos="142"/>
        </w:tabs>
        <w:spacing w:after="0" w:line="240" w:lineRule="auto"/>
        <w:ind w:firstLine="539"/>
        <w:jc w:val="both"/>
        <w:rPr>
          <w:rFonts w:ascii="Times New Roman" w:eastAsia="Calibri" w:hAnsi="Times New Roman" w:cs="Times New Roman"/>
          <w:bCs/>
          <w:kern w:val="2"/>
          <w:lang w:eastAsia="ar-SA"/>
        </w:rPr>
      </w:pPr>
      <w:r w:rsidRPr="0017005F">
        <w:rPr>
          <w:rFonts w:ascii="Times New Roman" w:eastAsia="Calibri" w:hAnsi="Times New Roman" w:cs="Times New Roman"/>
          <w:bCs/>
          <w:kern w:val="2"/>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7538296F" w14:textId="77777777" w:rsidR="007A0E1A" w:rsidRPr="0017005F" w:rsidRDefault="007A0E1A" w:rsidP="007A0E1A">
      <w:pPr>
        <w:tabs>
          <w:tab w:val="left" w:pos="142"/>
        </w:tabs>
        <w:spacing w:after="0" w:line="240" w:lineRule="auto"/>
        <w:ind w:firstLine="540"/>
        <w:jc w:val="both"/>
        <w:rPr>
          <w:rFonts w:ascii="Times New Roman" w:eastAsia="Calibri" w:hAnsi="Times New Roman" w:cs="Times New Roman"/>
          <w:bCs/>
          <w:kern w:val="2"/>
          <w:lang w:eastAsia="ar-SA"/>
        </w:rPr>
      </w:pPr>
      <w:r w:rsidRPr="0017005F">
        <w:rPr>
          <w:rFonts w:ascii="Times New Roman" w:eastAsia="Calibri" w:hAnsi="Times New Roman" w:cs="Times New Roman"/>
          <w:bCs/>
          <w:kern w:val="2"/>
          <w:lang w:eastAsia="ar-SA"/>
        </w:rPr>
        <w:t>Маркировка Товара должна содержать также информацию о наименовании, виде</w:t>
      </w:r>
      <w:r w:rsidRPr="0017005F">
        <w:rPr>
          <w:rFonts w:ascii="Times New Roman" w:eastAsia="Calibri" w:hAnsi="Times New Roman" w:cs="Times New Roman"/>
          <w:bCs/>
          <w:kern w:val="2"/>
          <w:lang w:eastAsia="ar-SA"/>
        </w:rPr>
        <w:br/>
        <w:t>и сорте Товара, наименовании фирмы-изготовителя, юридическом адресе изготовителя, сроке годности и дате изготовления Товара.</w:t>
      </w:r>
    </w:p>
    <w:p w14:paraId="069A76F9" w14:textId="77777777" w:rsidR="007A0E1A" w:rsidRPr="0017005F" w:rsidRDefault="007A0E1A" w:rsidP="007A0E1A">
      <w:pPr>
        <w:spacing w:after="0" w:line="240" w:lineRule="auto"/>
        <w:ind w:firstLine="540"/>
        <w:jc w:val="both"/>
        <w:rPr>
          <w:rFonts w:ascii="Times New Roman" w:eastAsia="Calibri" w:hAnsi="Times New Roman" w:cs="Times New Roman"/>
          <w:lang w:eastAsia="ar-SA"/>
        </w:rPr>
      </w:pPr>
      <w:r w:rsidRPr="0017005F">
        <w:rPr>
          <w:rFonts w:ascii="Times New Roman" w:eastAsia="Calibri" w:hAnsi="Times New Roman" w:cs="Times New Roman"/>
          <w:lang w:eastAsia="ar-SA"/>
        </w:rPr>
        <w:t>Поставщик гарантирует качество и безопасность поставляемого Товара</w:t>
      </w:r>
      <w:r w:rsidRPr="0017005F">
        <w:rPr>
          <w:rFonts w:ascii="Times New Roman" w:eastAsia="Calibri" w:hAnsi="Times New Roman" w:cs="Times New Roman"/>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17005F">
        <w:rPr>
          <w:rFonts w:ascii="Times New Roman" w:eastAsia="Calibri" w:hAnsi="Times New Roman" w:cs="Times New Roman"/>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ED2D471" w14:textId="48E1D4ED" w:rsidR="007A0E1A" w:rsidRPr="007A0E1A" w:rsidRDefault="007A0E1A" w:rsidP="007A0E1A">
      <w:pPr>
        <w:spacing w:after="0" w:line="240" w:lineRule="auto"/>
        <w:ind w:firstLine="540"/>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lastRenderedPageBreak/>
        <w:t xml:space="preserve">В случае форс-мажорных обстоятельств, замедляющих ход исполнения условий </w:t>
      </w:r>
      <w:r w:rsidR="004819A0">
        <w:rPr>
          <w:rFonts w:ascii="Times New Roman" w:eastAsia="Calibri" w:hAnsi="Times New Roman" w:cs="Times New Roman"/>
          <w:sz w:val="24"/>
          <w:szCs w:val="24"/>
          <w:lang w:eastAsia="ar-SA"/>
        </w:rPr>
        <w:t>Контракта</w:t>
      </w:r>
      <w:r w:rsidRPr="007A0E1A">
        <w:rPr>
          <w:rFonts w:ascii="Times New Roman" w:eastAsia="Calibri" w:hAnsi="Times New Roman" w:cs="Times New Roman"/>
          <w:sz w:val="24"/>
          <w:szCs w:val="24"/>
          <w:lang w:eastAsia="ar-SA"/>
        </w:rPr>
        <w:t xml:space="preserve"> против установленного срока, Поставщик обязан немедленно поставить</w:t>
      </w:r>
      <w:r w:rsidRPr="007A0E1A">
        <w:rPr>
          <w:rFonts w:ascii="Times New Roman" w:eastAsia="Calibri" w:hAnsi="Times New Roman" w:cs="Times New Roman"/>
          <w:sz w:val="24"/>
          <w:szCs w:val="24"/>
          <w:lang w:eastAsia="ar-SA"/>
        </w:rPr>
        <w:br/>
        <w:t>в известность Заказчика.</w:t>
      </w:r>
    </w:p>
    <w:p w14:paraId="292CF6C7" w14:textId="77777777" w:rsidR="007A0E1A" w:rsidRPr="007A0E1A" w:rsidRDefault="007A0E1A" w:rsidP="007A0E1A">
      <w:pPr>
        <w:spacing w:after="0" w:line="240" w:lineRule="auto"/>
        <w:ind w:firstLine="540"/>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3D03F05B" w14:textId="77777777" w:rsidR="007A0E1A" w:rsidRPr="007A0E1A" w:rsidRDefault="007A0E1A" w:rsidP="007A0E1A">
      <w:pPr>
        <w:spacing w:after="0" w:line="240" w:lineRule="auto"/>
        <w:ind w:firstLine="540"/>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w:t>
      </w:r>
      <w:r w:rsidRPr="007A0E1A">
        <w:rPr>
          <w:rFonts w:ascii="Times New Roman" w:eastAsia="Calibri" w:hAnsi="Times New Roman" w:cs="Times New Roman"/>
          <w:sz w:val="24"/>
          <w:szCs w:val="24"/>
          <w:lang w:eastAsia="ar-SA"/>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5B28B883" w14:textId="77777777" w:rsidR="007A0E1A" w:rsidRPr="007A0E1A" w:rsidRDefault="007A0E1A" w:rsidP="007A0E1A">
      <w:pPr>
        <w:spacing w:after="0" w:line="240" w:lineRule="auto"/>
        <w:ind w:firstLine="540"/>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A0E1A">
        <w:rPr>
          <w:rFonts w:ascii="Times New Roman" w:eastAsia="Calibri" w:hAnsi="Times New Roman" w:cs="Times New Roman"/>
          <w:b/>
          <w:i/>
          <w:sz w:val="24"/>
          <w:szCs w:val="24"/>
          <w:lang w:eastAsia="ar-SA"/>
        </w:rPr>
        <w:t>.</w:t>
      </w:r>
    </w:p>
    <w:p w14:paraId="443B512E" w14:textId="77777777" w:rsidR="007A0E1A" w:rsidRPr="007A0E1A" w:rsidRDefault="007A0E1A" w:rsidP="007A0E1A">
      <w:pPr>
        <w:spacing w:after="0" w:line="240" w:lineRule="auto"/>
        <w:ind w:right="10" w:firstLine="567"/>
        <w:jc w:val="both"/>
        <w:rPr>
          <w:rFonts w:ascii="Times New Roman" w:eastAsia="Calibri" w:hAnsi="Times New Roman" w:cs="Times New Roman"/>
          <w:b/>
          <w:sz w:val="24"/>
          <w:szCs w:val="24"/>
          <w:lang w:eastAsia="ar-SA"/>
        </w:rPr>
      </w:pPr>
      <w:r w:rsidRPr="007A0E1A">
        <w:rPr>
          <w:rFonts w:ascii="Times New Roman" w:eastAsia="Calibri" w:hAnsi="Times New Roman" w:cs="Times New Roman"/>
          <w:sz w:val="24"/>
          <w:szCs w:val="24"/>
          <w:lang w:eastAsia="ar-SA"/>
        </w:rPr>
        <w:t>Товар должен иметь сертификаты или санитарно-гигиенические заключения</w:t>
      </w:r>
      <w:r w:rsidRPr="007A0E1A">
        <w:rPr>
          <w:rFonts w:ascii="Times New Roman" w:eastAsia="Calibri" w:hAnsi="Times New Roman" w:cs="Times New Roman"/>
          <w:sz w:val="24"/>
          <w:szCs w:val="24"/>
          <w:lang w:eastAsia="ar-SA"/>
        </w:rPr>
        <w:br/>
        <w:t>и иные документы, подтверждающие качество Товара, оформленные в соответствии</w:t>
      </w:r>
      <w:r w:rsidRPr="007A0E1A">
        <w:rPr>
          <w:rFonts w:ascii="Times New Roman" w:eastAsia="Calibri" w:hAnsi="Times New Roman" w:cs="Times New Roman"/>
          <w:sz w:val="24"/>
          <w:szCs w:val="24"/>
          <w:lang w:eastAsia="ar-SA"/>
        </w:rPr>
        <w:br/>
        <w:t>с законодательством Российской Федерации.</w:t>
      </w:r>
    </w:p>
    <w:p w14:paraId="2DD2DB86" w14:textId="77777777" w:rsidR="007A0E1A" w:rsidRPr="007A0E1A" w:rsidRDefault="007A0E1A" w:rsidP="007A0E1A">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0D3C66AB" w14:textId="77777777" w:rsidR="007A0E1A" w:rsidRPr="007A0E1A" w:rsidRDefault="007A0E1A" w:rsidP="007A0E1A">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7A0E1A">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w:t>
      </w:r>
      <w:r w:rsidRPr="007A0E1A">
        <w:rPr>
          <w:rFonts w:ascii="Times New Roman" w:eastAsia="Calibri" w:hAnsi="Times New Roman" w:cs="Times New Roman"/>
          <w:bCs/>
          <w:sz w:val="24"/>
          <w:szCs w:val="24"/>
          <w:lang w:eastAsia="ar-SA"/>
        </w:rPr>
        <w:br/>
        <w:t>к сертификации данного вида продукта).</w:t>
      </w:r>
    </w:p>
    <w:p w14:paraId="613B706E" w14:textId="77777777" w:rsidR="007A0E1A" w:rsidRPr="007A0E1A" w:rsidRDefault="007A0E1A" w:rsidP="007A0E1A">
      <w:pPr>
        <w:spacing w:after="0" w:line="240" w:lineRule="auto"/>
        <w:ind w:firstLine="567"/>
        <w:jc w:val="both"/>
        <w:rPr>
          <w:rFonts w:ascii="Times New Roman" w:eastAsia="Calibri" w:hAnsi="Times New Roman" w:cs="Times New Roman"/>
          <w:bCs/>
          <w:sz w:val="24"/>
          <w:szCs w:val="24"/>
          <w:lang w:eastAsia="ar-SA"/>
        </w:rPr>
      </w:pPr>
      <w:r w:rsidRPr="007A0E1A">
        <w:rPr>
          <w:rFonts w:ascii="Times New Roman" w:eastAsia="Calibri" w:hAnsi="Times New Roman" w:cs="Times New Roman"/>
          <w:sz w:val="24"/>
          <w:szCs w:val="24"/>
          <w:lang w:eastAsia="ar-SA"/>
        </w:rPr>
        <w:t>Поставляемый Товар должен соответствовать требованиям:</w:t>
      </w:r>
    </w:p>
    <w:p w14:paraId="405522A6" w14:textId="77777777" w:rsidR="007A0E1A" w:rsidRDefault="007A0E1A" w:rsidP="007A0E1A">
      <w:pPr>
        <w:spacing w:after="0" w:line="240" w:lineRule="auto"/>
        <w:jc w:val="both"/>
        <w:rPr>
          <w:rFonts w:ascii="Times New Roman" w:eastAsia="Calibri" w:hAnsi="Times New Roman" w:cs="Times New Roman"/>
          <w:bCs/>
          <w:sz w:val="24"/>
          <w:szCs w:val="24"/>
          <w:lang w:eastAsia="ar-SA"/>
        </w:rPr>
      </w:pPr>
      <w:r w:rsidRPr="007A0E1A">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CB20523" w14:textId="042C4073" w:rsidR="00B43E7D" w:rsidRPr="008604E3" w:rsidRDefault="00B43E7D" w:rsidP="00B43E7D">
      <w:pPr>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ГОСТ 20064-86 </w:t>
      </w:r>
      <w:r w:rsidRPr="00B43E7D">
        <w:rPr>
          <w:rFonts w:ascii="Times New Roman" w:eastAsia="Calibri" w:hAnsi="Times New Roman" w:cs="Times New Roman"/>
          <w:bCs/>
          <w:sz w:val="24"/>
          <w:szCs w:val="24"/>
          <w:lang w:eastAsia="ar-SA"/>
        </w:rPr>
        <w:t>Доски классные. Общие технические требования</w:t>
      </w:r>
      <w:r>
        <w:rPr>
          <w:rFonts w:ascii="Times New Roman" w:eastAsia="Calibri" w:hAnsi="Times New Roman" w:cs="Times New Roman"/>
          <w:bCs/>
          <w:sz w:val="24"/>
          <w:szCs w:val="24"/>
          <w:lang w:eastAsia="ar-SA"/>
        </w:rPr>
        <w:t>.</w:t>
      </w:r>
    </w:p>
    <w:p w14:paraId="1D1F095B" w14:textId="77777777" w:rsidR="007A0E1A" w:rsidRPr="007A0E1A" w:rsidRDefault="007A0E1A" w:rsidP="007A0E1A">
      <w:pPr>
        <w:spacing w:after="0" w:line="240" w:lineRule="auto"/>
        <w:ind w:firstLine="567"/>
        <w:jc w:val="both"/>
        <w:rPr>
          <w:rFonts w:ascii="Times New Roman" w:eastAsia="Calibri" w:hAnsi="Times New Roman" w:cs="Times New Roman"/>
          <w:b/>
          <w:sz w:val="24"/>
          <w:szCs w:val="24"/>
          <w:lang w:eastAsia="ar-SA"/>
        </w:rPr>
      </w:pPr>
      <w:r w:rsidRPr="007A0E1A">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4AB6B3BC" w14:textId="77777777" w:rsidR="007A0E1A" w:rsidRPr="007A0E1A" w:rsidRDefault="007A0E1A" w:rsidP="007A0E1A">
      <w:pPr>
        <w:spacing w:after="0" w:line="240" w:lineRule="auto"/>
        <w:ind w:firstLine="567"/>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 xml:space="preserve">Срок поставки Товара в течение </w:t>
      </w:r>
      <w:r w:rsidRPr="007A0E1A">
        <w:rPr>
          <w:rFonts w:ascii="Times New Roman" w:eastAsia="Calibri" w:hAnsi="Times New Roman" w:cs="Times New Roman"/>
          <w:b/>
          <w:sz w:val="24"/>
          <w:szCs w:val="24"/>
          <w:lang w:eastAsia="ar-SA"/>
        </w:rPr>
        <w:t>14 (четырнадцати) календарных дней</w:t>
      </w:r>
      <w:r w:rsidRPr="007A0E1A">
        <w:rPr>
          <w:rFonts w:ascii="Times New Roman" w:eastAsia="Calibri" w:hAnsi="Times New Roman" w:cs="Times New Roman"/>
          <w:sz w:val="24"/>
          <w:szCs w:val="24"/>
          <w:lang w:eastAsia="ar-SA"/>
        </w:rPr>
        <w:t xml:space="preserve"> с даты заключения Контракта. </w:t>
      </w:r>
    </w:p>
    <w:p w14:paraId="5E1A1EAB" w14:textId="77777777" w:rsidR="007A0E1A" w:rsidRPr="007A0E1A" w:rsidRDefault="007A0E1A" w:rsidP="007A0E1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7A0E1A">
        <w:rPr>
          <w:rFonts w:ascii="Times New Roman" w:eastAsia="Calibri" w:hAnsi="Times New Roman" w:cs="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7A0E1A">
        <w:rPr>
          <w:rFonts w:ascii="Times New Roman" w:eastAsia="Calibri" w:hAnsi="Times New Roman" w:cs="Times New Roman"/>
          <w:b/>
          <w:sz w:val="24"/>
          <w:szCs w:val="24"/>
          <w:lang w:eastAsia="ar-SA"/>
        </w:rPr>
        <w:br/>
        <w:t xml:space="preserve">а также поэтапной оплаты исполненных условий Контракта: </w:t>
      </w:r>
      <w:r w:rsidRPr="007A0E1A">
        <w:rPr>
          <w:rFonts w:ascii="Times New Roman" w:eastAsia="Calibri" w:hAnsi="Times New Roman" w:cs="Times New Roman"/>
          <w:sz w:val="24"/>
          <w:szCs w:val="24"/>
          <w:lang w:eastAsia="ar-SA"/>
        </w:rPr>
        <w:t>в соответствии</w:t>
      </w:r>
      <w:r w:rsidRPr="007A0E1A">
        <w:rPr>
          <w:rFonts w:ascii="Times New Roman" w:eastAsia="Calibri" w:hAnsi="Times New Roman" w:cs="Times New Roman"/>
          <w:sz w:val="24"/>
          <w:szCs w:val="24"/>
          <w:lang w:eastAsia="ar-SA"/>
        </w:rPr>
        <w:br/>
        <w:t>с условиями Контракта.</w:t>
      </w:r>
    </w:p>
    <w:p w14:paraId="2B176B20" w14:textId="77777777" w:rsidR="007A0E1A" w:rsidRPr="007A0E1A" w:rsidRDefault="007A0E1A" w:rsidP="007A0E1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7A0E1A">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7A0E1A">
        <w:rPr>
          <w:rFonts w:ascii="Times New Roman" w:eastAsia="Calibri" w:hAnsi="Times New Roman" w:cs="Times New Roman"/>
          <w:sz w:val="24"/>
          <w:szCs w:val="24"/>
          <w:lang w:eastAsia="ar-SA"/>
        </w:rPr>
        <w:t xml:space="preserve"> </w:t>
      </w:r>
    </w:p>
    <w:p w14:paraId="3C757EC5" w14:textId="77777777" w:rsidR="007A0E1A" w:rsidRPr="007A0E1A" w:rsidRDefault="007A0E1A" w:rsidP="007A0E1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7A0E1A">
        <w:rPr>
          <w:rFonts w:ascii="Times New Roman" w:eastAsia="Calibri" w:hAnsi="Times New Roman" w:cs="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w:t>
      </w:r>
      <w:r w:rsidRPr="007A0E1A">
        <w:rPr>
          <w:rFonts w:ascii="Times New Roman" w:eastAsia="Calibri" w:hAnsi="Times New Roman" w:cs="Times New Roman"/>
          <w:sz w:val="24"/>
          <w:szCs w:val="24"/>
          <w:lang w:eastAsia="ar-SA"/>
        </w:rPr>
        <w:br/>
        <w:t xml:space="preserve">на поставку </w:t>
      </w:r>
      <w:r w:rsidRPr="007A0E1A">
        <w:rPr>
          <w:rFonts w:ascii="Times New Roman" w:eastAsia="Calibri" w:hAnsi="Times New Roman" w:cs="Times New Roman"/>
          <w:sz w:val="24"/>
          <w:szCs w:val="24"/>
          <w:shd w:val="clear" w:color="auto" w:fill="FFFFFF"/>
          <w:lang w:eastAsia="ar-SA"/>
        </w:rPr>
        <w:t xml:space="preserve">учебно-демонстрационного оборудования </w:t>
      </w:r>
      <w:r w:rsidRPr="007A0E1A">
        <w:rPr>
          <w:rFonts w:ascii="Times New Roman" w:eastAsia="Calibri" w:hAnsi="Times New Roman" w:cs="Times New Roman"/>
          <w:sz w:val="24"/>
          <w:szCs w:val="24"/>
          <w:lang w:eastAsia="ar-SA"/>
        </w:rPr>
        <w:t>для нужд ИПУ РАН (Приложение № 1 к Контракту).</w:t>
      </w:r>
    </w:p>
    <w:p w14:paraId="028D24BC" w14:textId="77777777" w:rsidR="007A0E1A" w:rsidRPr="007A0E1A" w:rsidRDefault="007A0E1A" w:rsidP="007A0E1A">
      <w:pPr>
        <w:spacing w:after="0" w:line="240" w:lineRule="auto"/>
        <w:jc w:val="both"/>
        <w:rPr>
          <w:rFonts w:ascii="Times New Roman" w:eastAsia="Calibri" w:hAnsi="Times New Roman" w:cs="Times New Roman"/>
          <w:sz w:val="26"/>
          <w:szCs w:val="26"/>
        </w:rPr>
      </w:pPr>
    </w:p>
    <w:p w14:paraId="090BB921" w14:textId="77777777" w:rsidR="0052368F" w:rsidRPr="00DC705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C24962">
        <w:trPr>
          <w:trHeight w:val="70"/>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0"/>
          <w:footerReference w:type="first" r:id="rId11"/>
          <w:pgSz w:w="11906" w:h="16838"/>
          <w:pgMar w:top="680" w:right="851" w:bottom="567" w:left="1134" w:header="567" w:footer="340" w:gutter="0"/>
          <w:cols w:space="708"/>
          <w:docGrid w:linePitch="360"/>
        </w:sectPr>
      </w:pPr>
    </w:p>
    <w:p w14:paraId="06EAE42A" w14:textId="77777777" w:rsidR="00505C5E" w:rsidRPr="00505C5E" w:rsidRDefault="00505C5E" w:rsidP="00505C5E">
      <w:pPr>
        <w:spacing w:after="0" w:line="240" w:lineRule="auto"/>
        <w:jc w:val="right"/>
        <w:rPr>
          <w:rFonts w:ascii="Times New Roman" w:eastAsia="Calibri" w:hAnsi="Times New Roman" w:cs="Times New Roman"/>
          <w:color w:val="000000"/>
          <w:sz w:val="24"/>
          <w:szCs w:val="24"/>
          <w:lang w:eastAsia="ar-SA"/>
        </w:rPr>
      </w:pPr>
      <w:r w:rsidRPr="00505C5E">
        <w:rPr>
          <w:rFonts w:ascii="Times New Roman" w:eastAsia="Calibri" w:hAnsi="Times New Roman" w:cs="Times New Roman"/>
          <w:color w:val="000000"/>
          <w:sz w:val="24"/>
          <w:szCs w:val="24"/>
          <w:lang w:eastAsia="ar-SA"/>
        </w:rPr>
        <w:lastRenderedPageBreak/>
        <w:t xml:space="preserve">Приложение №1 к Техническому заданию </w:t>
      </w:r>
    </w:p>
    <w:p w14:paraId="7C3FC5C5" w14:textId="40ED9965" w:rsidR="00505C5E" w:rsidRPr="00505C5E" w:rsidRDefault="00505C5E" w:rsidP="00505C5E">
      <w:pPr>
        <w:suppressAutoHyphens/>
        <w:spacing w:after="0" w:line="240" w:lineRule="auto"/>
        <w:jc w:val="right"/>
        <w:rPr>
          <w:rFonts w:ascii="Times New Roman" w:eastAsia="Calibri" w:hAnsi="Times New Roman" w:cs="Times New Roman"/>
          <w:bCs/>
          <w:kern w:val="1"/>
          <w:sz w:val="24"/>
          <w:szCs w:val="24"/>
          <w:lang w:eastAsia="ar-SA"/>
        </w:rPr>
      </w:pPr>
      <w:r w:rsidRPr="00505C5E">
        <w:rPr>
          <w:rFonts w:ascii="Times New Roman" w:eastAsia="Calibri" w:hAnsi="Times New Roman" w:cs="Times New Roman"/>
          <w:sz w:val="24"/>
          <w:szCs w:val="24"/>
          <w:lang w:eastAsia="ar-SA"/>
        </w:rPr>
        <w:t xml:space="preserve">на </w:t>
      </w:r>
      <w:r w:rsidRPr="00505C5E">
        <w:rPr>
          <w:rFonts w:ascii="Times New Roman" w:eastAsia="Calibri" w:hAnsi="Times New Roman" w:cs="Times New Roman"/>
          <w:bCs/>
          <w:kern w:val="1"/>
          <w:sz w:val="24"/>
          <w:szCs w:val="24"/>
          <w:lang w:eastAsia="ar-SA"/>
        </w:rPr>
        <w:t xml:space="preserve">поставку </w:t>
      </w:r>
      <w:r w:rsidR="00F23A3F">
        <w:rPr>
          <w:rFonts w:ascii="Times New Roman" w:eastAsia="Calibri" w:hAnsi="Times New Roman" w:cs="Times New Roman"/>
          <w:bCs/>
          <w:kern w:val="1"/>
          <w:sz w:val="24"/>
          <w:szCs w:val="24"/>
          <w:lang w:eastAsia="ar-SA"/>
        </w:rPr>
        <w:t xml:space="preserve">учебно-демонстрационного оборудования </w:t>
      </w:r>
      <w:r w:rsidRPr="00505C5E">
        <w:rPr>
          <w:rFonts w:ascii="Times New Roman" w:eastAsia="Calibri" w:hAnsi="Times New Roman" w:cs="Times New Roman"/>
          <w:bCs/>
          <w:kern w:val="1"/>
          <w:sz w:val="24"/>
          <w:szCs w:val="24"/>
          <w:lang w:eastAsia="ar-SA"/>
        </w:rPr>
        <w:t>для нужд ИПУ РАН</w:t>
      </w:r>
    </w:p>
    <w:p w14:paraId="3592FE58" w14:textId="77777777" w:rsidR="00505C5E" w:rsidRPr="00505C5E"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505C5E" w:rsidRDefault="00505C5E" w:rsidP="00505C5E">
      <w:pPr>
        <w:spacing w:after="0" w:line="240" w:lineRule="auto"/>
        <w:jc w:val="center"/>
        <w:rPr>
          <w:rFonts w:ascii="Times New Roman" w:eastAsia="Calibri" w:hAnsi="Times New Roman" w:cs="Times New Roman"/>
          <w:color w:val="000000"/>
          <w:sz w:val="24"/>
          <w:szCs w:val="24"/>
          <w:lang w:eastAsia="ar-SA"/>
        </w:rPr>
      </w:pPr>
    </w:p>
    <w:p w14:paraId="6673E610" w14:textId="68AFAC22" w:rsidR="00505C5E" w:rsidRPr="00505C5E" w:rsidRDefault="00505C5E" w:rsidP="00505C5E">
      <w:pPr>
        <w:spacing w:after="0" w:line="240" w:lineRule="auto"/>
        <w:jc w:val="center"/>
        <w:rPr>
          <w:rFonts w:ascii="Times New Roman" w:eastAsia="Times New Roman" w:hAnsi="Times New Roman" w:cs="Times New Roman"/>
          <w:b/>
          <w:sz w:val="24"/>
          <w:szCs w:val="24"/>
        </w:rPr>
      </w:pPr>
      <w:r w:rsidRPr="00505C5E">
        <w:rPr>
          <w:rFonts w:ascii="Times New Roman" w:eastAsia="Times New Roman" w:hAnsi="Times New Roman" w:cs="Times New Roman"/>
          <w:b/>
          <w:sz w:val="24"/>
          <w:szCs w:val="24"/>
        </w:rPr>
        <w:t xml:space="preserve">Сведения о качестве, технических характеристиках </w:t>
      </w:r>
      <w:r w:rsidR="00B44068">
        <w:rPr>
          <w:rFonts w:ascii="Times New Roman" w:eastAsia="Times New Roman" w:hAnsi="Times New Roman" w:cs="Times New Roman"/>
          <w:b/>
          <w:sz w:val="24"/>
          <w:szCs w:val="24"/>
        </w:rPr>
        <w:t>Товар</w:t>
      </w:r>
      <w:r w:rsidRPr="00505C5E">
        <w:rPr>
          <w:rFonts w:ascii="Times New Roman" w:eastAsia="Times New Roman" w:hAnsi="Times New Roman" w:cs="Times New Roman"/>
          <w:b/>
          <w:sz w:val="24"/>
          <w:szCs w:val="24"/>
        </w:rPr>
        <w:t>а, его безопасности,</w:t>
      </w:r>
    </w:p>
    <w:p w14:paraId="074DDD3E" w14:textId="339096E5" w:rsidR="00505C5E" w:rsidRDefault="00505C5E" w:rsidP="00505C5E">
      <w:pPr>
        <w:spacing w:after="0" w:line="240" w:lineRule="auto"/>
        <w:jc w:val="center"/>
        <w:rPr>
          <w:rFonts w:ascii="Times New Roman" w:eastAsia="Times New Roman" w:hAnsi="Times New Roman" w:cs="Times New Roman"/>
          <w:b/>
          <w:sz w:val="24"/>
          <w:szCs w:val="24"/>
        </w:rPr>
      </w:pPr>
      <w:r w:rsidRPr="00505C5E">
        <w:rPr>
          <w:rFonts w:ascii="Times New Roman" w:eastAsia="Times New Roman" w:hAnsi="Times New Roman" w:cs="Times New Roman"/>
          <w:b/>
          <w:sz w:val="24"/>
          <w:szCs w:val="24"/>
        </w:rPr>
        <w:t xml:space="preserve">функциональных характеристиках (потребительских свойствах) </w:t>
      </w:r>
      <w:r w:rsidR="00B44068">
        <w:rPr>
          <w:rFonts w:ascii="Times New Roman" w:eastAsia="Times New Roman" w:hAnsi="Times New Roman" w:cs="Times New Roman"/>
          <w:b/>
          <w:sz w:val="24"/>
          <w:szCs w:val="24"/>
        </w:rPr>
        <w:t>Товар</w:t>
      </w:r>
      <w:r w:rsidRPr="00505C5E">
        <w:rPr>
          <w:rFonts w:ascii="Times New Roman" w:eastAsia="Times New Roman" w:hAnsi="Times New Roman" w:cs="Times New Roman"/>
          <w:b/>
          <w:sz w:val="24"/>
          <w:szCs w:val="24"/>
        </w:rPr>
        <w:t xml:space="preserve">а, размере, упаковке, отгрузке </w:t>
      </w:r>
      <w:r w:rsidR="00B44068">
        <w:rPr>
          <w:rFonts w:ascii="Times New Roman" w:eastAsia="Times New Roman" w:hAnsi="Times New Roman" w:cs="Times New Roman"/>
          <w:b/>
          <w:sz w:val="24"/>
          <w:szCs w:val="24"/>
        </w:rPr>
        <w:t>Товар</w:t>
      </w:r>
      <w:r w:rsidRPr="00505C5E">
        <w:rPr>
          <w:rFonts w:ascii="Times New Roman" w:eastAsia="Times New Roman" w:hAnsi="Times New Roman" w:cs="Times New Roman"/>
          <w:b/>
          <w:sz w:val="24"/>
          <w:szCs w:val="24"/>
        </w:rPr>
        <w:t xml:space="preserve">а и иные сведения о </w:t>
      </w:r>
      <w:r w:rsidR="00B44068">
        <w:rPr>
          <w:rFonts w:ascii="Times New Roman" w:eastAsia="Times New Roman" w:hAnsi="Times New Roman" w:cs="Times New Roman"/>
          <w:b/>
          <w:sz w:val="24"/>
          <w:szCs w:val="24"/>
        </w:rPr>
        <w:t>Товар</w:t>
      </w:r>
      <w:r w:rsidRPr="00505C5E">
        <w:rPr>
          <w:rFonts w:ascii="Times New Roman" w:eastAsia="Times New Roman" w:hAnsi="Times New Roman" w:cs="Times New Roman"/>
          <w:b/>
          <w:sz w:val="24"/>
          <w:szCs w:val="24"/>
        </w:rPr>
        <w:t>е, представление которых предусмотрено документацией.</w:t>
      </w:r>
    </w:p>
    <w:p w14:paraId="4EE99ADE" w14:textId="77777777" w:rsidR="00921516" w:rsidRPr="00505C5E" w:rsidRDefault="00921516" w:rsidP="00505C5E">
      <w:pPr>
        <w:spacing w:after="0" w:line="240" w:lineRule="auto"/>
        <w:jc w:val="center"/>
        <w:rPr>
          <w:rFonts w:ascii="Times New Roman" w:eastAsia="Times New Roman" w:hAnsi="Times New Roman" w:cs="Times New Roman"/>
          <w:b/>
          <w:sz w:val="24"/>
          <w:szCs w:val="24"/>
        </w:rPr>
      </w:pPr>
    </w:p>
    <w:tbl>
      <w:tblPr>
        <w:tblStyle w:val="affffff"/>
        <w:tblW w:w="14454" w:type="dxa"/>
        <w:tblLayout w:type="fixed"/>
        <w:tblLook w:val="04A0" w:firstRow="1" w:lastRow="0" w:firstColumn="1" w:lastColumn="0" w:noHBand="0" w:noVBand="1"/>
      </w:tblPr>
      <w:tblGrid>
        <w:gridCol w:w="675"/>
        <w:gridCol w:w="2297"/>
        <w:gridCol w:w="1701"/>
        <w:gridCol w:w="2268"/>
        <w:gridCol w:w="2268"/>
        <w:gridCol w:w="2126"/>
        <w:gridCol w:w="3119"/>
      </w:tblGrid>
      <w:tr w:rsidR="006E4606" w:rsidRPr="006E4606" w14:paraId="10CFD82A" w14:textId="5FE6C150" w:rsidTr="002D7CF6">
        <w:trPr>
          <w:trHeight w:val="617"/>
        </w:trPr>
        <w:tc>
          <w:tcPr>
            <w:tcW w:w="675" w:type="dxa"/>
            <w:vMerge w:val="restart"/>
            <w:vAlign w:val="center"/>
          </w:tcPr>
          <w:p w14:paraId="21785463" w14:textId="77777777" w:rsidR="00203BCB" w:rsidRPr="006E4606" w:rsidRDefault="00203BCB" w:rsidP="00E70DE3">
            <w:pPr>
              <w:jc w:val="center"/>
              <w:rPr>
                <w:b/>
              </w:rPr>
            </w:pPr>
          </w:p>
          <w:p w14:paraId="204A24AC" w14:textId="77777777" w:rsidR="00203BCB" w:rsidRPr="006E4606" w:rsidRDefault="00203BCB" w:rsidP="00E70DE3">
            <w:pPr>
              <w:jc w:val="center"/>
              <w:rPr>
                <w:b/>
              </w:rPr>
            </w:pPr>
            <w:r w:rsidRPr="006E4606">
              <w:rPr>
                <w:b/>
              </w:rPr>
              <w:t>№ п/п</w:t>
            </w:r>
          </w:p>
        </w:tc>
        <w:tc>
          <w:tcPr>
            <w:tcW w:w="2297" w:type="dxa"/>
            <w:vMerge w:val="restart"/>
            <w:vAlign w:val="center"/>
          </w:tcPr>
          <w:p w14:paraId="576D91A1" w14:textId="77777777" w:rsidR="00203BCB" w:rsidRPr="006E4606" w:rsidRDefault="00203BCB" w:rsidP="00E70DE3">
            <w:pPr>
              <w:jc w:val="center"/>
              <w:rPr>
                <w:b/>
              </w:rPr>
            </w:pPr>
          </w:p>
          <w:p w14:paraId="2178C1B4" w14:textId="77777777" w:rsidR="00203BCB" w:rsidRPr="006E4606" w:rsidRDefault="00203BCB" w:rsidP="00E70DE3">
            <w:pPr>
              <w:jc w:val="center"/>
              <w:rPr>
                <w:b/>
              </w:rPr>
            </w:pPr>
            <w:r w:rsidRPr="006E4606">
              <w:rPr>
                <w:b/>
              </w:rPr>
              <w:t>Наименование товара</w:t>
            </w:r>
          </w:p>
        </w:tc>
        <w:tc>
          <w:tcPr>
            <w:tcW w:w="1701" w:type="dxa"/>
            <w:vMerge w:val="restart"/>
            <w:vAlign w:val="center"/>
          </w:tcPr>
          <w:p w14:paraId="30ABE5AB" w14:textId="77777777" w:rsidR="00203BCB" w:rsidRPr="006E4606" w:rsidRDefault="00203BCB" w:rsidP="00E70DE3">
            <w:pPr>
              <w:jc w:val="center"/>
              <w:rPr>
                <w:b/>
                <w:bCs/>
              </w:rPr>
            </w:pPr>
          </w:p>
          <w:p w14:paraId="4D968B57" w14:textId="77777777" w:rsidR="00203BCB" w:rsidRPr="006E4606" w:rsidRDefault="00203BCB" w:rsidP="00E70DE3">
            <w:pPr>
              <w:jc w:val="center"/>
              <w:rPr>
                <w:b/>
                <w:bCs/>
              </w:rPr>
            </w:pPr>
            <w:r w:rsidRPr="006E4606">
              <w:rPr>
                <w:b/>
                <w:bCs/>
              </w:rPr>
              <w:t>Указание на товарный знак (модель, производитель)</w:t>
            </w:r>
          </w:p>
        </w:tc>
        <w:tc>
          <w:tcPr>
            <w:tcW w:w="6662" w:type="dxa"/>
            <w:gridSpan w:val="3"/>
            <w:vAlign w:val="center"/>
          </w:tcPr>
          <w:p w14:paraId="236C679E" w14:textId="77777777" w:rsidR="00203BCB" w:rsidRPr="006E4606" w:rsidRDefault="00203BCB" w:rsidP="00E70DE3">
            <w:pPr>
              <w:jc w:val="center"/>
              <w:rPr>
                <w:b/>
              </w:rPr>
            </w:pPr>
            <w:r w:rsidRPr="006E4606">
              <w:rPr>
                <w:b/>
                <w:bCs/>
              </w:rPr>
              <w:t>Технические характеристики</w:t>
            </w:r>
          </w:p>
        </w:tc>
        <w:tc>
          <w:tcPr>
            <w:tcW w:w="3119" w:type="dxa"/>
            <w:vMerge w:val="restart"/>
            <w:vAlign w:val="center"/>
          </w:tcPr>
          <w:p w14:paraId="32931505" w14:textId="01084342" w:rsidR="00203BCB" w:rsidRPr="006E4606" w:rsidRDefault="00203BCB" w:rsidP="00E70DE3">
            <w:pPr>
              <w:jc w:val="center"/>
              <w:rPr>
                <w:b/>
                <w:bCs/>
              </w:rPr>
            </w:pPr>
            <w:r w:rsidRPr="006E4606">
              <w:rPr>
                <w:b/>
                <w:bCs/>
                <w:szCs w:val="22"/>
                <w:lang w:eastAsia="en-US"/>
              </w:rPr>
              <w:t>Обоснование включения дополнительных требований товара</w:t>
            </w:r>
          </w:p>
        </w:tc>
      </w:tr>
      <w:tr w:rsidR="006E4606" w:rsidRPr="006E4606" w14:paraId="40F0CE2C" w14:textId="4F9A3D6D" w:rsidTr="002D7CF6">
        <w:trPr>
          <w:trHeight w:val="617"/>
        </w:trPr>
        <w:tc>
          <w:tcPr>
            <w:tcW w:w="675" w:type="dxa"/>
            <w:vMerge/>
          </w:tcPr>
          <w:p w14:paraId="10A48CD7" w14:textId="77777777" w:rsidR="00203BCB" w:rsidRPr="006E4606" w:rsidRDefault="00203BCB" w:rsidP="00D8408C">
            <w:pPr>
              <w:jc w:val="center"/>
              <w:rPr>
                <w:b/>
              </w:rPr>
            </w:pPr>
          </w:p>
        </w:tc>
        <w:tc>
          <w:tcPr>
            <w:tcW w:w="2297" w:type="dxa"/>
            <w:vMerge/>
          </w:tcPr>
          <w:p w14:paraId="13BBD5D2" w14:textId="77777777" w:rsidR="00203BCB" w:rsidRPr="006E4606" w:rsidRDefault="00203BCB" w:rsidP="00D8408C">
            <w:pPr>
              <w:jc w:val="center"/>
              <w:rPr>
                <w:b/>
              </w:rPr>
            </w:pPr>
          </w:p>
        </w:tc>
        <w:tc>
          <w:tcPr>
            <w:tcW w:w="1701" w:type="dxa"/>
            <w:vMerge/>
          </w:tcPr>
          <w:p w14:paraId="2806983B" w14:textId="77777777" w:rsidR="00203BCB" w:rsidRPr="006E4606" w:rsidRDefault="00203BCB" w:rsidP="00D8408C">
            <w:pPr>
              <w:jc w:val="center"/>
              <w:rPr>
                <w:b/>
                <w:bCs/>
              </w:rPr>
            </w:pPr>
          </w:p>
        </w:tc>
        <w:tc>
          <w:tcPr>
            <w:tcW w:w="2268" w:type="dxa"/>
            <w:vAlign w:val="center"/>
          </w:tcPr>
          <w:p w14:paraId="200AD917" w14:textId="77777777" w:rsidR="00203BCB" w:rsidRPr="006E4606" w:rsidRDefault="00203BCB" w:rsidP="00E70DE3">
            <w:pPr>
              <w:jc w:val="center"/>
              <w:rPr>
                <w:b/>
                <w:bCs/>
              </w:rPr>
            </w:pPr>
            <w:r w:rsidRPr="006E4606">
              <w:rPr>
                <w:b/>
                <w:bCs/>
              </w:rPr>
              <w:t>Требуемый параметр</w:t>
            </w:r>
          </w:p>
        </w:tc>
        <w:tc>
          <w:tcPr>
            <w:tcW w:w="2268" w:type="dxa"/>
            <w:vAlign w:val="center"/>
          </w:tcPr>
          <w:p w14:paraId="5B371009" w14:textId="77777777" w:rsidR="00203BCB" w:rsidRPr="006E4606" w:rsidRDefault="00203BCB" w:rsidP="00E70DE3">
            <w:pPr>
              <w:jc w:val="center"/>
              <w:rPr>
                <w:b/>
              </w:rPr>
            </w:pPr>
            <w:r w:rsidRPr="006E4606">
              <w:rPr>
                <w:b/>
                <w:bCs/>
              </w:rPr>
              <w:t>Требуемое значение</w:t>
            </w:r>
          </w:p>
        </w:tc>
        <w:tc>
          <w:tcPr>
            <w:tcW w:w="2126" w:type="dxa"/>
            <w:vAlign w:val="center"/>
          </w:tcPr>
          <w:p w14:paraId="6A6F0A73" w14:textId="77777777" w:rsidR="00203BCB" w:rsidRPr="006E4606" w:rsidRDefault="00203BCB" w:rsidP="00E70DE3">
            <w:pPr>
              <w:jc w:val="center"/>
              <w:rPr>
                <w:b/>
              </w:rPr>
            </w:pPr>
            <w:r w:rsidRPr="006E4606">
              <w:rPr>
                <w:b/>
                <w:bCs/>
              </w:rPr>
              <w:t>Значение, предлагаемое участником</w:t>
            </w:r>
          </w:p>
        </w:tc>
        <w:tc>
          <w:tcPr>
            <w:tcW w:w="3119" w:type="dxa"/>
            <w:vMerge/>
          </w:tcPr>
          <w:p w14:paraId="6B336BEA" w14:textId="77777777" w:rsidR="00203BCB" w:rsidRPr="006E4606" w:rsidRDefault="00203BCB" w:rsidP="00D8408C">
            <w:pPr>
              <w:jc w:val="center"/>
              <w:rPr>
                <w:b/>
                <w:bCs/>
              </w:rPr>
            </w:pPr>
          </w:p>
        </w:tc>
      </w:tr>
      <w:tr w:rsidR="006E4606" w:rsidRPr="006E4606" w14:paraId="6208FFF5" w14:textId="2EBFF0BC" w:rsidTr="002D7CF6">
        <w:trPr>
          <w:trHeight w:val="315"/>
        </w:trPr>
        <w:tc>
          <w:tcPr>
            <w:tcW w:w="675" w:type="dxa"/>
          </w:tcPr>
          <w:p w14:paraId="71223324" w14:textId="77777777" w:rsidR="00203BCB" w:rsidRPr="006E4606" w:rsidRDefault="00203BCB" w:rsidP="00D8408C">
            <w:pPr>
              <w:jc w:val="center"/>
              <w:rPr>
                <w:b/>
                <w:i/>
              </w:rPr>
            </w:pPr>
            <w:r w:rsidRPr="006E4606">
              <w:rPr>
                <w:b/>
                <w:i/>
              </w:rPr>
              <w:t>1</w:t>
            </w:r>
          </w:p>
        </w:tc>
        <w:tc>
          <w:tcPr>
            <w:tcW w:w="2297" w:type="dxa"/>
          </w:tcPr>
          <w:p w14:paraId="4810DF05" w14:textId="77777777" w:rsidR="00203BCB" w:rsidRPr="006E4606" w:rsidRDefault="00203BCB" w:rsidP="00D8408C">
            <w:pPr>
              <w:jc w:val="center"/>
              <w:rPr>
                <w:b/>
                <w:i/>
              </w:rPr>
            </w:pPr>
            <w:r w:rsidRPr="006E4606">
              <w:rPr>
                <w:b/>
                <w:i/>
              </w:rPr>
              <w:t>2</w:t>
            </w:r>
          </w:p>
        </w:tc>
        <w:tc>
          <w:tcPr>
            <w:tcW w:w="1701" w:type="dxa"/>
          </w:tcPr>
          <w:p w14:paraId="4A488EDE" w14:textId="77777777" w:rsidR="00203BCB" w:rsidRPr="006E4606" w:rsidRDefault="00203BCB" w:rsidP="00D8408C">
            <w:pPr>
              <w:jc w:val="center"/>
              <w:rPr>
                <w:b/>
                <w:bCs/>
                <w:i/>
              </w:rPr>
            </w:pPr>
            <w:r w:rsidRPr="006E4606">
              <w:rPr>
                <w:b/>
                <w:bCs/>
                <w:i/>
              </w:rPr>
              <w:t>3</w:t>
            </w:r>
          </w:p>
        </w:tc>
        <w:tc>
          <w:tcPr>
            <w:tcW w:w="2268" w:type="dxa"/>
          </w:tcPr>
          <w:p w14:paraId="5C9DC27F" w14:textId="77777777" w:rsidR="00203BCB" w:rsidRPr="006E4606" w:rsidRDefault="00203BCB" w:rsidP="00D8408C">
            <w:pPr>
              <w:jc w:val="center"/>
              <w:rPr>
                <w:b/>
                <w:bCs/>
                <w:i/>
              </w:rPr>
            </w:pPr>
            <w:r w:rsidRPr="006E4606">
              <w:rPr>
                <w:b/>
                <w:bCs/>
                <w:i/>
              </w:rPr>
              <w:t>4</w:t>
            </w:r>
          </w:p>
        </w:tc>
        <w:tc>
          <w:tcPr>
            <w:tcW w:w="2268" w:type="dxa"/>
          </w:tcPr>
          <w:p w14:paraId="2B3B78E6" w14:textId="77777777" w:rsidR="00203BCB" w:rsidRPr="006E4606" w:rsidRDefault="00203BCB" w:rsidP="00D8408C">
            <w:pPr>
              <w:jc w:val="center"/>
              <w:rPr>
                <w:b/>
                <w:i/>
              </w:rPr>
            </w:pPr>
            <w:r w:rsidRPr="006E4606">
              <w:rPr>
                <w:b/>
                <w:i/>
              </w:rPr>
              <w:t>5</w:t>
            </w:r>
          </w:p>
        </w:tc>
        <w:tc>
          <w:tcPr>
            <w:tcW w:w="2126" w:type="dxa"/>
          </w:tcPr>
          <w:p w14:paraId="2399E593" w14:textId="77777777" w:rsidR="00203BCB" w:rsidRPr="006E4606" w:rsidRDefault="00203BCB" w:rsidP="00D8408C">
            <w:pPr>
              <w:jc w:val="center"/>
              <w:rPr>
                <w:b/>
                <w:i/>
              </w:rPr>
            </w:pPr>
            <w:r w:rsidRPr="006E4606">
              <w:rPr>
                <w:b/>
                <w:i/>
              </w:rPr>
              <w:t>6</w:t>
            </w:r>
          </w:p>
        </w:tc>
        <w:tc>
          <w:tcPr>
            <w:tcW w:w="3119" w:type="dxa"/>
          </w:tcPr>
          <w:p w14:paraId="14833889" w14:textId="77777777" w:rsidR="00203BCB" w:rsidRPr="006E4606" w:rsidRDefault="00203BCB" w:rsidP="00D8408C">
            <w:pPr>
              <w:jc w:val="center"/>
              <w:rPr>
                <w:b/>
                <w:i/>
              </w:rPr>
            </w:pPr>
          </w:p>
        </w:tc>
      </w:tr>
      <w:tr w:rsidR="006E4606" w:rsidRPr="006E4606" w14:paraId="6AD467A2" w14:textId="091CAA40" w:rsidTr="002D7CF6">
        <w:trPr>
          <w:trHeight w:val="381"/>
        </w:trPr>
        <w:tc>
          <w:tcPr>
            <w:tcW w:w="675" w:type="dxa"/>
            <w:vMerge w:val="restart"/>
          </w:tcPr>
          <w:p w14:paraId="60FB6023" w14:textId="45A7AB23" w:rsidR="00203BCB" w:rsidRPr="006E4606" w:rsidRDefault="00203BCB" w:rsidP="00D8408C">
            <w:pPr>
              <w:jc w:val="center"/>
            </w:pPr>
            <w:r w:rsidRPr="006E4606">
              <w:t>1</w:t>
            </w:r>
          </w:p>
        </w:tc>
        <w:tc>
          <w:tcPr>
            <w:tcW w:w="2297" w:type="dxa"/>
            <w:vMerge w:val="restart"/>
          </w:tcPr>
          <w:p w14:paraId="26A3FC3A" w14:textId="2E84FC83" w:rsidR="00203BCB" w:rsidRPr="006E4606" w:rsidRDefault="00203BCB" w:rsidP="00D8408C">
            <w:pPr>
              <w:jc w:val="center"/>
            </w:pPr>
            <w:r w:rsidRPr="006E4606">
              <w:t>Доска магнитно-маркерная</w:t>
            </w:r>
          </w:p>
          <w:p w14:paraId="3ED7F299" w14:textId="162DC85E" w:rsidR="00203BCB" w:rsidRPr="006E4606" w:rsidRDefault="00203BCB" w:rsidP="00D8408C">
            <w:pPr>
              <w:jc w:val="center"/>
            </w:pPr>
            <w:r w:rsidRPr="006E4606">
              <w:t>КТРУ:</w:t>
            </w:r>
            <w:r w:rsidRPr="006E4606">
              <w:rPr>
                <w:rFonts w:ascii="Roboto" w:eastAsiaTheme="minorHAnsi" w:hAnsi="Roboto" w:cs="Arial"/>
                <w:sz w:val="22"/>
                <w:szCs w:val="22"/>
                <w:lang w:eastAsia="en-US"/>
              </w:rPr>
              <w:t xml:space="preserve"> </w:t>
            </w:r>
            <w:r w:rsidRPr="006E4606">
              <w:t>32.99.53.130-00000001</w:t>
            </w:r>
          </w:p>
          <w:p w14:paraId="7C100AEB" w14:textId="559B65D3" w:rsidR="00203BCB" w:rsidRPr="006E4606" w:rsidRDefault="004D4288" w:rsidP="00D8408C">
            <w:pPr>
              <w:jc w:val="center"/>
              <w:rPr>
                <w:noProof/>
              </w:rPr>
            </w:pPr>
            <w:r>
              <w:rPr>
                <w:noProof/>
              </w:rPr>
              <w:t>Тип 1</w:t>
            </w:r>
          </w:p>
          <w:p w14:paraId="0E7FCF03" w14:textId="77777777" w:rsidR="00203BCB" w:rsidRPr="006E4606" w:rsidRDefault="00203BCB" w:rsidP="00D8408C">
            <w:pPr>
              <w:jc w:val="center"/>
              <w:rPr>
                <w:noProof/>
              </w:rPr>
            </w:pPr>
          </w:p>
          <w:p w14:paraId="58356075" w14:textId="77777777" w:rsidR="00203BCB" w:rsidRPr="006E4606" w:rsidRDefault="00203BCB" w:rsidP="00D8408C">
            <w:pPr>
              <w:jc w:val="center"/>
            </w:pPr>
            <w:r w:rsidRPr="006E4606">
              <w:rPr>
                <w:noProof/>
              </w:rPr>
              <w:drawing>
                <wp:inline distT="0" distB="0" distL="0" distR="0" wp14:anchorId="247EF0C7" wp14:editId="34E7C85A">
                  <wp:extent cx="1362021" cy="2657475"/>
                  <wp:effectExtent l="0" t="0" r="0" b="0"/>
                  <wp:docPr id="3" name="Рисунок 3" descr="https://www.ormis-mebel.ru/image/cache/catalog/doski/mama-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rmis-mebel.ru/image/cache/catalog/doski/mama-800x60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5177" r="17456"/>
                          <a:stretch/>
                        </pic:blipFill>
                        <pic:spPr bwMode="auto">
                          <a:xfrm>
                            <a:off x="0" y="0"/>
                            <a:ext cx="1406741" cy="2744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vMerge w:val="restart"/>
            <w:tcBorders>
              <w:top w:val="single" w:sz="4" w:space="0" w:color="auto"/>
              <w:left w:val="single" w:sz="4" w:space="0" w:color="auto"/>
              <w:right w:val="single" w:sz="4" w:space="0" w:color="auto"/>
            </w:tcBorders>
            <w:shd w:val="clear" w:color="000000" w:fill="FFFFFF"/>
          </w:tcPr>
          <w:p w14:paraId="12C25574" w14:textId="77777777" w:rsidR="00203BCB" w:rsidRPr="006E4606" w:rsidRDefault="00203BCB" w:rsidP="00D8408C">
            <w:pPr>
              <w:jc w:val="cente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4454FAAA" w14:textId="1EC14640" w:rsidR="00203BCB" w:rsidRPr="006E4606" w:rsidRDefault="00203BCB" w:rsidP="00D8408C">
            <w:r w:rsidRPr="006E4606">
              <w:t>Тип</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B211617" w14:textId="5FD41CEC" w:rsidR="00203BCB" w:rsidRPr="006E4606" w:rsidRDefault="00203BCB" w:rsidP="00D8408C">
            <w:r w:rsidRPr="006E4606">
              <w:t>односторонняя</w:t>
            </w:r>
          </w:p>
        </w:tc>
        <w:tc>
          <w:tcPr>
            <w:tcW w:w="2126" w:type="dxa"/>
            <w:vAlign w:val="center"/>
          </w:tcPr>
          <w:p w14:paraId="0F592B07" w14:textId="77777777" w:rsidR="00203BCB" w:rsidRPr="006E4606" w:rsidRDefault="00203BCB" w:rsidP="00D8408C"/>
        </w:tc>
        <w:tc>
          <w:tcPr>
            <w:tcW w:w="3119" w:type="dxa"/>
            <w:vAlign w:val="center"/>
          </w:tcPr>
          <w:p w14:paraId="2BBC21DB" w14:textId="7F9FA0E1" w:rsidR="00203BCB" w:rsidRPr="006E4606" w:rsidRDefault="00D8408C" w:rsidP="00B46D65">
            <w:pPr>
              <w:jc w:val="center"/>
            </w:pPr>
            <w:r w:rsidRPr="006E4606">
              <w:t>В соответствии с КТРУ</w:t>
            </w:r>
          </w:p>
        </w:tc>
      </w:tr>
      <w:tr w:rsidR="006E4606" w:rsidRPr="006E4606" w14:paraId="7D404C3F" w14:textId="6B6BA8C5" w:rsidTr="002D7CF6">
        <w:trPr>
          <w:trHeight w:hRule="exact" w:val="591"/>
        </w:trPr>
        <w:tc>
          <w:tcPr>
            <w:tcW w:w="675" w:type="dxa"/>
            <w:vMerge/>
          </w:tcPr>
          <w:p w14:paraId="7198A59D" w14:textId="7D82BC95" w:rsidR="00203BCB" w:rsidRPr="006E4606" w:rsidRDefault="00203BCB" w:rsidP="00D8408C"/>
        </w:tc>
        <w:tc>
          <w:tcPr>
            <w:tcW w:w="2297" w:type="dxa"/>
            <w:vMerge/>
          </w:tcPr>
          <w:p w14:paraId="08166A4E"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5EF8E5F6" w14:textId="77777777" w:rsidR="00203BCB" w:rsidRPr="006E4606" w:rsidRDefault="00203BCB" w:rsidP="00D8408C"/>
        </w:tc>
        <w:tc>
          <w:tcPr>
            <w:tcW w:w="2268" w:type="dxa"/>
            <w:tcBorders>
              <w:top w:val="nil"/>
              <w:left w:val="nil"/>
              <w:bottom w:val="single" w:sz="4" w:space="0" w:color="auto"/>
              <w:right w:val="single" w:sz="4" w:space="0" w:color="auto"/>
            </w:tcBorders>
            <w:shd w:val="clear" w:color="000000" w:fill="FFFFFF"/>
            <w:vAlign w:val="center"/>
          </w:tcPr>
          <w:p w14:paraId="0D9AEDFB" w14:textId="2F6AEEF8" w:rsidR="00203BCB" w:rsidRPr="006E4606" w:rsidRDefault="00203BCB" w:rsidP="00D8408C">
            <w:pPr>
              <w:pStyle w:val="western"/>
              <w:shd w:val="clear" w:color="auto" w:fill="FFFFFF"/>
              <w:spacing w:before="0" w:beforeAutospacing="0" w:after="0" w:afterAutospacing="0"/>
              <w:textAlignment w:val="baseline"/>
              <w:rPr>
                <w:sz w:val="20"/>
                <w:szCs w:val="20"/>
                <w:shd w:val="clear" w:color="auto" w:fill="FFFFFF"/>
              </w:rPr>
            </w:pPr>
            <w:r w:rsidRPr="006E4606">
              <w:rPr>
                <w:rFonts w:eastAsia="Times New Roman"/>
                <w:sz w:val="20"/>
                <w:szCs w:val="20"/>
              </w:rPr>
              <w:t>Материал</w:t>
            </w:r>
            <w:r w:rsidR="00E6708E" w:rsidRPr="006E4606">
              <w:rPr>
                <w:rFonts w:eastAsia="Times New Roman"/>
                <w:sz w:val="20"/>
                <w:szCs w:val="20"/>
              </w:rPr>
              <w:t xml:space="preserve"> рамки</w:t>
            </w:r>
          </w:p>
        </w:tc>
        <w:tc>
          <w:tcPr>
            <w:tcW w:w="2268" w:type="dxa"/>
            <w:tcBorders>
              <w:top w:val="nil"/>
              <w:left w:val="nil"/>
              <w:bottom w:val="single" w:sz="4" w:space="0" w:color="auto"/>
              <w:right w:val="single" w:sz="4" w:space="0" w:color="auto"/>
            </w:tcBorders>
            <w:shd w:val="clear" w:color="000000" w:fill="FFFFFF"/>
            <w:vAlign w:val="center"/>
          </w:tcPr>
          <w:p w14:paraId="0BA860F9" w14:textId="2DEADD64" w:rsidR="00203BCB" w:rsidRPr="006E4606" w:rsidRDefault="00203BCB" w:rsidP="00D8408C">
            <w:r w:rsidRPr="006E4606">
              <w:t>алюминий</w:t>
            </w:r>
          </w:p>
        </w:tc>
        <w:tc>
          <w:tcPr>
            <w:tcW w:w="2126" w:type="dxa"/>
            <w:vAlign w:val="center"/>
          </w:tcPr>
          <w:p w14:paraId="559CD911" w14:textId="77777777" w:rsidR="00203BCB" w:rsidRPr="006E4606" w:rsidRDefault="00203BCB" w:rsidP="00D8408C"/>
        </w:tc>
        <w:tc>
          <w:tcPr>
            <w:tcW w:w="3119" w:type="dxa"/>
            <w:vAlign w:val="center"/>
          </w:tcPr>
          <w:p w14:paraId="1C368215" w14:textId="50FFDFAD" w:rsidR="00203BCB" w:rsidRPr="006E4606" w:rsidRDefault="00AD777A" w:rsidP="00B46D65">
            <w:pPr>
              <w:jc w:val="center"/>
            </w:pPr>
            <w:r w:rsidRPr="006E4606">
              <w:t>Для продления срока службы мобильной доски</w:t>
            </w:r>
          </w:p>
        </w:tc>
      </w:tr>
      <w:tr w:rsidR="006E4606" w:rsidRPr="006E4606" w14:paraId="08809D0D" w14:textId="7229247C" w:rsidTr="002D7CF6">
        <w:trPr>
          <w:trHeight w:hRule="exact" w:val="333"/>
        </w:trPr>
        <w:tc>
          <w:tcPr>
            <w:tcW w:w="675" w:type="dxa"/>
            <w:vMerge/>
          </w:tcPr>
          <w:p w14:paraId="26B9FC62" w14:textId="77777777" w:rsidR="00203BCB" w:rsidRPr="006E4606" w:rsidRDefault="00203BCB" w:rsidP="00D8408C"/>
        </w:tc>
        <w:tc>
          <w:tcPr>
            <w:tcW w:w="2297" w:type="dxa"/>
            <w:vMerge/>
          </w:tcPr>
          <w:p w14:paraId="4813F9DE"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41659151" w14:textId="77777777" w:rsidR="00203BCB" w:rsidRPr="006E4606" w:rsidRDefault="00203BCB" w:rsidP="00D8408C"/>
        </w:tc>
        <w:tc>
          <w:tcPr>
            <w:tcW w:w="2268" w:type="dxa"/>
            <w:tcBorders>
              <w:top w:val="nil"/>
              <w:left w:val="nil"/>
              <w:bottom w:val="single" w:sz="4" w:space="0" w:color="auto"/>
              <w:right w:val="single" w:sz="4" w:space="0" w:color="auto"/>
            </w:tcBorders>
            <w:shd w:val="clear" w:color="000000" w:fill="FFFFFF"/>
            <w:vAlign w:val="center"/>
          </w:tcPr>
          <w:p w14:paraId="708497D4" w14:textId="7CEA1129" w:rsidR="00203BCB" w:rsidRPr="006E4606" w:rsidRDefault="00203BCB" w:rsidP="00D8408C">
            <w:r w:rsidRPr="006E4606">
              <w:t>Тип покрытия доски</w:t>
            </w:r>
          </w:p>
        </w:tc>
        <w:tc>
          <w:tcPr>
            <w:tcW w:w="2268" w:type="dxa"/>
            <w:tcBorders>
              <w:top w:val="nil"/>
              <w:left w:val="nil"/>
              <w:bottom w:val="single" w:sz="4" w:space="0" w:color="auto"/>
              <w:right w:val="single" w:sz="4" w:space="0" w:color="auto"/>
            </w:tcBorders>
            <w:shd w:val="clear" w:color="000000" w:fill="FFFFFF"/>
            <w:vAlign w:val="center"/>
          </w:tcPr>
          <w:p w14:paraId="29C1A431" w14:textId="26ACB6AB" w:rsidR="00203BCB" w:rsidRPr="006E4606" w:rsidRDefault="00203BCB" w:rsidP="00D8408C">
            <w:r w:rsidRPr="006E4606">
              <w:t>лаковое</w:t>
            </w:r>
          </w:p>
        </w:tc>
        <w:tc>
          <w:tcPr>
            <w:tcW w:w="2126" w:type="dxa"/>
            <w:vAlign w:val="center"/>
          </w:tcPr>
          <w:p w14:paraId="04C4AF2A" w14:textId="77777777" w:rsidR="00203BCB" w:rsidRPr="006E4606" w:rsidRDefault="00203BCB" w:rsidP="00D8408C"/>
        </w:tc>
        <w:tc>
          <w:tcPr>
            <w:tcW w:w="3119" w:type="dxa"/>
            <w:vAlign w:val="center"/>
          </w:tcPr>
          <w:p w14:paraId="2F69A67A" w14:textId="29EBE727" w:rsidR="00203BCB" w:rsidRPr="006E4606" w:rsidRDefault="00D8408C" w:rsidP="00B46D65">
            <w:pPr>
              <w:jc w:val="center"/>
            </w:pPr>
            <w:r w:rsidRPr="006E4606">
              <w:t>В соответствии с КТРУ</w:t>
            </w:r>
          </w:p>
        </w:tc>
      </w:tr>
      <w:tr w:rsidR="006E4606" w:rsidRPr="006E4606" w14:paraId="79B42537" w14:textId="032472DC" w:rsidTr="002D7CF6">
        <w:trPr>
          <w:trHeight w:hRule="exact" w:val="510"/>
        </w:trPr>
        <w:tc>
          <w:tcPr>
            <w:tcW w:w="675" w:type="dxa"/>
            <w:vMerge/>
          </w:tcPr>
          <w:p w14:paraId="4915B771" w14:textId="77777777" w:rsidR="00203BCB" w:rsidRPr="006E4606" w:rsidRDefault="00203BCB" w:rsidP="00D8408C"/>
        </w:tc>
        <w:tc>
          <w:tcPr>
            <w:tcW w:w="2297" w:type="dxa"/>
            <w:vMerge/>
          </w:tcPr>
          <w:p w14:paraId="612B3AF9"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528242E4" w14:textId="77777777" w:rsidR="00203BCB" w:rsidRPr="006E4606" w:rsidRDefault="00203BCB" w:rsidP="00D8408C"/>
        </w:tc>
        <w:tc>
          <w:tcPr>
            <w:tcW w:w="2268" w:type="dxa"/>
            <w:tcBorders>
              <w:top w:val="nil"/>
              <w:left w:val="nil"/>
              <w:bottom w:val="single" w:sz="4" w:space="0" w:color="auto"/>
              <w:right w:val="single" w:sz="4" w:space="0" w:color="auto"/>
            </w:tcBorders>
            <w:shd w:val="clear" w:color="000000" w:fill="FFFFFF"/>
            <w:vAlign w:val="center"/>
          </w:tcPr>
          <w:p w14:paraId="6A4CF5E6" w14:textId="54493602" w:rsidR="00203BCB" w:rsidRPr="006E4606" w:rsidRDefault="00203BCB" w:rsidP="00D8408C">
            <w:r w:rsidRPr="006E4606">
              <w:t>Цвет доски</w:t>
            </w:r>
          </w:p>
        </w:tc>
        <w:tc>
          <w:tcPr>
            <w:tcW w:w="2268" w:type="dxa"/>
            <w:tcBorders>
              <w:top w:val="nil"/>
              <w:left w:val="nil"/>
              <w:bottom w:val="single" w:sz="4" w:space="0" w:color="auto"/>
              <w:right w:val="single" w:sz="4" w:space="0" w:color="auto"/>
            </w:tcBorders>
            <w:shd w:val="clear" w:color="000000" w:fill="FFFFFF"/>
            <w:vAlign w:val="center"/>
          </w:tcPr>
          <w:p w14:paraId="258266ED" w14:textId="69D7DE76" w:rsidR="00203BCB" w:rsidRPr="006E4606" w:rsidRDefault="00203BCB" w:rsidP="00D8408C">
            <w:r w:rsidRPr="006E4606">
              <w:t>белый</w:t>
            </w:r>
          </w:p>
        </w:tc>
        <w:tc>
          <w:tcPr>
            <w:tcW w:w="2126" w:type="dxa"/>
            <w:vAlign w:val="center"/>
          </w:tcPr>
          <w:p w14:paraId="16B35AEE" w14:textId="77777777" w:rsidR="00203BCB" w:rsidRPr="006E4606" w:rsidRDefault="00203BCB" w:rsidP="00D8408C"/>
        </w:tc>
        <w:tc>
          <w:tcPr>
            <w:tcW w:w="3119" w:type="dxa"/>
            <w:vAlign w:val="center"/>
          </w:tcPr>
          <w:p w14:paraId="285721EA" w14:textId="5A7FDF5A" w:rsidR="00203BCB" w:rsidRPr="006E4606" w:rsidRDefault="00B862F4" w:rsidP="00B46D65">
            <w:pPr>
              <w:jc w:val="center"/>
            </w:pPr>
            <w:r w:rsidRPr="006E4606">
              <w:t>Для достижения контраста с цветом маркеров</w:t>
            </w:r>
          </w:p>
        </w:tc>
      </w:tr>
      <w:tr w:rsidR="006E4606" w:rsidRPr="006E4606" w14:paraId="131751F6" w14:textId="31BCC622" w:rsidTr="002D7CF6">
        <w:trPr>
          <w:trHeight w:hRule="exact" w:val="510"/>
        </w:trPr>
        <w:tc>
          <w:tcPr>
            <w:tcW w:w="675" w:type="dxa"/>
            <w:vMerge/>
          </w:tcPr>
          <w:p w14:paraId="0F049722" w14:textId="77777777" w:rsidR="00203BCB" w:rsidRPr="006E4606" w:rsidRDefault="00203BCB" w:rsidP="00D8408C"/>
        </w:tc>
        <w:tc>
          <w:tcPr>
            <w:tcW w:w="2297" w:type="dxa"/>
            <w:vMerge/>
          </w:tcPr>
          <w:p w14:paraId="3E26B969"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6EA3C49D" w14:textId="77777777" w:rsidR="00203BCB" w:rsidRPr="006E4606" w:rsidRDefault="00203BCB" w:rsidP="00D8408C">
            <w:pPr>
              <w:rPr>
                <w:shd w:val="clear" w:color="auto" w:fill="FFFFFF"/>
              </w:rPr>
            </w:pPr>
          </w:p>
        </w:tc>
        <w:tc>
          <w:tcPr>
            <w:tcW w:w="2268" w:type="dxa"/>
            <w:tcBorders>
              <w:top w:val="nil"/>
              <w:left w:val="nil"/>
              <w:bottom w:val="single" w:sz="4" w:space="0" w:color="auto"/>
              <w:right w:val="single" w:sz="4" w:space="0" w:color="auto"/>
            </w:tcBorders>
            <w:shd w:val="clear" w:color="000000" w:fill="FFFFFF"/>
            <w:vAlign w:val="center"/>
          </w:tcPr>
          <w:p w14:paraId="1BBAA237" w14:textId="1DAC6F8F" w:rsidR="00203BCB" w:rsidRPr="006E4606" w:rsidRDefault="00203BCB" w:rsidP="00D8408C">
            <w:pPr>
              <w:pStyle w:val="western"/>
              <w:shd w:val="clear" w:color="auto" w:fill="FFFFFF"/>
              <w:spacing w:before="0" w:beforeAutospacing="0" w:after="0" w:afterAutospacing="0"/>
              <w:textAlignment w:val="baseline"/>
              <w:rPr>
                <w:sz w:val="20"/>
                <w:szCs w:val="20"/>
              </w:rPr>
            </w:pPr>
            <w:r w:rsidRPr="006E4606">
              <w:rPr>
                <w:rFonts w:eastAsia="Times New Roman"/>
                <w:sz w:val="20"/>
                <w:szCs w:val="20"/>
              </w:rPr>
              <w:t>Габаритные размеры:</w:t>
            </w:r>
          </w:p>
        </w:tc>
        <w:tc>
          <w:tcPr>
            <w:tcW w:w="2268" w:type="dxa"/>
            <w:tcBorders>
              <w:top w:val="nil"/>
              <w:left w:val="nil"/>
              <w:bottom w:val="single" w:sz="4" w:space="0" w:color="auto"/>
              <w:right w:val="single" w:sz="4" w:space="0" w:color="auto"/>
            </w:tcBorders>
            <w:shd w:val="clear" w:color="000000" w:fill="FFFFFF"/>
            <w:vAlign w:val="center"/>
          </w:tcPr>
          <w:p w14:paraId="61EDD01A" w14:textId="7B408AC0" w:rsidR="00203BCB" w:rsidRPr="006E4606" w:rsidRDefault="00203BCB" w:rsidP="00D8408C"/>
        </w:tc>
        <w:tc>
          <w:tcPr>
            <w:tcW w:w="2126" w:type="dxa"/>
            <w:vAlign w:val="center"/>
          </w:tcPr>
          <w:p w14:paraId="7B555127" w14:textId="77777777" w:rsidR="00203BCB" w:rsidRPr="006E4606" w:rsidRDefault="00203BCB" w:rsidP="00D8408C">
            <w:pPr>
              <w:rPr>
                <w:shd w:val="clear" w:color="auto" w:fill="FFFFFF"/>
              </w:rPr>
            </w:pPr>
          </w:p>
        </w:tc>
        <w:tc>
          <w:tcPr>
            <w:tcW w:w="3119" w:type="dxa"/>
            <w:vAlign w:val="center"/>
          </w:tcPr>
          <w:p w14:paraId="3209D2B4" w14:textId="77777777" w:rsidR="00203BCB" w:rsidRPr="006E4606" w:rsidRDefault="00203BCB" w:rsidP="00B46D65">
            <w:pPr>
              <w:jc w:val="center"/>
              <w:rPr>
                <w:shd w:val="clear" w:color="auto" w:fill="FFFFFF"/>
              </w:rPr>
            </w:pPr>
          </w:p>
        </w:tc>
      </w:tr>
      <w:tr w:rsidR="006E4606" w:rsidRPr="006E4606" w14:paraId="3C53F9F0" w14:textId="3DE520C0" w:rsidTr="00525AF0">
        <w:trPr>
          <w:trHeight w:hRule="exact" w:val="473"/>
        </w:trPr>
        <w:tc>
          <w:tcPr>
            <w:tcW w:w="675" w:type="dxa"/>
            <w:vMerge/>
          </w:tcPr>
          <w:p w14:paraId="00B00989" w14:textId="77777777" w:rsidR="00203BCB" w:rsidRPr="006E4606" w:rsidRDefault="00203BCB" w:rsidP="00D8408C"/>
        </w:tc>
        <w:tc>
          <w:tcPr>
            <w:tcW w:w="2297" w:type="dxa"/>
            <w:vMerge/>
          </w:tcPr>
          <w:p w14:paraId="7C6A84F6"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1D7BDA6A" w14:textId="77777777" w:rsidR="00203BCB" w:rsidRPr="006E4606" w:rsidRDefault="00203BCB" w:rsidP="00D8408C">
            <w:pPr>
              <w:rPr>
                <w:shd w:val="clear" w:color="auto" w:fill="FFFFFF"/>
              </w:rPr>
            </w:pPr>
          </w:p>
        </w:tc>
        <w:tc>
          <w:tcPr>
            <w:tcW w:w="2268" w:type="dxa"/>
            <w:tcBorders>
              <w:top w:val="nil"/>
              <w:left w:val="nil"/>
              <w:bottom w:val="single" w:sz="4" w:space="0" w:color="auto"/>
              <w:right w:val="single" w:sz="4" w:space="0" w:color="auto"/>
            </w:tcBorders>
            <w:shd w:val="clear" w:color="000000" w:fill="FFFFFF"/>
            <w:vAlign w:val="center"/>
          </w:tcPr>
          <w:p w14:paraId="3376DC11" w14:textId="7ABA40B3" w:rsidR="00203BCB" w:rsidRPr="006E4606" w:rsidRDefault="00203BCB" w:rsidP="00D8408C">
            <w:pPr>
              <w:pStyle w:val="western"/>
              <w:shd w:val="clear" w:color="auto" w:fill="FFFFFF"/>
              <w:spacing w:before="0" w:beforeAutospacing="0" w:after="0" w:afterAutospacing="0"/>
              <w:textAlignment w:val="baseline"/>
              <w:rPr>
                <w:sz w:val="20"/>
                <w:szCs w:val="20"/>
              </w:rPr>
            </w:pPr>
            <w:r w:rsidRPr="006E4606">
              <w:rPr>
                <w:rFonts w:eastAsia="Times New Roman"/>
                <w:sz w:val="20"/>
                <w:szCs w:val="20"/>
              </w:rPr>
              <w:t>длина, см</w:t>
            </w:r>
            <w:bookmarkStart w:id="2" w:name="_GoBack"/>
            <w:bookmarkEnd w:id="2"/>
          </w:p>
        </w:tc>
        <w:tc>
          <w:tcPr>
            <w:tcW w:w="2268" w:type="dxa"/>
            <w:tcBorders>
              <w:top w:val="nil"/>
              <w:left w:val="nil"/>
              <w:bottom w:val="single" w:sz="4" w:space="0" w:color="auto"/>
              <w:right w:val="single" w:sz="4" w:space="0" w:color="auto"/>
            </w:tcBorders>
            <w:shd w:val="clear" w:color="000000" w:fill="FFFFFF"/>
            <w:vAlign w:val="center"/>
          </w:tcPr>
          <w:p w14:paraId="71E53D8F" w14:textId="2F7BAAF0" w:rsidR="00203BCB" w:rsidRPr="006E4606" w:rsidRDefault="008604E3" w:rsidP="008604E3">
            <w:r w:rsidRPr="006E4606">
              <w:t>не менее 65</w:t>
            </w:r>
            <w:r w:rsidR="00203BCB" w:rsidRPr="006E4606">
              <w:t xml:space="preserve"> и </w:t>
            </w:r>
            <w:r w:rsidRPr="006E4606">
              <w:t>не более</w:t>
            </w:r>
            <w:r w:rsidR="004642DC" w:rsidRPr="006E4606">
              <w:t xml:space="preserve"> </w:t>
            </w:r>
            <w:r w:rsidR="00261FEF" w:rsidRPr="006E4606">
              <w:t>7</w:t>
            </w:r>
            <w:r w:rsidR="00203BCB" w:rsidRPr="006E4606">
              <w:t>0</w:t>
            </w:r>
          </w:p>
        </w:tc>
        <w:tc>
          <w:tcPr>
            <w:tcW w:w="2126" w:type="dxa"/>
            <w:vAlign w:val="center"/>
          </w:tcPr>
          <w:p w14:paraId="0277786F" w14:textId="77777777" w:rsidR="00203BCB" w:rsidRPr="006E4606" w:rsidRDefault="00203BCB" w:rsidP="00D8408C">
            <w:pPr>
              <w:rPr>
                <w:shd w:val="clear" w:color="auto" w:fill="FFFFFF"/>
              </w:rPr>
            </w:pPr>
          </w:p>
        </w:tc>
        <w:tc>
          <w:tcPr>
            <w:tcW w:w="3119" w:type="dxa"/>
            <w:vAlign w:val="center"/>
          </w:tcPr>
          <w:p w14:paraId="1A264C08" w14:textId="0C5D096E" w:rsidR="00203BCB" w:rsidRPr="006E4606" w:rsidRDefault="00261FEF" w:rsidP="00B46D65">
            <w:pPr>
              <w:jc w:val="center"/>
              <w:rPr>
                <w:shd w:val="clear" w:color="auto" w:fill="FFFFFF"/>
              </w:rPr>
            </w:pPr>
            <w:r w:rsidRPr="006E4606">
              <w:rPr>
                <w:shd w:val="clear" w:color="auto" w:fill="FFFFFF"/>
              </w:rPr>
              <w:t>Для оптимального размещения в помещениях заказчика</w:t>
            </w:r>
          </w:p>
        </w:tc>
      </w:tr>
      <w:tr w:rsidR="006E4606" w:rsidRPr="006E4606" w14:paraId="4E872AA6" w14:textId="4A3F800F" w:rsidTr="00261FEF">
        <w:trPr>
          <w:trHeight w:hRule="exact" w:val="554"/>
        </w:trPr>
        <w:tc>
          <w:tcPr>
            <w:tcW w:w="675" w:type="dxa"/>
            <w:vMerge/>
          </w:tcPr>
          <w:p w14:paraId="7CA84E31" w14:textId="77777777" w:rsidR="00203BCB" w:rsidRPr="006E4606" w:rsidRDefault="00203BCB" w:rsidP="00D8408C"/>
        </w:tc>
        <w:tc>
          <w:tcPr>
            <w:tcW w:w="2297" w:type="dxa"/>
            <w:vMerge/>
          </w:tcPr>
          <w:p w14:paraId="5FCCB51F"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4B4D41E6" w14:textId="77777777" w:rsidR="00203BCB" w:rsidRPr="006E4606" w:rsidRDefault="00203BCB" w:rsidP="00D8408C">
            <w:pPr>
              <w:rPr>
                <w:shd w:val="clear" w:color="auto" w:fill="FFFFFF"/>
              </w:rPr>
            </w:pPr>
          </w:p>
        </w:tc>
        <w:tc>
          <w:tcPr>
            <w:tcW w:w="2268" w:type="dxa"/>
            <w:tcBorders>
              <w:top w:val="nil"/>
              <w:left w:val="nil"/>
              <w:bottom w:val="single" w:sz="4" w:space="0" w:color="auto"/>
              <w:right w:val="single" w:sz="4" w:space="0" w:color="auto"/>
            </w:tcBorders>
            <w:shd w:val="clear" w:color="000000" w:fill="FFFFFF"/>
            <w:vAlign w:val="center"/>
          </w:tcPr>
          <w:p w14:paraId="6DE5F403" w14:textId="287E418C" w:rsidR="00203BCB" w:rsidRPr="006E4606" w:rsidRDefault="00203BCB" w:rsidP="00D8408C">
            <w:pPr>
              <w:pStyle w:val="western"/>
              <w:shd w:val="clear" w:color="auto" w:fill="FFFFFF"/>
              <w:spacing w:before="0" w:beforeAutospacing="0" w:after="0" w:afterAutospacing="0"/>
              <w:textAlignment w:val="baseline"/>
              <w:rPr>
                <w:sz w:val="20"/>
                <w:szCs w:val="20"/>
                <w:shd w:val="clear" w:color="auto" w:fill="FFFFFF"/>
              </w:rPr>
            </w:pPr>
            <w:r w:rsidRPr="006E4606">
              <w:rPr>
                <w:rFonts w:eastAsia="Times New Roman"/>
                <w:sz w:val="20"/>
                <w:szCs w:val="20"/>
              </w:rPr>
              <w:t>высота, см</w:t>
            </w:r>
          </w:p>
        </w:tc>
        <w:tc>
          <w:tcPr>
            <w:tcW w:w="2268" w:type="dxa"/>
            <w:tcBorders>
              <w:top w:val="nil"/>
              <w:left w:val="nil"/>
              <w:bottom w:val="single" w:sz="4" w:space="0" w:color="auto"/>
              <w:right w:val="single" w:sz="4" w:space="0" w:color="auto"/>
            </w:tcBorders>
            <w:shd w:val="clear" w:color="000000" w:fill="FFFFFF"/>
            <w:vAlign w:val="center"/>
          </w:tcPr>
          <w:p w14:paraId="29CF00AA" w14:textId="0C2CE69B" w:rsidR="00203BCB" w:rsidRPr="006E4606" w:rsidRDefault="00261FEF" w:rsidP="00D8408C">
            <w:r w:rsidRPr="006E4606">
              <w:t>не менее 95 и не более 100</w:t>
            </w:r>
          </w:p>
        </w:tc>
        <w:tc>
          <w:tcPr>
            <w:tcW w:w="2126" w:type="dxa"/>
            <w:vAlign w:val="center"/>
          </w:tcPr>
          <w:p w14:paraId="0559510E" w14:textId="77777777" w:rsidR="00203BCB" w:rsidRPr="006E4606" w:rsidRDefault="00203BCB" w:rsidP="00D8408C">
            <w:pPr>
              <w:rPr>
                <w:shd w:val="clear" w:color="auto" w:fill="FFFFFF"/>
              </w:rPr>
            </w:pPr>
          </w:p>
        </w:tc>
        <w:tc>
          <w:tcPr>
            <w:tcW w:w="3119" w:type="dxa"/>
            <w:vAlign w:val="center"/>
          </w:tcPr>
          <w:p w14:paraId="01209F49" w14:textId="0F612226" w:rsidR="00203BCB" w:rsidRPr="006E4606" w:rsidRDefault="00525AF0" w:rsidP="00B46D65">
            <w:pPr>
              <w:jc w:val="center"/>
              <w:rPr>
                <w:shd w:val="clear" w:color="auto" w:fill="FFFFFF"/>
              </w:rPr>
            </w:pPr>
            <w:r w:rsidRPr="006E4606">
              <w:rPr>
                <w:shd w:val="clear" w:color="auto" w:fill="FFFFFF"/>
              </w:rPr>
              <w:t>Для оптимального размещения в помещениях заказчика</w:t>
            </w:r>
          </w:p>
        </w:tc>
      </w:tr>
      <w:tr w:rsidR="006E4606" w:rsidRPr="006E4606" w14:paraId="049ECA65" w14:textId="5B8B7335" w:rsidTr="002D7CF6">
        <w:trPr>
          <w:trHeight w:hRule="exact" w:val="264"/>
        </w:trPr>
        <w:tc>
          <w:tcPr>
            <w:tcW w:w="675" w:type="dxa"/>
            <w:vMerge/>
          </w:tcPr>
          <w:p w14:paraId="327C14B9" w14:textId="77777777" w:rsidR="00203BCB" w:rsidRPr="006E4606" w:rsidRDefault="00203BCB" w:rsidP="00D8408C"/>
        </w:tc>
        <w:tc>
          <w:tcPr>
            <w:tcW w:w="2297" w:type="dxa"/>
            <w:vMerge/>
          </w:tcPr>
          <w:p w14:paraId="5D33BEB1"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25278310" w14:textId="77777777" w:rsidR="00203BCB" w:rsidRPr="006E4606" w:rsidRDefault="00203BCB" w:rsidP="00D8408C">
            <w:pPr>
              <w:rPr>
                <w:shd w:val="clear" w:color="auto" w:fill="FFFFFF"/>
              </w:rPr>
            </w:pPr>
          </w:p>
        </w:tc>
        <w:tc>
          <w:tcPr>
            <w:tcW w:w="2268" w:type="dxa"/>
            <w:tcBorders>
              <w:top w:val="nil"/>
              <w:left w:val="nil"/>
              <w:bottom w:val="single" w:sz="4" w:space="0" w:color="auto"/>
              <w:right w:val="single" w:sz="4" w:space="0" w:color="auto"/>
            </w:tcBorders>
            <w:shd w:val="clear" w:color="000000" w:fill="FFFFFF"/>
            <w:vAlign w:val="center"/>
          </w:tcPr>
          <w:p w14:paraId="77DBD2D4" w14:textId="18657893" w:rsidR="00203BCB" w:rsidRPr="006E4606" w:rsidRDefault="00203BCB" w:rsidP="00D8408C">
            <w:pPr>
              <w:pStyle w:val="western"/>
              <w:shd w:val="clear" w:color="auto" w:fill="FFFFFF"/>
              <w:spacing w:before="0" w:beforeAutospacing="0" w:after="0" w:afterAutospacing="0"/>
              <w:textAlignment w:val="baseline"/>
              <w:rPr>
                <w:sz w:val="20"/>
                <w:szCs w:val="20"/>
                <w:shd w:val="clear" w:color="auto" w:fill="FFFFFF"/>
              </w:rPr>
            </w:pPr>
            <w:r w:rsidRPr="006E4606">
              <w:rPr>
                <w:rFonts w:eastAsia="Times New Roman"/>
                <w:sz w:val="20"/>
                <w:szCs w:val="20"/>
              </w:rPr>
              <w:t>Тип размещения</w:t>
            </w:r>
          </w:p>
        </w:tc>
        <w:tc>
          <w:tcPr>
            <w:tcW w:w="2268" w:type="dxa"/>
            <w:tcBorders>
              <w:top w:val="nil"/>
              <w:left w:val="nil"/>
              <w:bottom w:val="single" w:sz="4" w:space="0" w:color="auto"/>
              <w:right w:val="single" w:sz="4" w:space="0" w:color="auto"/>
            </w:tcBorders>
            <w:shd w:val="clear" w:color="000000" w:fill="FFFFFF"/>
            <w:vAlign w:val="center"/>
          </w:tcPr>
          <w:p w14:paraId="4733FCEF" w14:textId="01B84A82" w:rsidR="00203BCB" w:rsidRPr="006E4606" w:rsidRDefault="00203BCB" w:rsidP="007952E1">
            <w:r w:rsidRPr="006E4606">
              <w:t>напольный</w:t>
            </w:r>
          </w:p>
        </w:tc>
        <w:tc>
          <w:tcPr>
            <w:tcW w:w="2126" w:type="dxa"/>
            <w:vAlign w:val="center"/>
          </w:tcPr>
          <w:p w14:paraId="307B48A6" w14:textId="77777777" w:rsidR="00203BCB" w:rsidRPr="006E4606" w:rsidRDefault="00203BCB" w:rsidP="00D8408C">
            <w:pPr>
              <w:rPr>
                <w:shd w:val="clear" w:color="auto" w:fill="FFFFFF"/>
              </w:rPr>
            </w:pPr>
          </w:p>
        </w:tc>
        <w:tc>
          <w:tcPr>
            <w:tcW w:w="3119" w:type="dxa"/>
            <w:vAlign w:val="center"/>
          </w:tcPr>
          <w:p w14:paraId="0FCFA13C" w14:textId="339DCD75" w:rsidR="00203BCB" w:rsidRPr="006E4606" w:rsidRDefault="00182A2F" w:rsidP="00B46D65">
            <w:pPr>
              <w:jc w:val="center"/>
              <w:rPr>
                <w:shd w:val="clear" w:color="auto" w:fill="FFFFFF"/>
              </w:rPr>
            </w:pPr>
            <w:r w:rsidRPr="006E4606">
              <w:rPr>
                <w:shd w:val="clear" w:color="auto" w:fill="FFFFFF"/>
              </w:rPr>
              <w:t>В соответствии с КТРУ</w:t>
            </w:r>
          </w:p>
        </w:tc>
      </w:tr>
      <w:tr w:rsidR="006E4606" w:rsidRPr="006E4606" w14:paraId="4FDBE4B0" w14:textId="2B6925BB" w:rsidTr="002D7CF6">
        <w:trPr>
          <w:trHeight w:hRule="exact" w:val="565"/>
        </w:trPr>
        <w:tc>
          <w:tcPr>
            <w:tcW w:w="675" w:type="dxa"/>
            <w:vMerge/>
          </w:tcPr>
          <w:p w14:paraId="5AC7401C" w14:textId="77777777" w:rsidR="00203BCB" w:rsidRPr="006E4606" w:rsidRDefault="00203BCB" w:rsidP="00D8408C"/>
        </w:tc>
        <w:tc>
          <w:tcPr>
            <w:tcW w:w="2297" w:type="dxa"/>
            <w:vMerge/>
          </w:tcPr>
          <w:p w14:paraId="28F34D96"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18F43E0C" w14:textId="77777777" w:rsidR="00203BCB" w:rsidRPr="006E4606" w:rsidRDefault="00203BCB" w:rsidP="00D8408C">
            <w:pPr>
              <w:rPr>
                <w:shd w:val="clear" w:color="auto" w:fill="FFFFFF"/>
              </w:rPr>
            </w:pPr>
          </w:p>
        </w:tc>
        <w:tc>
          <w:tcPr>
            <w:tcW w:w="2268" w:type="dxa"/>
            <w:tcBorders>
              <w:top w:val="nil"/>
              <w:left w:val="nil"/>
              <w:bottom w:val="single" w:sz="4" w:space="0" w:color="auto"/>
              <w:right w:val="single" w:sz="4" w:space="0" w:color="auto"/>
            </w:tcBorders>
            <w:shd w:val="clear" w:color="000000" w:fill="FFFFFF"/>
            <w:vAlign w:val="center"/>
          </w:tcPr>
          <w:p w14:paraId="6CFD21EE" w14:textId="40BFE0EE" w:rsidR="00203BCB" w:rsidRPr="006E4606" w:rsidRDefault="00203BCB" w:rsidP="00D8408C">
            <w:r w:rsidRPr="006E4606">
              <w:t>Параметры регулировки высоты опоры, см</w:t>
            </w:r>
          </w:p>
        </w:tc>
        <w:tc>
          <w:tcPr>
            <w:tcW w:w="2268" w:type="dxa"/>
            <w:tcBorders>
              <w:top w:val="nil"/>
              <w:left w:val="nil"/>
              <w:bottom w:val="single" w:sz="4" w:space="0" w:color="auto"/>
              <w:right w:val="single" w:sz="4" w:space="0" w:color="auto"/>
            </w:tcBorders>
            <w:shd w:val="clear" w:color="000000" w:fill="FFFFFF"/>
            <w:vAlign w:val="center"/>
          </w:tcPr>
          <w:p w14:paraId="460BA3EB" w14:textId="4C99B213" w:rsidR="00203BCB" w:rsidRPr="006E4606" w:rsidRDefault="00203BCB" w:rsidP="00D8408C">
            <w:r w:rsidRPr="006E4606">
              <w:t>не менее 170 и не более 190</w:t>
            </w:r>
          </w:p>
        </w:tc>
        <w:tc>
          <w:tcPr>
            <w:tcW w:w="2126" w:type="dxa"/>
            <w:vAlign w:val="center"/>
          </w:tcPr>
          <w:p w14:paraId="479C3CF9" w14:textId="77777777" w:rsidR="00203BCB" w:rsidRPr="006E4606" w:rsidRDefault="00203BCB" w:rsidP="00D8408C">
            <w:pPr>
              <w:rPr>
                <w:shd w:val="clear" w:color="auto" w:fill="FFFFFF"/>
              </w:rPr>
            </w:pPr>
          </w:p>
        </w:tc>
        <w:tc>
          <w:tcPr>
            <w:tcW w:w="3119" w:type="dxa"/>
            <w:vAlign w:val="center"/>
          </w:tcPr>
          <w:p w14:paraId="7BD953D7" w14:textId="65818147" w:rsidR="00203BCB" w:rsidRPr="006E4606" w:rsidRDefault="0083472A" w:rsidP="00B46D65">
            <w:pPr>
              <w:jc w:val="center"/>
              <w:rPr>
                <w:shd w:val="clear" w:color="auto" w:fill="FFFFFF"/>
              </w:rPr>
            </w:pPr>
            <w:r w:rsidRPr="006E4606">
              <w:rPr>
                <w:shd w:val="clear" w:color="auto" w:fill="FFFFFF"/>
              </w:rPr>
              <w:t>Для возможности регулировки под</w:t>
            </w:r>
            <w:r w:rsidR="00AD5040" w:rsidRPr="006E4606">
              <w:rPr>
                <w:shd w:val="clear" w:color="auto" w:fill="FFFFFF"/>
              </w:rPr>
              <w:t xml:space="preserve"> разный</w:t>
            </w:r>
            <w:r w:rsidRPr="006E4606">
              <w:rPr>
                <w:shd w:val="clear" w:color="auto" w:fill="FFFFFF"/>
              </w:rPr>
              <w:t xml:space="preserve"> рост</w:t>
            </w:r>
          </w:p>
        </w:tc>
      </w:tr>
      <w:tr w:rsidR="006E4606" w:rsidRPr="006E4606" w14:paraId="35E568EA" w14:textId="5B72684C" w:rsidTr="002D7CF6">
        <w:trPr>
          <w:trHeight w:hRule="exact" w:val="577"/>
        </w:trPr>
        <w:tc>
          <w:tcPr>
            <w:tcW w:w="675" w:type="dxa"/>
            <w:vMerge/>
          </w:tcPr>
          <w:p w14:paraId="41E111AC" w14:textId="77777777" w:rsidR="00203BCB" w:rsidRPr="006E4606" w:rsidRDefault="00203BCB" w:rsidP="00D8408C"/>
        </w:tc>
        <w:tc>
          <w:tcPr>
            <w:tcW w:w="2297" w:type="dxa"/>
            <w:vMerge/>
          </w:tcPr>
          <w:p w14:paraId="726FD63D"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477ACB6F" w14:textId="77777777" w:rsidR="00203BCB" w:rsidRPr="006E4606" w:rsidRDefault="00203BCB" w:rsidP="00D8408C">
            <w:pPr>
              <w:rPr>
                <w:shd w:val="clear" w:color="auto" w:fill="FFFFFF"/>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4CDB431B" w14:textId="3253B4AF" w:rsidR="00203BCB" w:rsidRPr="006E4606" w:rsidRDefault="00203BCB" w:rsidP="00D8408C">
            <w:r w:rsidRPr="006E4606">
              <w:t>Держатель блокнота</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2AA3E39" w14:textId="5F38E0A3" w:rsidR="00203BCB" w:rsidRPr="006E4606" w:rsidRDefault="00203BCB" w:rsidP="00D8408C">
            <w:r w:rsidRPr="006E4606">
              <w:t>на винтах</w:t>
            </w:r>
          </w:p>
        </w:tc>
        <w:tc>
          <w:tcPr>
            <w:tcW w:w="2126" w:type="dxa"/>
            <w:vAlign w:val="center"/>
          </w:tcPr>
          <w:p w14:paraId="2821DB43" w14:textId="77777777" w:rsidR="00203BCB" w:rsidRPr="006E4606" w:rsidRDefault="00203BCB" w:rsidP="00D8408C">
            <w:pPr>
              <w:rPr>
                <w:shd w:val="clear" w:color="auto" w:fill="FFFFFF"/>
              </w:rPr>
            </w:pPr>
          </w:p>
        </w:tc>
        <w:tc>
          <w:tcPr>
            <w:tcW w:w="3119" w:type="dxa"/>
            <w:vAlign w:val="center"/>
          </w:tcPr>
          <w:p w14:paraId="4F181BED" w14:textId="7E33252B" w:rsidR="00203BCB" w:rsidRPr="006E4606" w:rsidRDefault="00915CE9" w:rsidP="00B46D65">
            <w:pPr>
              <w:jc w:val="center"/>
              <w:rPr>
                <w:shd w:val="clear" w:color="auto" w:fill="FFFFFF"/>
              </w:rPr>
            </w:pPr>
            <w:r w:rsidRPr="006E4606">
              <w:rPr>
                <w:shd w:val="clear" w:color="auto" w:fill="FFFFFF"/>
              </w:rPr>
              <w:t>Для обеспечения прикрепления блокнота к доске</w:t>
            </w:r>
          </w:p>
        </w:tc>
      </w:tr>
      <w:tr w:rsidR="006E4606" w:rsidRPr="006E4606" w14:paraId="3A771BA5" w14:textId="6AF437A6" w:rsidTr="002D7CF6">
        <w:trPr>
          <w:trHeight w:hRule="exact" w:val="567"/>
        </w:trPr>
        <w:tc>
          <w:tcPr>
            <w:tcW w:w="675" w:type="dxa"/>
            <w:vMerge/>
          </w:tcPr>
          <w:p w14:paraId="3CF6AF1A" w14:textId="77777777" w:rsidR="00203BCB" w:rsidRPr="006E4606" w:rsidRDefault="00203BCB" w:rsidP="00D8408C"/>
        </w:tc>
        <w:tc>
          <w:tcPr>
            <w:tcW w:w="2297" w:type="dxa"/>
            <w:vMerge/>
          </w:tcPr>
          <w:p w14:paraId="5EA846F8"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78B77FB7" w14:textId="77777777" w:rsidR="00203BCB" w:rsidRPr="006E4606" w:rsidRDefault="00203BCB" w:rsidP="00D8408C">
            <w:pPr>
              <w:rPr>
                <w:shd w:val="clear" w:color="auto" w:fill="FFFFFF"/>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32AB97B4" w14:textId="63FD154C" w:rsidR="00203BCB" w:rsidRPr="006E4606" w:rsidRDefault="00203BCB" w:rsidP="00D8408C">
            <w:r w:rsidRPr="006E4606">
              <w:t>Прижимная планка для крепления блокнотов</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BE7908E" w14:textId="115611C5" w:rsidR="00203BCB" w:rsidRPr="006E4606" w:rsidRDefault="00203BCB" w:rsidP="00D8408C">
            <w:r w:rsidRPr="006E4606">
              <w:t>наличие</w:t>
            </w:r>
          </w:p>
        </w:tc>
        <w:tc>
          <w:tcPr>
            <w:tcW w:w="2126" w:type="dxa"/>
            <w:vAlign w:val="center"/>
          </w:tcPr>
          <w:p w14:paraId="7DA19251" w14:textId="77777777" w:rsidR="00203BCB" w:rsidRPr="006E4606" w:rsidRDefault="00203BCB" w:rsidP="00D8408C">
            <w:pPr>
              <w:rPr>
                <w:shd w:val="clear" w:color="auto" w:fill="FFFFFF"/>
              </w:rPr>
            </w:pPr>
          </w:p>
        </w:tc>
        <w:tc>
          <w:tcPr>
            <w:tcW w:w="3119" w:type="dxa"/>
            <w:vAlign w:val="center"/>
          </w:tcPr>
          <w:p w14:paraId="3607D25E" w14:textId="42790D64" w:rsidR="00203BCB" w:rsidRPr="006E4606" w:rsidRDefault="001A7BFC" w:rsidP="00B46D65">
            <w:pPr>
              <w:jc w:val="center"/>
              <w:rPr>
                <w:shd w:val="clear" w:color="auto" w:fill="FFFFFF"/>
              </w:rPr>
            </w:pPr>
            <w:r w:rsidRPr="006E4606">
              <w:rPr>
                <w:shd w:val="clear" w:color="auto" w:fill="FFFFFF"/>
              </w:rPr>
              <w:t>Для обеспечения прикрепления нескольких блокнотов</w:t>
            </w:r>
          </w:p>
        </w:tc>
      </w:tr>
      <w:tr w:rsidR="006E4606" w:rsidRPr="006E4606" w14:paraId="22AE3D3A" w14:textId="2869994C" w:rsidTr="002D7CF6">
        <w:trPr>
          <w:trHeight w:hRule="exact" w:val="584"/>
        </w:trPr>
        <w:tc>
          <w:tcPr>
            <w:tcW w:w="675" w:type="dxa"/>
            <w:vMerge/>
          </w:tcPr>
          <w:p w14:paraId="066C6A47" w14:textId="77777777" w:rsidR="00203BCB" w:rsidRPr="006E4606" w:rsidRDefault="00203BCB" w:rsidP="00D8408C"/>
        </w:tc>
        <w:tc>
          <w:tcPr>
            <w:tcW w:w="2297" w:type="dxa"/>
            <w:vMerge/>
          </w:tcPr>
          <w:p w14:paraId="0835D766" w14:textId="77777777" w:rsidR="00203BCB" w:rsidRPr="006E4606" w:rsidRDefault="00203BCB" w:rsidP="00D8408C">
            <w:pPr>
              <w:jc w:val="center"/>
            </w:pPr>
          </w:p>
        </w:tc>
        <w:tc>
          <w:tcPr>
            <w:tcW w:w="1701" w:type="dxa"/>
            <w:vMerge/>
            <w:tcBorders>
              <w:left w:val="single" w:sz="4" w:space="0" w:color="auto"/>
              <w:right w:val="single" w:sz="4" w:space="0" w:color="auto"/>
            </w:tcBorders>
            <w:shd w:val="clear" w:color="000000" w:fill="FFFFFF"/>
            <w:vAlign w:val="center"/>
          </w:tcPr>
          <w:p w14:paraId="149520F9" w14:textId="77777777" w:rsidR="00203BCB" w:rsidRPr="006E4606" w:rsidRDefault="00203BCB" w:rsidP="00D8408C">
            <w:pPr>
              <w:rPr>
                <w:shd w:val="clear" w:color="auto" w:fill="FFFFFF"/>
              </w:rPr>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1EBDC9" w14:textId="399F52E9" w:rsidR="00203BCB" w:rsidRPr="006E4606" w:rsidRDefault="00203BCB" w:rsidP="00E54CDE">
            <w:r w:rsidRPr="006E4606">
              <w:t xml:space="preserve">Полочка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638CE2" w14:textId="355C0F75" w:rsidR="00203BCB" w:rsidRPr="006E4606" w:rsidRDefault="00203BCB" w:rsidP="00D8408C">
            <w:r w:rsidRPr="006E4606">
              <w:t>наличие</w:t>
            </w:r>
          </w:p>
        </w:tc>
        <w:tc>
          <w:tcPr>
            <w:tcW w:w="2126" w:type="dxa"/>
            <w:vAlign w:val="center"/>
          </w:tcPr>
          <w:p w14:paraId="1C206ACF" w14:textId="77777777" w:rsidR="00203BCB" w:rsidRPr="006E4606" w:rsidRDefault="00203BCB" w:rsidP="00D8408C">
            <w:pPr>
              <w:rPr>
                <w:shd w:val="clear" w:color="auto" w:fill="FFFFFF"/>
              </w:rPr>
            </w:pPr>
          </w:p>
        </w:tc>
        <w:tc>
          <w:tcPr>
            <w:tcW w:w="3119" w:type="dxa"/>
            <w:vAlign w:val="center"/>
          </w:tcPr>
          <w:p w14:paraId="51814927" w14:textId="65B9DB6D" w:rsidR="00203BCB" w:rsidRPr="006E4606" w:rsidRDefault="00203BCB" w:rsidP="00B46D65">
            <w:pPr>
              <w:jc w:val="center"/>
              <w:rPr>
                <w:shd w:val="clear" w:color="auto" w:fill="FFFFFF"/>
              </w:rPr>
            </w:pPr>
            <w:r w:rsidRPr="006E4606">
              <w:t>Для удобства в работе - размещения маркеров и губки</w:t>
            </w:r>
          </w:p>
        </w:tc>
      </w:tr>
      <w:tr w:rsidR="006E4606" w:rsidRPr="006E4606" w14:paraId="140DBABE" w14:textId="63798A1A" w:rsidTr="002D7CF6">
        <w:trPr>
          <w:trHeight w:hRule="exact" w:val="510"/>
        </w:trPr>
        <w:tc>
          <w:tcPr>
            <w:tcW w:w="675" w:type="dxa"/>
            <w:vMerge w:val="restart"/>
          </w:tcPr>
          <w:p w14:paraId="19E5B699" w14:textId="0E17C507" w:rsidR="00203BCB" w:rsidRPr="006E4606" w:rsidRDefault="00203BCB" w:rsidP="00D8408C">
            <w:pPr>
              <w:jc w:val="center"/>
            </w:pPr>
            <w:r w:rsidRPr="006E4606">
              <w:lastRenderedPageBreak/>
              <w:t>2</w:t>
            </w:r>
          </w:p>
        </w:tc>
        <w:tc>
          <w:tcPr>
            <w:tcW w:w="2297" w:type="dxa"/>
            <w:vMerge w:val="restart"/>
          </w:tcPr>
          <w:p w14:paraId="1C9AC31B" w14:textId="77777777" w:rsidR="00203BCB" w:rsidRPr="006E4606" w:rsidRDefault="00203BCB" w:rsidP="00D8408C">
            <w:pPr>
              <w:jc w:val="center"/>
            </w:pPr>
            <w:r w:rsidRPr="006E4606">
              <w:t>Доска магнитно-маркерная</w:t>
            </w:r>
          </w:p>
          <w:p w14:paraId="40EE4E52" w14:textId="3755C29C" w:rsidR="00203BCB" w:rsidRPr="006E4606" w:rsidRDefault="00203BCB" w:rsidP="00D8408C">
            <w:pPr>
              <w:jc w:val="center"/>
            </w:pPr>
            <w:r w:rsidRPr="006E4606">
              <w:t>КТРУ: 32.99.53.130-00000002</w:t>
            </w:r>
          </w:p>
          <w:p w14:paraId="783BAD22" w14:textId="459E218D" w:rsidR="00203BCB" w:rsidRPr="006E4606" w:rsidRDefault="004D4288" w:rsidP="00D8408C">
            <w:pPr>
              <w:jc w:val="center"/>
            </w:pPr>
            <w:r>
              <w:t>Тип 2</w:t>
            </w:r>
          </w:p>
          <w:p w14:paraId="246DF8C0" w14:textId="77777777" w:rsidR="00203BCB" w:rsidRPr="006E4606" w:rsidRDefault="00203BCB" w:rsidP="00D8408C">
            <w:pPr>
              <w:jc w:val="center"/>
            </w:pPr>
          </w:p>
          <w:p w14:paraId="29EC99EB" w14:textId="77777777" w:rsidR="00203BCB" w:rsidRPr="006E4606" w:rsidRDefault="00203BCB" w:rsidP="00D8408C">
            <w:pPr>
              <w:jc w:val="center"/>
            </w:pPr>
            <w:r w:rsidRPr="006E4606">
              <w:rPr>
                <w:noProof/>
              </w:rPr>
              <w:drawing>
                <wp:inline distT="0" distB="0" distL="0" distR="0" wp14:anchorId="51D641E8" wp14:editId="23AB53EC">
                  <wp:extent cx="1390650" cy="1390650"/>
                  <wp:effectExtent l="0" t="0" r="0" b="0"/>
                  <wp:docPr id="4" name="Рисунок 4" descr="Доска магнитно-маркерная Maul Hebel 100x200 см лаковое покрытие алюминиевая 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ска магнитно-маркерная Maul Hebel 100x200 см лаковое покрытие алюминиевая рам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c>
          <w:tcPr>
            <w:tcW w:w="1701" w:type="dxa"/>
            <w:vMerge w:val="restart"/>
          </w:tcPr>
          <w:p w14:paraId="74D9A0BD" w14:textId="77777777" w:rsidR="00203BCB" w:rsidRPr="006E4606" w:rsidRDefault="00203BCB" w:rsidP="00D8408C">
            <w:pPr>
              <w:jc w:val="center"/>
            </w:pPr>
          </w:p>
        </w:tc>
        <w:tc>
          <w:tcPr>
            <w:tcW w:w="2268" w:type="dxa"/>
          </w:tcPr>
          <w:p w14:paraId="5BF860BA" w14:textId="2DC680A6" w:rsidR="00203BCB" w:rsidRPr="006E4606" w:rsidRDefault="00203BCB" w:rsidP="00D8408C">
            <w:r w:rsidRPr="006E4606">
              <w:t>Габаритные размеры:</w:t>
            </w:r>
          </w:p>
        </w:tc>
        <w:tc>
          <w:tcPr>
            <w:tcW w:w="2268" w:type="dxa"/>
          </w:tcPr>
          <w:p w14:paraId="62A3B954" w14:textId="33422816" w:rsidR="00203BCB" w:rsidRPr="006E4606" w:rsidRDefault="00203BCB" w:rsidP="00D8408C"/>
        </w:tc>
        <w:tc>
          <w:tcPr>
            <w:tcW w:w="2126" w:type="dxa"/>
          </w:tcPr>
          <w:p w14:paraId="3E09ABB9" w14:textId="77777777" w:rsidR="00203BCB" w:rsidRPr="006E4606" w:rsidRDefault="00203BCB" w:rsidP="00D8408C"/>
        </w:tc>
        <w:tc>
          <w:tcPr>
            <w:tcW w:w="3119" w:type="dxa"/>
            <w:vAlign w:val="center"/>
          </w:tcPr>
          <w:p w14:paraId="21F57F05" w14:textId="77777777" w:rsidR="00203BCB" w:rsidRPr="006E4606" w:rsidRDefault="00203BCB" w:rsidP="00B46D65">
            <w:pPr>
              <w:jc w:val="center"/>
            </w:pPr>
          </w:p>
        </w:tc>
      </w:tr>
      <w:tr w:rsidR="006E4606" w:rsidRPr="006E4606" w14:paraId="34BCAED7" w14:textId="3A322409" w:rsidTr="00BF1C9C">
        <w:trPr>
          <w:trHeight w:hRule="exact" w:val="492"/>
        </w:trPr>
        <w:tc>
          <w:tcPr>
            <w:tcW w:w="675" w:type="dxa"/>
            <w:vMerge/>
          </w:tcPr>
          <w:p w14:paraId="6DC1B907" w14:textId="77777777" w:rsidR="00203BCB" w:rsidRPr="006E4606" w:rsidRDefault="00203BCB" w:rsidP="00D8408C"/>
        </w:tc>
        <w:tc>
          <w:tcPr>
            <w:tcW w:w="2297" w:type="dxa"/>
            <w:vMerge/>
          </w:tcPr>
          <w:p w14:paraId="3BE42F9D" w14:textId="77777777" w:rsidR="00203BCB" w:rsidRPr="006E4606" w:rsidRDefault="00203BCB" w:rsidP="00D8408C">
            <w:pPr>
              <w:jc w:val="center"/>
            </w:pPr>
          </w:p>
        </w:tc>
        <w:tc>
          <w:tcPr>
            <w:tcW w:w="1701" w:type="dxa"/>
            <w:vMerge/>
          </w:tcPr>
          <w:p w14:paraId="3C036D6E" w14:textId="77777777" w:rsidR="00203BCB" w:rsidRPr="006E4606" w:rsidRDefault="00203BCB" w:rsidP="00D8408C"/>
        </w:tc>
        <w:tc>
          <w:tcPr>
            <w:tcW w:w="2268" w:type="dxa"/>
          </w:tcPr>
          <w:p w14:paraId="6A89F52B" w14:textId="2CA19A81" w:rsidR="00203BCB" w:rsidRPr="006E4606" w:rsidRDefault="002B4363" w:rsidP="00D8408C">
            <w:r w:rsidRPr="006E4606">
              <w:t>длина</w:t>
            </w:r>
            <w:r w:rsidR="00203BCB" w:rsidRPr="006E4606">
              <w:t xml:space="preserve">, см </w:t>
            </w:r>
          </w:p>
        </w:tc>
        <w:tc>
          <w:tcPr>
            <w:tcW w:w="2268" w:type="dxa"/>
          </w:tcPr>
          <w:p w14:paraId="498F5527" w14:textId="5271E46D" w:rsidR="00203BCB" w:rsidRPr="006E4606" w:rsidRDefault="00525AF0" w:rsidP="00050539">
            <w:r w:rsidRPr="006E4606">
              <w:t>не менее 195 и не более 200</w:t>
            </w:r>
          </w:p>
        </w:tc>
        <w:tc>
          <w:tcPr>
            <w:tcW w:w="2126" w:type="dxa"/>
          </w:tcPr>
          <w:p w14:paraId="1AC28D8A" w14:textId="77777777" w:rsidR="00203BCB" w:rsidRPr="006E4606" w:rsidRDefault="00203BCB" w:rsidP="00D8408C"/>
        </w:tc>
        <w:tc>
          <w:tcPr>
            <w:tcW w:w="3119" w:type="dxa"/>
            <w:vAlign w:val="center"/>
          </w:tcPr>
          <w:p w14:paraId="17FDC802" w14:textId="6036A450" w:rsidR="00203BCB" w:rsidRPr="006E4606" w:rsidRDefault="00634FA5" w:rsidP="00B46D65">
            <w:pPr>
              <w:jc w:val="center"/>
            </w:pPr>
            <w:r w:rsidRPr="006E4606">
              <w:rPr>
                <w:shd w:val="clear" w:color="auto" w:fill="FFFFFF"/>
              </w:rPr>
              <w:t>Для оптимального размещения в помещениях заказчика</w:t>
            </w:r>
          </w:p>
        </w:tc>
      </w:tr>
      <w:tr w:rsidR="006E4606" w:rsidRPr="006E4606" w14:paraId="43EDCB55" w14:textId="1976749C" w:rsidTr="00BF1C9C">
        <w:trPr>
          <w:trHeight w:hRule="exact" w:val="572"/>
        </w:trPr>
        <w:tc>
          <w:tcPr>
            <w:tcW w:w="675" w:type="dxa"/>
            <w:vMerge/>
          </w:tcPr>
          <w:p w14:paraId="458C416D" w14:textId="77777777" w:rsidR="00203BCB" w:rsidRPr="006E4606" w:rsidRDefault="00203BCB" w:rsidP="00D8408C"/>
        </w:tc>
        <w:tc>
          <w:tcPr>
            <w:tcW w:w="2297" w:type="dxa"/>
            <w:vMerge/>
          </w:tcPr>
          <w:p w14:paraId="30B6CBD7" w14:textId="77777777" w:rsidR="00203BCB" w:rsidRPr="006E4606" w:rsidRDefault="00203BCB" w:rsidP="00D8408C">
            <w:pPr>
              <w:jc w:val="center"/>
            </w:pPr>
          </w:p>
        </w:tc>
        <w:tc>
          <w:tcPr>
            <w:tcW w:w="1701" w:type="dxa"/>
            <w:vMerge/>
          </w:tcPr>
          <w:p w14:paraId="6FB6B764" w14:textId="77777777" w:rsidR="00203BCB" w:rsidRPr="006E4606" w:rsidRDefault="00203BCB" w:rsidP="00D8408C"/>
        </w:tc>
        <w:tc>
          <w:tcPr>
            <w:tcW w:w="2268" w:type="dxa"/>
          </w:tcPr>
          <w:p w14:paraId="4FA671AF" w14:textId="363FF8CF" w:rsidR="00203BCB" w:rsidRPr="006E4606" w:rsidRDefault="00203BCB" w:rsidP="00D8408C">
            <w:r w:rsidRPr="006E4606">
              <w:t>высота, см</w:t>
            </w:r>
          </w:p>
        </w:tc>
        <w:tc>
          <w:tcPr>
            <w:tcW w:w="2268" w:type="dxa"/>
          </w:tcPr>
          <w:p w14:paraId="3F64383E" w14:textId="0A4F63C4" w:rsidR="00203BCB" w:rsidRPr="006E4606" w:rsidRDefault="00BF1C9C" w:rsidP="00D8408C">
            <w:r w:rsidRPr="006E4606">
              <w:t>не менее 95 и не более 115</w:t>
            </w:r>
          </w:p>
        </w:tc>
        <w:tc>
          <w:tcPr>
            <w:tcW w:w="2126" w:type="dxa"/>
          </w:tcPr>
          <w:p w14:paraId="02CE6B0F" w14:textId="77777777" w:rsidR="00203BCB" w:rsidRPr="006E4606" w:rsidRDefault="00203BCB" w:rsidP="00D8408C"/>
        </w:tc>
        <w:tc>
          <w:tcPr>
            <w:tcW w:w="3119" w:type="dxa"/>
            <w:vAlign w:val="center"/>
          </w:tcPr>
          <w:p w14:paraId="472DAAC5" w14:textId="6252A1CF" w:rsidR="00203BCB" w:rsidRPr="006E4606" w:rsidRDefault="00634FA5" w:rsidP="00B46D65">
            <w:pPr>
              <w:jc w:val="center"/>
            </w:pPr>
            <w:r w:rsidRPr="006E4606">
              <w:rPr>
                <w:shd w:val="clear" w:color="auto" w:fill="FFFFFF"/>
              </w:rPr>
              <w:t>Для оптимального размещения в помещениях заказчика</w:t>
            </w:r>
          </w:p>
        </w:tc>
      </w:tr>
      <w:tr w:rsidR="006E4606" w:rsidRPr="006E4606" w14:paraId="1D8627AD" w14:textId="51D603F0" w:rsidTr="002D7CF6">
        <w:trPr>
          <w:trHeight w:hRule="exact" w:val="334"/>
        </w:trPr>
        <w:tc>
          <w:tcPr>
            <w:tcW w:w="675" w:type="dxa"/>
            <w:vMerge/>
          </w:tcPr>
          <w:p w14:paraId="149E4E28" w14:textId="77777777" w:rsidR="00203BCB" w:rsidRPr="006E4606" w:rsidRDefault="00203BCB" w:rsidP="00D8408C"/>
        </w:tc>
        <w:tc>
          <w:tcPr>
            <w:tcW w:w="2297" w:type="dxa"/>
            <w:vMerge/>
          </w:tcPr>
          <w:p w14:paraId="18290995" w14:textId="77777777" w:rsidR="00203BCB" w:rsidRPr="006E4606" w:rsidRDefault="00203BCB" w:rsidP="00D8408C">
            <w:pPr>
              <w:jc w:val="center"/>
            </w:pPr>
          </w:p>
        </w:tc>
        <w:tc>
          <w:tcPr>
            <w:tcW w:w="1701" w:type="dxa"/>
            <w:vMerge/>
          </w:tcPr>
          <w:p w14:paraId="796163AE" w14:textId="77777777" w:rsidR="00203BCB" w:rsidRPr="006E4606" w:rsidRDefault="00203BCB" w:rsidP="00D8408C"/>
        </w:tc>
        <w:tc>
          <w:tcPr>
            <w:tcW w:w="2268" w:type="dxa"/>
          </w:tcPr>
          <w:p w14:paraId="283A0026" w14:textId="1E66322C" w:rsidR="00203BCB" w:rsidRPr="006E4606" w:rsidRDefault="00203BCB" w:rsidP="00D8408C">
            <w:pPr>
              <w:rPr>
                <w:bCs/>
                <w:shd w:val="clear" w:color="auto" w:fill="FFFFFF"/>
              </w:rPr>
            </w:pPr>
            <w:r w:rsidRPr="006E4606">
              <w:t>Тип доски</w:t>
            </w:r>
          </w:p>
        </w:tc>
        <w:tc>
          <w:tcPr>
            <w:tcW w:w="2268" w:type="dxa"/>
          </w:tcPr>
          <w:p w14:paraId="5424880C" w14:textId="6DDFDC3C" w:rsidR="00203BCB" w:rsidRPr="006E4606" w:rsidRDefault="00203BCB" w:rsidP="00D8408C">
            <w:r w:rsidRPr="006E4606">
              <w:t>настенная одноэлементная</w:t>
            </w:r>
          </w:p>
        </w:tc>
        <w:tc>
          <w:tcPr>
            <w:tcW w:w="2126" w:type="dxa"/>
          </w:tcPr>
          <w:p w14:paraId="188410D3" w14:textId="77777777" w:rsidR="00203BCB" w:rsidRPr="006E4606" w:rsidRDefault="00203BCB" w:rsidP="00D8408C">
            <w:pPr>
              <w:rPr>
                <w:b/>
              </w:rPr>
            </w:pPr>
          </w:p>
        </w:tc>
        <w:tc>
          <w:tcPr>
            <w:tcW w:w="3119" w:type="dxa"/>
            <w:vAlign w:val="center"/>
          </w:tcPr>
          <w:p w14:paraId="33D1DAA0" w14:textId="360E9784" w:rsidR="00203BCB" w:rsidRPr="006E4606" w:rsidRDefault="00E54CDE" w:rsidP="00B46D65">
            <w:pPr>
              <w:jc w:val="center"/>
              <w:rPr>
                <w:b/>
              </w:rPr>
            </w:pPr>
            <w:r w:rsidRPr="006E4606">
              <w:rPr>
                <w:shd w:val="clear" w:color="auto" w:fill="FFFFFF"/>
              </w:rPr>
              <w:t>В соответствии с КТРУ</w:t>
            </w:r>
          </w:p>
        </w:tc>
      </w:tr>
      <w:tr w:rsidR="006E4606" w:rsidRPr="006E4606" w14:paraId="3681256C" w14:textId="3B93093F" w:rsidTr="002D7CF6">
        <w:trPr>
          <w:trHeight w:hRule="exact" w:val="533"/>
        </w:trPr>
        <w:tc>
          <w:tcPr>
            <w:tcW w:w="675" w:type="dxa"/>
            <w:vMerge/>
          </w:tcPr>
          <w:p w14:paraId="3EACD417" w14:textId="77777777" w:rsidR="00203BCB" w:rsidRPr="006E4606" w:rsidRDefault="00203BCB" w:rsidP="00D8408C"/>
        </w:tc>
        <w:tc>
          <w:tcPr>
            <w:tcW w:w="2297" w:type="dxa"/>
            <w:vMerge/>
          </w:tcPr>
          <w:p w14:paraId="075151B2" w14:textId="77777777" w:rsidR="00203BCB" w:rsidRPr="006E4606" w:rsidRDefault="00203BCB" w:rsidP="00D8408C">
            <w:pPr>
              <w:jc w:val="center"/>
            </w:pPr>
          </w:p>
        </w:tc>
        <w:tc>
          <w:tcPr>
            <w:tcW w:w="1701" w:type="dxa"/>
            <w:vMerge/>
          </w:tcPr>
          <w:p w14:paraId="55B7DD40" w14:textId="77777777" w:rsidR="00203BCB" w:rsidRPr="006E4606" w:rsidRDefault="00203BCB" w:rsidP="00D8408C">
            <w:pPr>
              <w:rPr>
                <w:shd w:val="clear" w:color="auto" w:fill="FFFFFF"/>
              </w:rPr>
            </w:pPr>
          </w:p>
        </w:tc>
        <w:tc>
          <w:tcPr>
            <w:tcW w:w="2268" w:type="dxa"/>
          </w:tcPr>
          <w:p w14:paraId="09AFB3F3" w14:textId="61898F5E" w:rsidR="00203BCB" w:rsidRPr="006E4606" w:rsidRDefault="00203BCB" w:rsidP="00D8408C">
            <w:r w:rsidRPr="006E4606">
              <w:t>Тип крепления</w:t>
            </w:r>
          </w:p>
        </w:tc>
        <w:tc>
          <w:tcPr>
            <w:tcW w:w="2268" w:type="dxa"/>
          </w:tcPr>
          <w:p w14:paraId="349720A2" w14:textId="495FE631" w:rsidR="00203BCB" w:rsidRPr="006E4606" w:rsidRDefault="00203BCB" w:rsidP="00D8408C">
            <w:r w:rsidRPr="006E4606">
              <w:t>закрытое</w:t>
            </w:r>
          </w:p>
        </w:tc>
        <w:tc>
          <w:tcPr>
            <w:tcW w:w="2126" w:type="dxa"/>
          </w:tcPr>
          <w:p w14:paraId="24CBB8E6" w14:textId="77777777" w:rsidR="00203BCB" w:rsidRPr="006E4606" w:rsidRDefault="00203BCB" w:rsidP="00D8408C">
            <w:pPr>
              <w:rPr>
                <w:shd w:val="clear" w:color="auto" w:fill="FFFFFF"/>
              </w:rPr>
            </w:pPr>
          </w:p>
        </w:tc>
        <w:tc>
          <w:tcPr>
            <w:tcW w:w="3119" w:type="dxa"/>
            <w:vAlign w:val="center"/>
          </w:tcPr>
          <w:p w14:paraId="3197F20B" w14:textId="00CA611C" w:rsidR="00203BCB" w:rsidRPr="006E4606" w:rsidRDefault="008E0013" w:rsidP="00B46D65">
            <w:pPr>
              <w:jc w:val="center"/>
              <w:rPr>
                <w:shd w:val="clear" w:color="auto" w:fill="FFFFFF"/>
              </w:rPr>
            </w:pPr>
            <w:r w:rsidRPr="006E4606">
              <w:rPr>
                <w:shd w:val="clear" w:color="auto" w:fill="FFFFFF"/>
              </w:rPr>
              <w:t>Для обеспечения безопасного использования</w:t>
            </w:r>
          </w:p>
        </w:tc>
      </w:tr>
      <w:tr w:rsidR="006E4606" w:rsidRPr="006E4606" w14:paraId="601CC4B2" w14:textId="4BE76928" w:rsidTr="002D7CF6">
        <w:trPr>
          <w:trHeight w:hRule="exact" w:val="331"/>
        </w:trPr>
        <w:tc>
          <w:tcPr>
            <w:tcW w:w="675" w:type="dxa"/>
            <w:vMerge/>
          </w:tcPr>
          <w:p w14:paraId="13858038" w14:textId="77777777" w:rsidR="00203BCB" w:rsidRPr="006E4606" w:rsidRDefault="00203BCB" w:rsidP="00D8408C"/>
        </w:tc>
        <w:tc>
          <w:tcPr>
            <w:tcW w:w="2297" w:type="dxa"/>
            <w:vMerge/>
          </w:tcPr>
          <w:p w14:paraId="0394B1F9" w14:textId="77777777" w:rsidR="00203BCB" w:rsidRPr="006E4606" w:rsidRDefault="00203BCB" w:rsidP="00D8408C">
            <w:pPr>
              <w:jc w:val="center"/>
            </w:pPr>
          </w:p>
        </w:tc>
        <w:tc>
          <w:tcPr>
            <w:tcW w:w="1701" w:type="dxa"/>
            <w:vMerge/>
          </w:tcPr>
          <w:p w14:paraId="7A7C57D3" w14:textId="77777777" w:rsidR="00203BCB" w:rsidRPr="006E4606" w:rsidRDefault="00203BCB" w:rsidP="00D8408C">
            <w:pPr>
              <w:rPr>
                <w:shd w:val="clear" w:color="auto" w:fill="FFFFFF"/>
              </w:rPr>
            </w:pPr>
          </w:p>
        </w:tc>
        <w:tc>
          <w:tcPr>
            <w:tcW w:w="2268" w:type="dxa"/>
          </w:tcPr>
          <w:p w14:paraId="0F42269A" w14:textId="4169FBD7" w:rsidR="00203BCB" w:rsidRPr="006E4606" w:rsidRDefault="00E80AEF" w:rsidP="00D8408C">
            <w:r w:rsidRPr="006E4606">
              <w:t>Тип покрытия доски</w:t>
            </w:r>
          </w:p>
        </w:tc>
        <w:tc>
          <w:tcPr>
            <w:tcW w:w="2268" w:type="dxa"/>
          </w:tcPr>
          <w:p w14:paraId="77CF999D" w14:textId="58F44F5F" w:rsidR="00203BCB" w:rsidRPr="006E4606" w:rsidRDefault="00203BCB" w:rsidP="00D8408C">
            <w:r w:rsidRPr="006E4606">
              <w:t>лаковое</w:t>
            </w:r>
          </w:p>
        </w:tc>
        <w:tc>
          <w:tcPr>
            <w:tcW w:w="2126" w:type="dxa"/>
          </w:tcPr>
          <w:p w14:paraId="72451AA9" w14:textId="77777777" w:rsidR="00203BCB" w:rsidRPr="006E4606" w:rsidRDefault="00203BCB" w:rsidP="00D8408C">
            <w:pPr>
              <w:rPr>
                <w:shd w:val="clear" w:color="auto" w:fill="FFFFFF"/>
              </w:rPr>
            </w:pPr>
          </w:p>
        </w:tc>
        <w:tc>
          <w:tcPr>
            <w:tcW w:w="3119" w:type="dxa"/>
            <w:vAlign w:val="center"/>
          </w:tcPr>
          <w:p w14:paraId="40481F2D" w14:textId="2C517B23" w:rsidR="00203BCB" w:rsidRPr="006E4606" w:rsidRDefault="00E54CDE" w:rsidP="00B46D65">
            <w:pPr>
              <w:jc w:val="center"/>
              <w:rPr>
                <w:shd w:val="clear" w:color="auto" w:fill="FFFFFF"/>
              </w:rPr>
            </w:pPr>
            <w:r w:rsidRPr="006E4606">
              <w:rPr>
                <w:shd w:val="clear" w:color="auto" w:fill="FFFFFF"/>
              </w:rPr>
              <w:t>В соответствии с КТРУ</w:t>
            </w:r>
          </w:p>
        </w:tc>
      </w:tr>
      <w:tr w:rsidR="006E4606" w:rsidRPr="006E4606" w14:paraId="62D70B3F" w14:textId="05A17288" w:rsidTr="002D7CF6">
        <w:trPr>
          <w:trHeight w:hRule="exact" w:val="549"/>
        </w:trPr>
        <w:tc>
          <w:tcPr>
            <w:tcW w:w="675" w:type="dxa"/>
            <w:vMerge/>
          </w:tcPr>
          <w:p w14:paraId="4AB2D1E1" w14:textId="77777777" w:rsidR="00203BCB" w:rsidRPr="006E4606" w:rsidRDefault="00203BCB" w:rsidP="00D8408C"/>
        </w:tc>
        <w:tc>
          <w:tcPr>
            <w:tcW w:w="2297" w:type="dxa"/>
            <w:vMerge/>
          </w:tcPr>
          <w:p w14:paraId="492A902F" w14:textId="77777777" w:rsidR="00203BCB" w:rsidRPr="006E4606" w:rsidRDefault="00203BCB" w:rsidP="00D8408C">
            <w:pPr>
              <w:jc w:val="center"/>
            </w:pPr>
          </w:p>
        </w:tc>
        <w:tc>
          <w:tcPr>
            <w:tcW w:w="1701" w:type="dxa"/>
            <w:vMerge/>
          </w:tcPr>
          <w:p w14:paraId="00EA470D" w14:textId="77777777" w:rsidR="00203BCB" w:rsidRPr="006E4606" w:rsidRDefault="00203BCB" w:rsidP="00D8408C">
            <w:pPr>
              <w:rPr>
                <w:shd w:val="clear" w:color="auto" w:fill="FFFFFF"/>
              </w:rPr>
            </w:pPr>
          </w:p>
        </w:tc>
        <w:tc>
          <w:tcPr>
            <w:tcW w:w="2268" w:type="dxa"/>
          </w:tcPr>
          <w:p w14:paraId="36B46762" w14:textId="20D5EDCF" w:rsidR="00203BCB" w:rsidRPr="006E4606" w:rsidRDefault="00203BCB" w:rsidP="00D8408C">
            <w:r w:rsidRPr="006E4606">
              <w:t>Цвет</w:t>
            </w:r>
          </w:p>
        </w:tc>
        <w:tc>
          <w:tcPr>
            <w:tcW w:w="2268" w:type="dxa"/>
          </w:tcPr>
          <w:p w14:paraId="41EEF424" w14:textId="0467F315" w:rsidR="00203BCB" w:rsidRPr="006E4606" w:rsidRDefault="00203BCB" w:rsidP="00D8408C">
            <w:r w:rsidRPr="006E4606">
              <w:t>белый</w:t>
            </w:r>
          </w:p>
        </w:tc>
        <w:tc>
          <w:tcPr>
            <w:tcW w:w="2126" w:type="dxa"/>
          </w:tcPr>
          <w:p w14:paraId="0718F0B5" w14:textId="77777777" w:rsidR="00203BCB" w:rsidRPr="006E4606" w:rsidRDefault="00203BCB" w:rsidP="00D8408C">
            <w:pPr>
              <w:rPr>
                <w:shd w:val="clear" w:color="auto" w:fill="FFFFFF"/>
              </w:rPr>
            </w:pPr>
          </w:p>
        </w:tc>
        <w:tc>
          <w:tcPr>
            <w:tcW w:w="3119" w:type="dxa"/>
            <w:vAlign w:val="center"/>
          </w:tcPr>
          <w:p w14:paraId="31AA5918" w14:textId="60C35E6C" w:rsidR="00203BCB" w:rsidRPr="006E4606" w:rsidRDefault="00B9598F" w:rsidP="00B46D65">
            <w:pPr>
              <w:jc w:val="center"/>
              <w:rPr>
                <w:shd w:val="clear" w:color="auto" w:fill="FFFFFF"/>
              </w:rPr>
            </w:pPr>
            <w:r w:rsidRPr="006E4606">
              <w:t>Для достижения контраста с цветом маркеров</w:t>
            </w:r>
          </w:p>
        </w:tc>
      </w:tr>
      <w:tr w:rsidR="006E4606" w:rsidRPr="006E4606" w14:paraId="3F9FED05" w14:textId="0AC9ADC2" w:rsidTr="002D7CF6">
        <w:trPr>
          <w:trHeight w:hRule="exact" w:val="571"/>
        </w:trPr>
        <w:tc>
          <w:tcPr>
            <w:tcW w:w="675" w:type="dxa"/>
            <w:vMerge/>
          </w:tcPr>
          <w:p w14:paraId="6ED75244" w14:textId="77777777" w:rsidR="00203BCB" w:rsidRPr="006E4606" w:rsidRDefault="00203BCB" w:rsidP="00D8408C"/>
        </w:tc>
        <w:tc>
          <w:tcPr>
            <w:tcW w:w="2297" w:type="dxa"/>
            <w:vMerge/>
          </w:tcPr>
          <w:p w14:paraId="557BE77F" w14:textId="77777777" w:rsidR="00203BCB" w:rsidRPr="006E4606" w:rsidRDefault="00203BCB" w:rsidP="00D8408C">
            <w:pPr>
              <w:jc w:val="center"/>
            </w:pPr>
          </w:p>
        </w:tc>
        <w:tc>
          <w:tcPr>
            <w:tcW w:w="1701" w:type="dxa"/>
            <w:vMerge/>
          </w:tcPr>
          <w:p w14:paraId="0D6CE974" w14:textId="77777777" w:rsidR="00203BCB" w:rsidRPr="006E4606" w:rsidRDefault="00203BCB" w:rsidP="00D8408C">
            <w:pPr>
              <w:rPr>
                <w:shd w:val="clear" w:color="auto" w:fill="FFFFFF"/>
              </w:rPr>
            </w:pPr>
          </w:p>
        </w:tc>
        <w:tc>
          <w:tcPr>
            <w:tcW w:w="2268" w:type="dxa"/>
          </w:tcPr>
          <w:p w14:paraId="2644B35A" w14:textId="493EB24D" w:rsidR="00203BCB" w:rsidRPr="006E4606" w:rsidRDefault="00203BCB" w:rsidP="00D8408C">
            <w:pPr>
              <w:rPr>
                <w:bCs/>
                <w:shd w:val="clear" w:color="auto" w:fill="FFFFFF"/>
              </w:rPr>
            </w:pPr>
            <w:r w:rsidRPr="006E4606">
              <w:t>Материал рамы</w:t>
            </w:r>
          </w:p>
        </w:tc>
        <w:tc>
          <w:tcPr>
            <w:tcW w:w="2268" w:type="dxa"/>
          </w:tcPr>
          <w:p w14:paraId="34A13D9E" w14:textId="2CFE837C" w:rsidR="00203BCB" w:rsidRPr="006E4606" w:rsidRDefault="00203BCB" w:rsidP="00D8408C">
            <w:r w:rsidRPr="006E4606">
              <w:t>алюминий</w:t>
            </w:r>
          </w:p>
        </w:tc>
        <w:tc>
          <w:tcPr>
            <w:tcW w:w="2126" w:type="dxa"/>
          </w:tcPr>
          <w:p w14:paraId="28C59989" w14:textId="77777777" w:rsidR="00203BCB" w:rsidRPr="006E4606" w:rsidRDefault="00203BCB" w:rsidP="00D8408C">
            <w:pPr>
              <w:rPr>
                <w:shd w:val="clear" w:color="auto" w:fill="FFFFFF"/>
              </w:rPr>
            </w:pPr>
          </w:p>
        </w:tc>
        <w:tc>
          <w:tcPr>
            <w:tcW w:w="3119" w:type="dxa"/>
            <w:vAlign w:val="center"/>
          </w:tcPr>
          <w:p w14:paraId="09461898" w14:textId="01E33A83" w:rsidR="00203BCB" w:rsidRPr="006E4606" w:rsidRDefault="00B46D65" w:rsidP="00B46D65">
            <w:pPr>
              <w:jc w:val="center"/>
              <w:rPr>
                <w:shd w:val="clear" w:color="auto" w:fill="FFFFFF"/>
              </w:rPr>
            </w:pPr>
            <w:r w:rsidRPr="006E4606">
              <w:t>Для продления срока службы мобильной доски</w:t>
            </w:r>
          </w:p>
        </w:tc>
      </w:tr>
      <w:tr w:rsidR="006E4606" w:rsidRPr="006E4606" w14:paraId="37F3ED6A" w14:textId="1E90B297" w:rsidTr="002D7CF6">
        <w:trPr>
          <w:trHeight w:hRule="exact" w:val="579"/>
        </w:trPr>
        <w:tc>
          <w:tcPr>
            <w:tcW w:w="675" w:type="dxa"/>
            <w:vMerge/>
          </w:tcPr>
          <w:p w14:paraId="7554A0E5" w14:textId="77777777" w:rsidR="00203BCB" w:rsidRPr="006E4606" w:rsidRDefault="00203BCB" w:rsidP="00D8408C"/>
        </w:tc>
        <w:tc>
          <w:tcPr>
            <w:tcW w:w="2297" w:type="dxa"/>
            <w:vMerge/>
          </w:tcPr>
          <w:p w14:paraId="4AAD675A" w14:textId="77777777" w:rsidR="00203BCB" w:rsidRPr="006E4606" w:rsidRDefault="00203BCB" w:rsidP="00D8408C">
            <w:pPr>
              <w:jc w:val="center"/>
            </w:pPr>
          </w:p>
        </w:tc>
        <w:tc>
          <w:tcPr>
            <w:tcW w:w="1701" w:type="dxa"/>
            <w:vMerge/>
          </w:tcPr>
          <w:p w14:paraId="7962D2C4" w14:textId="77777777" w:rsidR="00203BCB" w:rsidRPr="006E4606" w:rsidRDefault="00203BCB" w:rsidP="00D8408C">
            <w:pPr>
              <w:rPr>
                <w:shd w:val="clear" w:color="auto" w:fill="FFFFFF"/>
              </w:rPr>
            </w:pPr>
          </w:p>
        </w:tc>
        <w:tc>
          <w:tcPr>
            <w:tcW w:w="2268" w:type="dxa"/>
          </w:tcPr>
          <w:p w14:paraId="5F3C98B2" w14:textId="14186E11" w:rsidR="00203BCB" w:rsidRPr="006E4606" w:rsidRDefault="00203BCB" w:rsidP="00D8408C">
            <w:r w:rsidRPr="006E4606">
              <w:t>Полочка</w:t>
            </w:r>
          </w:p>
        </w:tc>
        <w:tc>
          <w:tcPr>
            <w:tcW w:w="2268" w:type="dxa"/>
          </w:tcPr>
          <w:p w14:paraId="32BAC94B" w14:textId="17486401" w:rsidR="00203BCB" w:rsidRPr="006E4606" w:rsidRDefault="00203BCB" w:rsidP="00D8408C">
            <w:r w:rsidRPr="006E4606">
              <w:t>наличие</w:t>
            </w:r>
          </w:p>
        </w:tc>
        <w:tc>
          <w:tcPr>
            <w:tcW w:w="2126" w:type="dxa"/>
          </w:tcPr>
          <w:p w14:paraId="42C919EA" w14:textId="77777777" w:rsidR="00203BCB" w:rsidRPr="006E4606" w:rsidRDefault="00203BCB" w:rsidP="00D8408C">
            <w:pPr>
              <w:rPr>
                <w:shd w:val="clear" w:color="auto" w:fill="FFFFFF"/>
              </w:rPr>
            </w:pPr>
          </w:p>
        </w:tc>
        <w:tc>
          <w:tcPr>
            <w:tcW w:w="3119" w:type="dxa"/>
            <w:vAlign w:val="center"/>
          </w:tcPr>
          <w:p w14:paraId="2891C33D" w14:textId="48C75EAA" w:rsidR="00203BCB" w:rsidRPr="006E4606" w:rsidRDefault="00E54CDE" w:rsidP="00B46D65">
            <w:pPr>
              <w:jc w:val="center"/>
              <w:rPr>
                <w:shd w:val="clear" w:color="auto" w:fill="FFFFFF"/>
              </w:rPr>
            </w:pPr>
            <w:r w:rsidRPr="006E4606">
              <w:t>Для удобства в работе - размещения маркеров и губки</w:t>
            </w:r>
          </w:p>
        </w:tc>
      </w:tr>
    </w:tbl>
    <w:p w14:paraId="6B044C1B" w14:textId="77777777" w:rsidR="00505C5E" w:rsidRPr="00505C5E" w:rsidRDefault="00505C5E" w:rsidP="00505C5E">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921516" w:rsidRPr="007A6D5C" w14:paraId="6394F794" w14:textId="77777777" w:rsidTr="00396DAB">
        <w:trPr>
          <w:trHeight w:val="1627"/>
        </w:trPr>
        <w:tc>
          <w:tcPr>
            <w:tcW w:w="4820" w:type="dxa"/>
            <w:gridSpan w:val="2"/>
            <w:shd w:val="clear" w:color="auto" w:fill="auto"/>
          </w:tcPr>
          <w:p w14:paraId="699BF19C"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1E90E795"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7A6D5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921516" w:rsidRPr="007A6D5C" w14:paraId="44BC551A" w14:textId="77777777" w:rsidTr="00396DAB">
        <w:trPr>
          <w:trHeight w:val="80"/>
        </w:trPr>
        <w:tc>
          <w:tcPr>
            <w:tcW w:w="4820" w:type="dxa"/>
            <w:gridSpan w:val="2"/>
            <w:shd w:val="clear" w:color="auto" w:fill="auto"/>
          </w:tcPr>
          <w:p w14:paraId="64EAC79F" w14:textId="77777777" w:rsidR="00921516" w:rsidRPr="007A6D5C" w:rsidRDefault="00921516" w:rsidP="00396DAB">
            <w:pPr>
              <w:spacing w:after="0" w:line="240" w:lineRule="auto"/>
              <w:rPr>
                <w:rFonts w:ascii="Times New Roman" w:hAnsi="Times New Roman" w:cs="Times New Roman"/>
                <w:b/>
                <w:bCs/>
                <w:sz w:val="24"/>
                <w:szCs w:val="24"/>
              </w:rPr>
            </w:pPr>
          </w:p>
          <w:p w14:paraId="1DF91D51"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7A6D5C" w:rsidRDefault="00921516" w:rsidP="00396DAB">
            <w:pPr>
              <w:spacing w:after="0" w:line="240" w:lineRule="auto"/>
              <w:rPr>
                <w:rFonts w:ascii="Times New Roman" w:hAnsi="Times New Roman" w:cs="Times New Roman"/>
                <w:b/>
                <w:sz w:val="24"/>
                <w:szCs w:val="24"/>
              </w:rPr>
            </w:pPr>
          </w:p>
          <w:p w14:paraId="5D41EA09"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921516" w:rsidRPr="007A6D5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7A6D5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7A6D5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7A6D5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w:t>
      </w:r>
      <w:r w:rsidR="00126824">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58702A73"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АКТ ПРИЕМА-ПЕРЕДАЧИ </w:t>
      </w:r>
      <w:r w:rsidR="00B44068">
        <w:rPr>
          <w:rFonts w:ascii="Times New Roman" w:eastAsia="Times New Roman" w:hAnsi="Times New Roman" w:cs="Times New Roman"/>
          <w:b/>
          <w:sz w:val="24"/>
          <w:szCs w:val="24"/>
          <w:lang w:eastAsia="ru-RU"/>
        </w:rPr>
        <w:t>ТОВАР</w:t>
      </w:r>
      <w:r w:rsidRPr="000C37C6">
        <w:rPr>
          <w:rFonts w:ascii="Times New Roman" w:eastAsia="Times New Roman" w:hAnsi="Times New Roman" w:cs="Times New Roman"/>
          <w:b/>
          <w:sz w:val="24"/>
          <w:szCs w:val="24"/>
          <w:lang w:eastAsia="ru-RU"/>
        </w:rPr>
        <w:t>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г. Москва                                                                                                            «___»  _______20</w:t>
      </w:r>
      <w:r w:rsidR="00475600">
        <w:rPr>
          <w:rFonts w:ascii="Times New Roman" w:eastAsia="Times New Roman" w:hAnsi="Times New Roman" w:cs="Times New Roman"/>
          <w:color w:val="000000"/>
          <w:sz w:val="24"/>
          <w:szCs w:val="24"/>
          <w:lang w:eastAsia="ru-RU"/>
        </w:rPr>
        <w:t>2</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2F8B8AB5"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w:t>
      </w:r>
      <w:r w:rsidR="00B44068">
        <w:rPr>
          <w:rFonts w:ascii="Times New Roman" w:eastAsia="Times New Roman" w:hAnsi="Times New Roman" w:cs="Times New Roman"/>
          <w:sz w:val="24"/>
          <w:szCs w:val="24"/>
          <w:lang w:eastAsia="ru-RU"/>
        </w:rPr>
        <w:t>Товар</w:t>
      </w:r>
      <w:r w:rsidR="00DC6900">
        <w:rPr>
          <w:rFonts w:ascii="Times New Roman" w:eastAsia="Times New Roman" w:hAnsi="Times New Roman" w:cs="Times New Roman"/>
          <w:sz w:val="24"/>
          <w:szCs w:val="24"/>
          <w:lang w:eastAsia="ru-RU"/>
        </w:rPr>
        <w:t xml:space="preserve">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AD5C66">
        <w:rPr>
          <w:rFonts w:ascii="Times New Roman" w:eastAsia="Calibri" w:hAnsi="Times New Roman" w:cs="Times New Roman"/>
          <w:sz w:val="24"/>
          <w:szCs w:val="24"/>
          <w:lang w:eastAsia="ar-SA"/>
        </w:rPr>
        <w:t>учебно-демонстрационного оборудования</w:t>
      </w:r>
      <w:r w:rsidR="00475600">
        <w:rPr>
          <w:rFonts w:ascii="Times New Roman" w:eastAsia="Calibri" w:hAnsi="Times New Roman" w:cs="Times New Roman"/>
          <w:sz w:val="24"/>
          <w:szCs w:val="24"/>
          <w:lang w:eastAsia="ar-SA"/>
        </w:rPr>
        <w:t xml:space="preserve">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т ______</w:t>
      </w:r>
      <w:r w:rsidRPr="000C37C6">
        <w:rPr>
          <w:rFonts w:ascii="Times New Roman" w:eastAsia="Times New Roman" w:hAnsi="Times New Roman" w:cs="Times New Roman"/>
          <w:sz w:val="24"/>
          <w:szCs w:val="24"/>
          <w:lang w:eastAsia="ru-RU"/>
        </w:rPr>
        <w:t xml:space="preserve"> 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650AED0B"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а именно: </w:t>
      </w:r>
    </w:p>
    <w:p w14:paraId="13E3788B" w14:textId="505F3556"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 xml:space="preserve">Осуществлена поставка следующего </w:t>
      </w:r>
      <w:r w:rsidR="00B44068">
        <w:rPr>
          <w:rFonts w:ascii="Times New Roman" w:eastAsia="DejaVu Sans" w:hAnsi="Times New Roman" w:cs="Times New Roman"/>
          <w:color w:val="000000"/>
          <w:kern w:val="1"/>
          <w:sz w:val="24"/>
          <w:szCs w:val="24"/>
        </w:rPr>
        <w:t>Товар</w:t>
      </w:r>
      <w:r w:rsidRPr="000C37C6">
        <w:rPr>
          <w:rFonts w:ascii="Times New Roman" w:eastAsia="DejaVu Sans" w:hAnsi="Times New Roman" w:cs="Times New Roman"/>
          <w:color w:val="000000"/>
          <w:kern w:val="1"/>
          <w:sz w:val="24"/>
          <w:szCs w:val="24"/>
        </w:rPr>
        <w:t>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3503012E" w:rsidR="00435F9F"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 xml:space="preserve">Наименование </w:t>
            </w:r>
            <w:r w:rsidR="00B44068">
              <w:rPr>
                <w:rFonts w:ascii="Times New Roman" w:eastAsia="Times New Roman" w:hAnsi="Times New Roman" w:cs="Times New Roman"/>
                <w:b/>
                <w:sz w:val="24"/>
                <w:szCs w:val="24"/>
                <w:lang w:eastAsia="ru-RU"/>
              </w:rPr>
              <w:t>Товар</w:t>
            </w:r>
            <w:r w:rsidRPr="000C37C6">
              <w:rPr>
                <w:rFonts w:ascii="Times New Roman" w:eastAsia="Times New Roman" w:hAnsi="Times New Roman" w:cs="Times New Roman"/>
                <w:b/>
                <w:sz w:val="24"/>
                <w:szCs w:val="24"/>
                <w:lang w:eastAsia="ru-RU"/>
              </w:rPr>
              <w:t>а (торговое наименование, производитель)</w:t>
            </w:r>
          </w:p>
          <w:p w14:paraId="3BC7AE02" w14:textId="76D133ED" w:rsidR="008F1B4B" w:rsidRPr="000C37C6" w:rsidRDefault="008F1B4B" w:rsidP="000C37C6">
            <w:pPr>
              <w:spacing w:after="0" w:line="240" w:lineRule="auto"/>
              <w:ind w:hanging="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Страна происхождения </w:t>
            </w:r>
            <w:r w:rsidR="00B44068">
              <w:rPr>
                <w:rFonts w:ascii="Times New Roman" w:eastAsia="Times New Roman" w:hAnsi="Times New Roman" w:cs="Times New Roman"/>
                <w:b/>
                <w:sz w:val="24"/>
                <w:szCs w:val="24"/>
                <w:lang w:eastAsia="ru-RU"/>
              </w:rPr>
              <w:t>Товар</w:t>
            </w:r>
            <w:r>
              <w:rPr>
                <w:rFonts w:ascii="Times New Roman" w:eastAsia="Times New Roman" w:hAnsi="Times New Roman" w:cs="Times New Roman"/>
                <w:b/>
                <w:sz w:val="24"/>
                <w:szCs w:val="24"/>
                <w:lang w:eastAsia="ru-RU"/>
              </w:rPr>
              <w:t>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5B1C353"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w:t>
      </w:r>
    </w:p>
    <w:p w14:paraId="683457C9" w14:textId="5BEEA653"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2.1. Качество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соответствует (не соответствуют) требованиям условий, предусмотренным Контрактом от ____________ № ______.</w:t>
      </w:r>
    </w:p>
    <w:p w14:paraId="3B18A34B" w14:textId="6FD5BE09"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Недостатки </w:t>
      </w:r>
      <w:r w:rsidR="00B44068">
        <w:rPr>
          <w:rFonts w:ascii="Times New Roman" w:eastAsia="Times New Roman" w:hAnsi="Times New Roman" w:cs="Times New Roman"/>
          <w:sz w:val="24"/>
          <w:szCs w:val="24"/>
          <w:lang w:eastAsia="ru-RU"/>
        </w:rPr>
        <w:t>Товар</w:t>
      </w:r>
      <w:r>
        <w:rPr>
          <w:rFonts w:ascii="Times New Roman" w:eastAsia="Times New Roman" w:hAnsi="Times New Roman" w:cs="Times New Roman"/>
          <w:sz w:val="24"/>
          <w:szCs w:val="24"/>
          <w:lang w:eastAsia="ru-RU"/>
        </w:rPr>
        <w:t>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6AB563F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2.3. Переданы следующие документы на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:__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6FC43C1"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2.4. Отсутствуют следующие документы на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w:t>
      </w:r>
      <w:r w:rsidR="009F58E9">
        <w:rPr>
          <w:rFonts w:ascii="Times New Roman" w:eastAsia="Times New Roman" w:hAnsi="Times New Roman" w:cs="Times New Roman"/>
          <w:sz w:val="24"/>
          <w:szCs w:val="24"/>
          <w:lang w:eastAsia="ru-RU"/>
        </w:rPr>
        <w:t>_____________</w:t>
      </w:r>
      <w:r w:rsidRPr="000C37C6">
        <w:rPr>
          <w:rFonts w:ascii="Times New Roman" w:eastAsia="Times New Roman" w:hAnsi="Times New Roman" w:cs="Times New Roman"/>
          <w:sz w:val="24"/>
          <w:szCs w:val="24"/>
          <w:lang w:eastAsia="ru-RU"/>
        </w:rPr>
        <w:t>_____________________</w:t>
      </w:r>
    </w:p>
    <w:p w14:paraId="21CFD753" w14:textId="56F4E26A"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3.  Вышеуказанная поставка </w:t>
      </w:r>
      <w:r w:rsidR="00B44068">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выполнена:_______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441B8FEC" w:rsidR="006D3204" w:rsidRPr="006D3204" w:rsidRDefault="006D3204" w:rsidP="00D40A32">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17"/>
        <w:gridCol w:w="4996"/>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365A1">
      <w:pPr>
        <w:autoSpaceDE w:val="0"/>
        <w:autoSpaceDN w:val="0"/>
        <w:adjustRightInd w:val="0"/>
        <w:spacing w:after="0" w:line="240" w:lineRule="auto"/>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F23A3F" w:rsidRDefault="00F23A3F" w:rsidP="0052368F">
      <w:pPr>
        <w:spacing w:after="0" w:line="240" w:lineRule="auto"/>
      </w:pPr>
      <w:r>
        <w:separator/>
      </w:r>
    </w:p>
  </w:endnote>
  <w:endnote w:type="continuationSeparator" w:id="0">
    <w:p w14:paraId="5D79F662" w14:textId="77777777" w:rsidR="00F23A3F" w:rsidRDefault="00F23A3F"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F23A3F" w:rsidRPr="009C5324" w:rsidRDefault="00F23A3F" w:rsidP="001B15FD">
    <w:pPr>
      <w:pStyle w:val="aff8"/>
      <w:jc w:val="right"/>
    </w:pPr>
    <w:r>
      <w:fldChar w:fldCharType="begin"/>
    </w:r>
    <w:r>
      <w:instrText>PAGE   \* MERGEFORMAT</w:instrText>
    </w:r>
    <w:r>
      <w:fldChar w:fldCharType="separate"/>
    </w:r>
    <w:r w:rsidR="002128F8" w:rsidRPr="002128F8">
      <w:rPr>
        <w:lang w:val="ru-RU"/>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F23A3F" w:rsidRDefault="00F23A3F">
    <w:pPr>
      <w:pStyle w:val="aff8"/>
      <w:jc w:val="right"/>
    </w:pPr>
  </w:p>
  <w:p w14:paraId="373054B9" w14:textId="77777777" w:rsidR="00F23A3F" w:rsidRDefault="00F23A3F">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F23A3F" w:rsidRDefault="00F23A3F" w:rsidP="0052368F">
      <w:pPr>
        <w:spacing w:after="0" w:line="240" w:lineRule="auto"/>
      </w:pPr>
      <w:r>
        <w:separator/>
      </w:r>
    </w:p>
  </w:footnote>
  <w:footnote w:type="continuationSeparator" w:id="0">
    <w:p w14:paraId="44FB3C18" w14:textId="77777777" w:rsidR="00F23A3F" w:rsidRDefault="00F23A3F"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114D3"/>
    <w:rsid w:val="00030EFB"/>
    <w:rsid w:val="0004129D"/>
    <w:rsid w:val="00050539"/>
    <w:rsid w:val="0006200A"/>
    <w:rsid w:val="000702A2"/>
    <w:rsid w:val="00071668"/>
    <w:rsid w:val="00075E62"/>
    <w:rsid w:val="00091090"/>
    <w:rsid w:val="000972FA"/>
    <w:rsid w:val="000B1033"/>
    <w:rsid w:val="000B1CBF"/>
    <w:rsid w:val="000B65C5"/>
    <w:rsid w:val="000C37C6"/>
    <w:rsid w:val="000D41C4"/>
    <w:rsid w:val="000D5971"/>
    <w:rsid w:val="000F1F37"/>
    <w:rsid w:val="000F4C29"/>
    <w:rsid w:val="000F6477"/>
    <w:rsid w:val="00100798"/>
    <w:rsid w:val="00100CF8"/>
    <w:rsid w:val="00121B88"/>
    <w:rsid w:val="00123D97"/>
    <w:rsid w:val="00126577"/>
    <w:rsid w:val="00126824"/>
    <w:rsid w:val="001273B0"/>
    <w:rsid w:val="00130230"/>
    <w:rsid w:val="0013598E"/>
    <w:rsid w:val="00135B42"/>
    <w:rsid w:val="00160908"/>
    <w:rsid w:val="0017005F"/>
    <w:rsid w:val="00170A34"/>
    <w:rsid w:val="0017407C"/>
    <w:rsid w:val="0017585D"/>
    <w:rsid w:val="00182A2F"/>
    <w:rsid w:val="001A78AC"/>
    <w:rsid w:val="001A7BFC"/>
    <w:rsid w:val="001B15FD"/>
    <w:rsid w:val="001B2911"/>
    <w:rsid w:val="001C028E"/>
    <w:rsid w:val="001C0F6D"/>
    <w:rsid w:val="001F306A"/>
    <w:rsid w:val="00203BCB"/>
    <w:rsid w:val="00205922"/>
    <w:rsid w:val="002102D7"/>
    <w:rsid w:val="002128F8"/>
    <w:rsid w:val="002176D9"/>
    <w:rsid w:val="002178FB"/>
    <w:rsid w:val="00220CAF"/>
    <w:rsid w:val="00222490"/>
    <w:rsid w:val="002245AB"/>
    <w:rsid w:val="002262F2"/>
    <w:rsid w:val="00244C6F"/>
    <w:rsid w:val="00247E3D"/>
    <w:rsid w:val="00261077"/>
    <w:rsid w:val="00261FEF"/>
    <w:rsid w:val="00263640"/>
    <w:rsid w:val="00270FD7"/>
    <w:rsid w:val="002814C7"/>
    <w:rsid w:val="002B4363"/>
    <w:rsid w:val="002C5D6F"/>
    <w:rsid w:val="002C7F04"/>
    <w:rsid w:val="002D4293"/>
    <w:rsid w:val="002D7CF6"/>
    <w:rsid w:val="002E4147"/>
    <w:rsid w:val="002F6449"/>
    <w:rsid w:val="00311E59"/>
    <w:rsid w:val="00315576"/>
    <w:rsid w:val="0032347F"/>
    <w:rsid w:val="00327A96"/>
    <w:rsid w:val="00330B41"/>
    <w:rsid w:val="00331965"/>
    <w:rsid w:val="00334FC8"/>
    <w:rsid w:val="003525E4"/>
    <w:rsid w:val="00360802"/>
    <w:rsid w:val="003624B3"/>
    <w:rsid w:val="003730E3"/>
    <w:rsid w:val="00396B24"/>
    <w:rsid w:val="00396DAB"/>
    <w:rsid w:val="003B4F36"/>
    <w:rsid w:val="003F25C1"/>
    <w:rsid w:val="00401914"/>
    <w:rsid w:val="00411475"/>
    <w:rsid w:val="004117BE"/>
    <w:rsid w:val="004156AC"/>
    <w:rsid w:val="0042210F"/>
    <w:rsid w:val="00435F9F"/>
    <w:rsid w:val="00441467"/>
    <w:rsid w:val="004465FF"/>
    <w:rsid w:val="00454D0C"/>
    <w:rsid w:val="004642DC"/>
    <w:rsid w:val="00475600"/>
    <w:rsid w:val="00475677"/>
    <w:rsid w:val="004819A0"/>
    <w:rsid w:val="00487A1E"/>
    <w:rsid w:val="00493FDA"/>
    <w:rsid w:val="0049485A"/>
    <w:rsid w:val="004B3156"/>
    <w:rsid w:val="004D4288"/>
    <w:rsid w:val="004E13D9"/>
    <w:rsid w:val="004E67F1"/>
    <w:rsid w:val="004F0BBE"/>
    <w:rsid w:val="004F0C71"/>
    <w:rsid w:val="005048A7"/>
    <w:rsid w:val="00505C5E"/>
    <w:rsid w:val="0052368F"/>
    <w:rsid w:val="00525AF0"/>
    <w:rsid w:val="005360F1"/>
    <w:rsid w:val="0054169A"/>
    <w:rsid w:val="005473BF"/>
    <w:rsid w:val="005517EC"/>
    <w:rsid w:val="00580520"/>
    <w:rsid w:val="00592C70"/>
    <w:rsid w:val="00593299"/>
    <w:rsid w:val="00593D4B"/>
    <w:rsid w:val="00595108"/>
    <w:rsid w:val="005A2500"/>
    <w:rsid w:val="005B64E4"/>
    <w:rsid w:val="005C30C9"/>
    <w:rsid w:val="005C3E1E"/>
    <w:rsid w:val="005E2912"/>
    <w:rsid w:val="005F0E4E"/>
    <w:rsid w:val="005F40AC"/>
    <w:rsid w:val="00601A24"/>
    <w:rsid w:val="006060BF"/>
    <w:rsid w:val="0061782C"/>
    <w:rsid w:val="00622727"/>
    <w:rsid w:val="00630A33"/>
    <w:rsid w:val="00631E23"/>
    <w:rsid w:val="00634FA5"/>
    <w:rsid w:val="006365A1"/>
    <w:rsid w:val="00645FF3"/>
    <w:rsid w:val="00645FF8"/>
    <w:rsid w:val="00652297"/>
    <w:rsid w:val="0066623D"/>
    <w:rsid w:val="00673A65"/>
    <w:rsid w:val="006928EE"/>
    <w:rsid w:val="00696F51"/>
    <w:rsid w:val="006A62A1"/>
    <w:rsid w:val="006B5546"/>
    <w:rsid w:val="006C6B3B"/>
    <w:rsid w:val="006D0308"/>
    <w:rsid w:val="006D3204"/>
    <w:rsid w:val="006D4D07"/>
    <w:rsid w:val="006E4606"/>
    <w:rsid w:val="00707EE3"/>
    <w:rsid w:val="0071224A"/>
    <w:rsid w:val="00716B8A"/>
    <w:rsid w:val="00731FE1"/>
    <w:rsid w:val="00741399"/>
    <w:rsid w:val="00753E76"/>
    <w:rsid w:val="00771D8D"/>
    <w:rsid w:val="00772744"/>
    <w:rsid w:val="00772E3C"/>
    <w:rsid w:val="00783E4E"/>
    <w:rsid w:val="00790FD7"/>
    <w:rsid w:val="007952E1"/>
    <w:rsid w:val="007A0E1A"/>
    <w:rsid w:val="007A6D5C"/>
    <w:rsid w:val="007A763F"/>
    <w:rsid w:val="007B1DAB"/>
    <w:rsid w:val="007C5F8D"/>
    <w:rsid w:val="007D05C2"/>
    <w:rsid w:val="007D1A6F"/>
    <w:rsid w:val="007D45D9"/>
    <w:rsid w:val="007E009E"/>
    <w:rsid w:val="007E3DBD"/>
    <w:rsid w:val="0081746B"/>
    <w:rsid w:val="00831E81"/>
    <w:rsid w:val="0083472A"/>
    <w:rsid w:val="00844330"/>
    <w:rsid w:val="0085276F"/>
    <w:rsid w:val="00852865"/>
    <w:rsid w:val="008554D4"/>
    <w:rsid w:val="008604E3"/>
    <w:rsid w:val="00863C1E"/>
    <w:rsid w:val="00875D14"/>
    <w:rsid w:val="00883272"/>
    <w:rsid w:val="008865F3"/>
    <w:rsid w:val="00893780"/>
    <w:rsid w:val="00893B85"/>
    <w:rsid w:val="008B552C"/>
    <w:rsid w:val="008D53CD"/>
    <w:rsid w:val="008D7EA3"/>
    <w:rsid w:val="008E0013"/>
    <w:rsid w:val="008E00B4"/>
    <w:rsid w:val="008E123B"/>
    <w:rsid w:val="008F18C0"/>
    <w:rsid w:val="008F1B4B"/>
    <w:rsid w:val="008F70AC"/>
    <w:rsid w:val="009067FC"/>
    <w:rsid w:val="00915CE9"/>
    <w:rsid w:val="00921516"/>
    <w:rsid w:val="0092212B"/>
    <w:rsid w:val="00923EE9"/>
    <w:rsid w:val="00924D2E"/>
    <w:rsid w:val="00945D44"/>
    <w:rsid w:val="0095006E"/>
    <w:rsid w:val="00955B1A"/>
    <w:rsid w:val="0095620D"/>
    <w:rsid w:val="00960F2D"/>
    <w:rsid w:val="00971516"/>
    <w:rsid w:val="009771AF"/>
    <w:rsid w:val="0098513E"/>
    <w:rsid w:val="009B7305"/>
    <w:rsid w:val="009D0C47"/>
    <w:rsid w:val="009D2261"/>
    <w:rsid w:val="009D4CDB"/>
    <w:rsid w:val="009E0C28"/>
    <w:rsid w:val="009E0F57"/>
    <w:rsid w:val="009E44A0"/>
    <w:rsid w:val="009F163A"/>
    <w:rsid w:val="009F352A"/>
    <w:rsid w:val="009F58E9"/>
    <w:rsid w:val="00A07F35"/>
    <w:rsid w:val="00A11B32"/>
    <w:rsid w:val="00A12771"/>
    <w:rsid w:val="00A21641"/>
    <w:rsid w:val="00A24B9B"/>
    <w:rsid w:val="00A36DD6"/>
    <w:rsid w:val="00A42540"/>
    <w:rsid w:val="00A5643B"/>
    <w:rsid w:val="00A7235C"/>
    <w:rsid w:val="00A80026"/>
    <w:rsid w:val="00A93010"/>
    <w:rsid w:val="00AA617B"/>
    <w:rsid w:val="00AB64FB"/>
    <w:rsid w:val="00AB75BE"/>
    <w:rsid w:val="00AD5040"/>
    <w:rsid w:val="00AD5C66"/>
    <w:rsid w:val="00AD777A"/>
    <w:rsid w:val="00AE163F"/>
    <w:rsid w:val="00AE59F5"/>
    <w:rsid w:val="00AF225E"/>
    <w:rsid w:val="00B019A2"/>
    <w:rsid w:val="00B1025B"/>
    <w:rsid w:val="00B4346D"/>
    <w:rsid w:val="00B43E7D"/>
    <w:rsid w:val="00B44068"/>
    <w:rsid w:val="00B45102"/>
    <w:rsid w:val="00B45154"/>
    <w:rsid w:val="00B45F28"/>
    <w:rsid w:val="00B46D65"/>
    <w:rsid w:val="00B5073F"/>
    <w:rsid w:val="00B51B96"/>
    <w:rsid w:val="00B65D95"/>
    <w:rsid w:val="00B660A3"/>
    <w:rsid w:val="00B72188"/>
    <w:rsid w:val="00B73F9B"/>
    <w:rsid w:val="00B862F4"/>
    <w:rsid w:val="00B9598F"/>
    <w:rsid w:val="00BA21D5"/>
    <w:rsid w:val="00BB1A63"/>
    <w:rsid w:val="00BD107B"/>
    <w:rsid w:val="00BF0BB5"/>
    <w:rsid w:val="00BF1C9C"/>
    <w:rsid w:val="00C206D0"/>
    <w:rsid w:val="00C24962"/>
    <w:rsid w:val="00C258FA"/>
    <w:rsid w:val="00C31E8B"/>
    <w:rsid w:val="00C43906"/>
    <w:rsid w:val="00C5212D"/>
    <w:rsid w:val="00C53430"/>
    <w:rsid w:val="00C62627"/>
    <w:rsid w:val="00C72830"/>
    <w:rsid w:val="00C9142F"/>
    <w:rsid w:val="00CA17B7"/>
    <w:rsid w:val="00CB2A42"/>
    <w:rsid w:val="00CC3038"/>
    <w:rsid w:val="00CC500C"/>
    <w:rsid w:val="00CD39FA"/>
    <w:rsid w:val="00CD64E2"/>
    <w:rsid w:val="00CD6F5D"/>
    <w:rsid w:val="00CD7B5C"/>
    <w:rsid w:val="00CE336F"/>
    <w:rsid w:val="00CF0702"/>
    <w:rsid w:val="00CF3263"/>
    <w:rsid w:val="00CF61E7"/>
    <w:rsid w:val="00CF6917"/>
    <w:rsid w:val="00CF69F7"/>
    <w:rsid w:val="00D14569"/>
    <w:rsid w:val="00D3664F"/>
    <w:rsid w:val="00D40A32"/>
    <w:rsid w:val="00D42164"/>
    <w:rsid w:val="00D46B9D"/>
    <w:rsid w:val="00D55557"/>
    <w:rsid w:val="00D62D3A"/>
    <w:rsid w:val="00D64292"/>
    <w:rsid w:val="00D65A88"/>
    <w:rsid w:val="00D75047"/>
    <w:rsid w:val="00D8408C"/>
    <w:rsid w:val="00D9436E"/>
    <w:rsid w:val="00D945E6"/>
    <w:rsid w:val="00DA43C3"/>
    <w:rsid w:val="00DC2EE8"/>
    <w:rsid w:val="00DC6900"/>
    <w:rsid w:val="00DC7056"/>
    <w:rsid w:val="00DD4F9C"/>
    <w:rsid w:val="00DE2862"/>
    <w:rsid w:val="00DE7F30"/>
    <w:rsid w:val="00E00306"/>
    <w:rsid w:val="00E01FD9"/>
    <w:rsid w:val="00E065BE"/>
    <w:rsid w:val="00E10931"/>
    <w:rsid w:val="00E24112"/>
    <w:rsid w:val="00E27CD2"/>
    <w:rsid w:val="00E36499"/>
    <w:rsid w:val="00E54CDE"/>
    <w:rsid w:val="00E6708E"/>
    <w:rsid w:val="00E70DE3"/>
    <w:rsid w:val="00E734E7"/>
    <w:rsid w:val="00E80AEF"/>
    <w:rsid w:val="00EA0BB7"/>
    <w:rsid w:val="00EA3392"/>
    <w:rsid w:val="00EA6DD2"/>
    <w:rsid w:val="00EB0AAB"/>
    <w:rsid w:val="00EB1CA3"/>
    <w:rsid w:val="00ED07B8"/>
    <w:rsid w:val="00EE073A"/>
    <w:rsid w:val="00EF1C44"/>
    <w:rsid w:val="00F04F59"/>
    <w:rsid w:val="00F23A3F"/>
    <w:rsid w:val="00F23BD6"/>
    <w:rsid w:val="00F3598A"/>
    <w:rsid w:val="00F46123"/>
    <w:rsid w:val="00F5544F"/>
    <w:rsid w:val="00F639CC"/>
    <w:rsid w:val="00F7276A"/>
    <w:rsid w:val="00F77026"/>
    <w:rsid w:val="00F81D57"/>
    <w:rsid w:val="00F857E2"/>
    <w:rsid w:val="00F9109F"/>
    <w:rsid w:val="00F9348A"/>
    <w:rsid w:val="00FA3FB0"/>
    <w:rsid w:val="00FB5B03"/>
    <w:rsid w:val="00FD31BA"/>
    <w:rsid w:val="00FD4B51"/>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e"/>
    <w:rsid w:val="006A62A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0007-A55F-4509-B7E4-BC210539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26</Pages>
  <Words>11239</Words>
  <Characters>64066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2020-02-25T13:22:00Z</cp:lastPrinted>
  <dcterms:created xsi:type="dcterms:W3CDTF">2020-02-12T14:16:00Z</dcterms:created>
  <dcterms:modified xsi:type="dcterms:W3CDTF">2020-02-25T13:24:00Z</dcterms:modified>
</cp:coreProperties>
</file>