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3343B9">
      <w:pPr>
        <w:spacing w:before="0" w:beforeAutospacing="0" w:after="0" w:afterAutospacing="0"/>
        <w:ind w:firstLine="5387"/>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DF0FF3" w:rsidRPr="00DF0FF3" w:rsidRDefault="00DF0FF3" w:rsidP="003343B9">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 xml:space="preserve">к Извещению о проведении </w:t>
      </w:r>
    </w:p>
    <w:p w:rsidR="003343B9" w:rsidRDefault="00DF0FF3" w:rsidP="003343B9">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 xml:space="preserve">электронного аукциона на поставку </w:t>
      </w:r>
    </w:p>
    <w:p w:rsidR="003343B9" w:rsidRDefault="00DF0FF3" w:rsidP="003343B9">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 xml:space="preserve">электротехнических материалов </w:t>
      </w:r>
    </w:p>
    <w:p w:rsidR="00FE0203" w:rsidRDefault="00DF0FF3" w:rsidP="003343B9">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w:t>
      </w:r>
      <w:r w:rsidR="0045213F">
        <w:rPr>
          <w:rFonts w:hAnsi="Times New Roman" w:cs="Times New Roman"/>
          <w:bCs/>
          <w:color w:val="000000"/>
          <w:sz w:val="24"/>
          <w:szCs w:val="24"/>
          <w:lang w:val="ru-RU"/>
        </w:rPr>
        <w:t>лампы светодиодные</w:t>
      </w:r>
      <w:r w:rsidRPr="00DF0FF3">
        <w:rPr>
          <w:rFonts w:hAnsi="Times New Roman" w:cs="Times New Roman"/>
          <w:bCs/>
          <w:color w:val="000000"/>
          <w:sz w:val="24"/>
          <w:szCs w:val="24"/>
          <w:lang w:val="ru-RU"/>
        </w:rPr>
        <w:t>) для нужд ИПУ РАН</w:t>
      </w:r>
    </w:p>
    <w:p w:rsidR="00DF0FF3" w:rsidRDefault="00DF0FF3" w:rsidP="000C5A29">
      <w:pPr>
        <w:spacing w:before="0" w:beforeAutospacing="0" w:after="0" w:afterAutospacing="0"/>
        <w:jc w:val="center"/>
        <w:rPr>
          <w:rFonts w:hAnsi="Times New Roman" w:cs="Times New Roman"/>
          <w:bCs/>
          <w:color w:val="000000"/>
          <w:sz w:val="24"/>
          <w:szCs w:val="24"/>
          <w:lang w:val="ru-RU"/>
        </w:rPr>
      </w:pPr>
    </w:p>
    <w:p w:rsidR="00AD77B6" w:rsidRDefault="00AD77B6"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C5A29" w:rsidRPr="002377F7" w:rsidRDefault="002377F7" w:rsidP="00DF0FF3">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26074">
        <w:rPr>
          <w:rFonts w:hAnsi="Times New Roman" w:cs="Times New Roman"/>
          <w:bCs/>
          <w:color w:val="000000"/>
          <w:sz w:val="24"/>
          <w:szCs w:val="24"/>
          <w:lang w:val="ru-RU"/>
        </w:rPr>
        <w:t xml:space="preserve">поставку </w:t>
      </w:r>
      <w:r w:rsidR="00DF0FF3">
        <w:rPr>
          <w:rFonts w:hAnsi="Times New Roman" w:cs="Times New Roman"/>
          <w:bCs/>
          <w:color w:val="000000"/>
          <w:sz w:val="24"/>
          <w:szCs w:val="24"/>
          <w:lang w:val="ru-RU"/>
        </w:rPr>
        <w:t>электротехнических материалов (</w:t>
      </w:r>
      <w:r w:rsidR="003E62F3">
        <w:rPr>
          <w:rFonts w:hAnsi="Times New Roman" w:cs="Times New Roman"/>
          <w:bCs/>
          <w:color w:val="000000"/>
          <w:sz w:val="24"/>
          <w:szCs w:val="24"/>
          <w:lang w:val="ru-RU"/>
        </w:rPr>
        <w:t>лампы светодиодные</w:t>
      </w:r>
      <w:r w:rsidR="00DF0FF3">
        <w:rPr>
          <w:rFonts w:hAnsi="Times New Roman" w:cs="Times New Roman"/>
          <w:bCs/>
          <w:color w:val="000000"/>
          <w:sz w:val="24"/>
          <w:szCs w:val="24"/>
          <w:lang w:val="ru-RU"/>
        </w:rPr>
        <w:t>) для нужд 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735223"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3343B9"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w:t>
            </w:r>
            <w:r w:rsidRPr="00B5467D">
              <w:rPr>
                <w:rFonts w:ascii="Times New Roman" w:eastAsia="Calibri" w:hAnsi="Times New Roman" w:cs="Times New Roman"/>
                <w:sz w:val="24"/>
                <w:szCs w:val="24"/>
                <w:lang w:val="ru-RU"/>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3343B9"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E850E1">
              <w:rPr>
                <w:rFonts w:ascii="Times New Roman" w:eastAsia="Calibri" w:hAnsi="Times New Roman" w:cs="Times New Roman"/>
                <w:sz w:val="24"/>
                <w:szCs w:val="24"/>
                <w:lang w:val="ru-RU"/>
              </w:rPr>
              <w:t xml:space="preserve"> </w:t>
            </w:r>
            <w:r w:rsidR="00E850E1"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20791" w:rsidRDefault="00B5467D" w:rsidP="00E850E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w:t>
            </w:r>
            <w:r w:rsidRPr="00B5467D">
              <w:rPr>
                <w:rFonts w:ascii="Times New Roman" w:eastAsia="Calibri" w:hAnsi="Times New Roman" w:cs="Times New Roman"/>
                <w:sz w:val="24"/>
                <w:szCs w:val="24"/>
                <w:lang w:val="ru-RU"/>
              </w:rPr>
              <w:lastRenderedPageBreak/>
              <w:t xml:space="preserve">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3343B9"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r w:rsidR="003343B9" w:rsidRPr="003343B9"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F97DA1" w:rsidRPr="0073522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F97DA1" w:rsidRPr="00C7479C" w:rsidRDefault="00F97DA1"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DA1" w:rsidRPr="00326074" w:rsidRDefault="00F97DA1" w:rsidP="00F97DA1">
            <w:pPr>
              <w:autoSpaceDE w:val="0"/>
              <w:autoSpaceDN w:val="0"/>
              <w:adjustRightInd w:val="0"/>
              <w:spacing w:before="0" w:beforeAutospacing="0" w:after="0" w:afterAutospacing="0"/>
              <w:rPr>
                <w:rFonts w:ascii="Times New Roman" w:hAnsi="Times New Roman" w:cs="Times New Roman"/>
                <w:sz w:val="24"/>
                <w:szCs w:val="24"/>
                <w:lang w:val="ru-RU"/>
              </w:rPr>
            </w:pPr>
            <w:r w:rsidRPr="003343B9">
              <w:rPr>
                <w:rFonts w:ascii="Times New Roman" w:hAnsi="Times New Roman" w:cs="Times New Roman"/>
                <w:sz w:val="24"/>
                <w:szCs w:val="24"/>
                <w:lang w:val="ru-RU"/>
              </w:rPr>
              <w:t xml:space="preserve">О применении Постановления Правительства РФ от 10.07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w:t>
            </w:r>
            <w:r w:rsidRPr="003343B9">
              <w:rPr>
                <w:rFonts w:ascii="Times New Roman" w:hAnsi="Times New Roman" w:cs="Times New Roman"/>
                <w:sz w:val="24"/>
                <w:szCs w:val="24"/>
                <w:lang w:val="ru-RU"/>
              </w:rPr>
              <w:lastRenderedPageBreak/>
              <w:t>Правительства Российской Федерации от 16 сентября 2016 г. № 925 и признании утратившими силу некоторых актов Правительства Российской Федерации»</w:t>
            </w:r>
            <w:r w:rsidR="00414604">
              <w:rPr>
                <w:rFonts w:ascii="Times New Roman" w:hAnsi="Times New Roman" w:cs="Times New Roman"/>
                <w:sz w:val="24"/>
                <w:szCs w:val="24"/>
                <w:lang w:val="ru-RU"/>
              </w:rPr>
              <w:t xml:space="preserve"> (д</w:t>
            </w:r>
            <w:r w:rsidRPr="003343B9">
              <w:rPr>
                <w:rFonts w:ascii="Times New Roman" w:hAnsi="Times New Roman" w:cs="Times New Roman"/>
                <w:sz w:val="24"/>
                <w:szCs w:val="24"/>
                <w:lang w:val="ru-RU"/>
              </w:rPr>
              <w:t>алее – Постановление № 878)</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lastRenderedPageBreak/>
              <w:t xml:space="preserve">Для подтверждения соответствия радиоэлектронной продукции требованиям, установленным Постановлением </w:t>
            </w:r>
            <w:r w:rsidR="00C55567">
              <w:rPr>
                <w:sz w:val="24"/>
                <w:szCs w:val="24"/>
                <w:lang w:val="ru-RU"/>
              </w:rPr>
              <w:br/>
            </w:r>
            <w:r w:rsidRPr="00F97DA1">
              <w:rPr>
                <w:sz w:val="24"/>
                <w:szCs w:val="24"/>
                <w:lang w:val="ru-RU"/>
              </w:rPr>
              <w:t>№ 878, участник закупки в составе заявки на участие в закупке представляет следующие документы и (или) информацию соответственно:</w:t>
            </w:r>
          </w:p>
          <w:p w:rsidR="00C55567" w:rsidRPr="00C55567" w:rsidRDefault="00C55567" w:rsidP="00F97DA1">
            <w:pPr>
              <w:widowControl w:val="0"/>
              <w:autoSpaceDE w:val="0"/>
              <w:autoSpaceDN w:val="0"/>
              <w:spacing w:before="0" w:beforeAutospacing="0" w:after="0" w:afterAutospacing="0"/>
              <w:jc w:val="both"/>
              <w:rPr>
                <w:sz w:val="16"/>
                <w:szCs w:val="16"/>
                <w:lang w:val="ru-RU"/>
              </w:rPr>
            </w:pPr>
          </w:p>
          <w:p w:rsidR="00F97DA1" w:rsidRP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t>а) номер реестровой записи из реестра,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F97DA1" w:rsidRPr="00F97DA1" w:rsidRDefault="00F97DA1" w:rsidP="00F97DA1">
            <w:pPr>
              <w:widowControl w:val="0"/>
              <w:autoSpaceDE w:val="0"/>
              <w:autoSpaceDN w:val="0"/>
              <w:spacing w:before="0" w:beforeAutospacing="0" w:after="0" w:afterAutospacing="0"/>
              <w:jc w:val="both"/>
              <w:rPr>
                <w:sz w:val="16"/>
                <w:szCs w:val="16"/>
                <w:lang w:val="ru-RU"/>
              </w:rPr>
            </w:pPr>
          </w:p>
          <w:p w:rsidR="00F97DA1" w:rsidRP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lastRenderedPageBreak/>
              <w:t>б) 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23.11.2020 г. №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F97DA1" w:rsidRPr="00F97DA1" w:rsidRDefault="00F97DA1" w:rsidP="00F97DA1">
            <w:pPr>
              <w:widowControl w:val="0"/>
              <w:autoSpaceDE w:val="0"/>
              <w:autoSpaceDN w:val="0"/>
              <w:spacing w:before="0" w:beforeAutospacing="0" w:after="0" w:afterAutospacing="0"/>
              <w:jc w:val="both"/>
              <w:rPr>
                <w:sz w:val="16"/>
                <w:szCs w:val="16"/>
                <w:lang w:val="ru-RU"/>
              </w:rPr>
            </w:pPr>
          </w:p>
          <w:p w:rsidR="00F97DA1" w:rsidRP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t>в) копия сертификата по форме СТ-1.</w:t>
            </w:r>
          </w:p>
          <w:p w:rsidR="00F97DA1" w:rsidRPr="00F97DA1" w:rsidRDefault="00F97DA1" w:rsidP="00F97DA1">
            <w:pPr>
              <w:widowControl w:val="0"/>
              <w:autoSpaceDE w:val="0"/>
              <w:autoSpaceDN w:val="0"/>
              <w:spacing w:before="0" w:beforeAutospacing="0" w:after="0" w:afterAutospacing="0"/>
              <w:jc w:val="both"/>
              <w:rPr>
                <w:sz w:val="16"/>
                <w:szCs w:val="16"/>
                <w:lang w:val="ru-RU"/>
              </w:rPr>
            </w:pPr>
          </w:p>
          <w:p w:rsid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t>В случае предоставления участником закупки в составе заявки на участие в закупке в соответствии с абзацами вторым и третьим пункта 3.1. Постановления № 878 информации из реестра или евразийского реестра промышленных товаров без указания информации о совокупном количестве баллов в отношении продукции, для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г.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г.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tc>
      </w:tr>
      <w:tr w:rsidR="00F97DA1" w:rsidRPr="0073522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F97DA1" w:rsidRPr="00C7479C" w:rsidRDefault="00F97DA1"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DA1" w:rsidRPr="003343B9" w:rsidRDefault="001D0A2E" w:rsidP="00F97DA1">
            <w:pPr>
              <w:autoSpaceDE w:val="0"/>
              <w:autoSpaceDN w:val="0"/>
              <w:adjustRightInd w:val="0"/>
              <w:spacing w:before="0" w:beforeAutospacing="0" w:after="0" w:afterAutospacing="0"/>
              <w:rPr>
                <w:rFonts w:ascii="Times New Roman" w:hAnsi="Times New Roman" w:cs="Times New Roman"/>
                <w:sz w:val="24"/>
                <w:szCs w:val="24"/>
                <w:lang w:val="ru-RU"/>
              </w:rPr>
            </w:pPr>
            <w:r w:rsidRPr="001D0A2E">
              <w:rPr>
                <w:rFonts w:ascii="Times New Roman" w:hAnsi="Times New Roman" w:cs="Times New Roman"/>
                <w:sz w:val="24"/>
                <w:szCs w:val="24"/>
                <w:lang w:val="ru-RU"/>
              </w:rPr>
              <w:t>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0A2E" w:rsidRP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При проведении аукциона преимущества в отношении цены контракта в размере 15% предоставляются участникам закупки, заявки которых признаны соответствующими требованиям извещения об осуществлении закупки и содержат исключительно предложения о поставке товаров, происходящих из государств - членов Евразийского экономического союза, из Донецкой Народной Республики, Луганской Народной Республики.</w:t>
            </w:r>
          </w:p>
          <w:p w:rsidR="001D0A2E" w:rsidRPr="001D0A2E" w:rsidRDefault="001D0A2E" w:rsidP="001D0A2E">
            <w:pPr>
              <w:widowControl w:val="0"/>
              <w:autoSpaceDE w:val="0"/>
              <w:autoSpaceDN w:val="0"/>
              <w:spacing w:before="0" w:beforeAutospacing="0" w:after="0" w:afterAutospacing="0"/>
              <w:jc w:val="both"/>
              <w:rPr>
                <w:sz w:val="16"/>
                <w:szCs w:val="16"/>
                <w:lang w:val="ru-RU"/>
              </w:rPr>
            </w:pPr>
          </w:p>
          <w:p w:rsidR="001D0A2E" w:rsidRP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При проведении аукциона контракт заключается по цене:</w:t>
            </w:r>
          </w:p>
          <w:p w:rsid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а) сниженной на 15%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 из Донецкой Народной Республики, Луганской Народной Республики);</w:t>
            </w:r>
          </w:p>
          <w:p w:rsidR="001D0A2E" w:rsidRPr="001D0A2E" w:rsidRDefault="001D0A2E" w:rsidP="001D0A2E">
            <w:pPr>
              <w:widowControl w:val="0"/>
              <w:autoSpaceDE w:val="0"/>
              <w:autoSpaceDN w:val="0"/>
              <w:spacing w:before="0" w:beforeAutospacing="0" w:after="0" w:afterAutospacing="0"/>
              <w:jc w:val="both"/>
              <w:rPr>
                <w:sz w:val="16"/>
                <w:szCs w:val="16"/>
                <w:lang w:val="ru-RU"/>
              </w:rPr>
            </w:pPr>
          </w:p>
          <w:p w:rsidR="001D0A2E" w:rsidRP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 xml:space="preserve">б) предложенной победителем аукциона в случае, если заявка такого победителя содержит предложение о поставке товаров, происходящих исключительно из государств - членов Евразийского экономического союза, из Донецкой Народной Республики, Луганской Народной Республики). </w:t>
            </w:r>
          </w:p>
          <w:p w:rsidR="001D0A2E" w:rsidRPr="001D0A2E" w:rsidRDefault="001D0A2E" w:rsidP="001D0A2E">
            <w:pPr>
              <w:widowControl w:val="0"/>
              <w:autoSpaceDE w:val="0"/>
              <w:autoSpaceDN w:val="0"/>
              <w:spacing w:before="0" w:beforeAutospacing="0" w:after="0" w:afterAutospacing="0"/>
              <w:jc w:val="both"/>
              <w:rPr>
                <w:sz w:val="16"/>
                <w:szCs w:val="16"/>
                <w:lang w:val="ru-RU"/>
              </w:rPr>
            </w:pPr>
          </w:p>
          <w:p w:rsidR="00F97DA1"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При исполнении контракта на поставку товаров,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Донецкая Народная Республика, Луганская Народная Республика.</w:t>
            </w:r>
          </w:p>
        </w:tc>
      </w:tr>
      <w:tr w:rsidR="00735223" w:rsidRPr="0073522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35223" w:rsidRPr="00C7479C" w:rsidRDefault="00735223"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223" w:rsidRPr="001D0A2E" w:rsidRDefault="00735223" w:rsidP="00F97DA1">
            <w:pPr>
              <w:autoSpaceDE w:val="0"/>
              <w:autoSpaceDN w:val="0"/>
              <w:adjustRightInd w:val="0"/>
              <w:spacing w:before="0" w:beforeAutospacing="0" w:after="0" w:afterAutospacing="0"/>
              <w:rPr>
                <w:rFonts w:ascii="Times New Roman" w:hAnsi="Times New Roman" w:cs="Times New Roman"/>
                <w:sz w:val="24"/>
                <w:szCs w:val="24"/>
                <w:lang w:val="ru-RU"/>
              </w:rPr>
            </w:pPr>
            <w:r w:rsidRPr="00735223">
              <w:rPr>
                <w:rFonts w:ascii="Times New Roman" w:hAnsi="Times New Roman" w:cs="Times New Roman"/>
                <w:sz w:val="24"/>
                <w:szCs w:val="24"/>
                <w:lang w:val="ru-RU"/>
              </w:rPr>
              <w:t xml:space="preserve">О применении Указа Президента РФ от 03.05.2022 № 252 </w:t>
            </w:r>
            <w:r>
              <w:rPr>
                <w:rFonts w:ascii="Times New Roman" w:hAnsi="Times New Roman" w:cs="Times New Roman"/>
                <w:sz w:val="24"/>
                <w:szCs w:val="24"/>
                <w:lang w:val="ru-RU"/>
              </w:rPr>
              <w:br/>
            </w:r>
            <w:r w:rsidRPr="00735223">
              <w:rPr>
                <w:rFonts w:ascii="Times New Roman" w:hAnsi="Times New Roman" w:cs="Times New Roman"/>
                <w:sz w:val="24"/>
                <w:szCs w:val="24"/>
                <w:lang w:val="ru-RU"/>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223" w:rsidRPr="001D0A2E" w:rsidRDefault="00735223" w:rsidP="001D0A2E">
            <w:pPr>
              <w:widowControl w:val="0"/>
              <w:autoSpaceDE w:val="0"/>
              <w:autoSpaceDN w:val="0"/>
              <w:spacing w:before="0" w:beforeAutospacing="0" w:after="0" w:afterAutospacing="0"/>
              <w:jc w:val="both"/>
              <w:rPr>
                <w:sz w:val="24"/>
                <w:szCs w:val="24"/>
                <w:lang w:val="ru-RU"/>
              </w:rPr>
            </w:pPr>
            <w:r w:rsidRPr="00735223">
              <w:rPr>
                <w:sz w:val="24"/>
                <w:szCs w:val="24"/>
                <w:lang w:val="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Start w:id="0" w:name="_GoBack"/>
            <w:bookmarkEnd w:id="0"/>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9"/>
      <w:footerReference w:type="default" r:id="rId10"/>
      <w:headerReference w:type="first" r:id="rId11"/>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735223">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5223"/>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3543-5FDB-433F-A9CC-AE26ABF8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43</cp:revision>
  <cp:lastPrinted>2022-03-25T06:56:00Z</cp:lastPrinted>
  <dcterms:created xsi:type="dcterms:W3CDTF">2022-02-09T12:20:00Z</dcterms:created>
  <dcterms:modified xsi:type="dcterms:W3CDTF">2022-05-26T15:24:00Z</dcterms:modified>
</cp:coreProperties>
</file>