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9B" w:rsidRDefault="00701FB5"/>
    <w:p w:rsidR="003F4168" w:rsidRDefault="003F4168" w:rsidP="003F4168">
      <w:pPr>
        <w:jc w:val="center"/>
        <w:rPr>
          <w:b/>
        </w:rPr>
      </w:pPr>
      <w:r>
        <w:rPr>
          <w:b/>
        </w:rPr>
        <w:t>ТЕХНИЧЕСКИЕ ХАРАКТЕРИСТИКИ</w:t>
      </w:r>
    </w:p>
    <w:p w:rsidR="003F4168" w:rsidRDefault="003F4168" w:rsidP="003F4168">
      <w:pPr>
        <w:jc w:val="center"/>
        <w:rPr>
          <w:sz w:val="22"/>
          <w:szCs w:val="22"/>
        </w:rPr>
      </w:pPr>
      <w:r>
        <w:rPr>
          <w:b/>
        </w:rPr>
        <w:t xml:space="preserve">НЕЖИЛЫХ ПОМЕЩЕНИЙ ИПУ РАН, СДАВАЕМЫХ В АРЕНДУ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3F4168" w:rsidRDefault="003F4168" w:rsidP="003F416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W w:w="16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407"/>
        <w:gridCol w:w="3799"/>
        <w:gridCol w:w="845"/>
        <w:gridCol w:w="1126"/>
        <w:gridCol w:w="1267"/>
        <w:gridCol w:w="1688"/>
        <w:gridCol w:w="1547"/>
        <w:gridCol w:w="1267"/>
        <w:gridCol w:w="2068"/>
      </w:tblGrid>
      <w:tr w:rsidR="003F4168" w:rsidTr="003F4168">
        <w:trPr>
          <w:trHeight w:val="737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№ </w:t>
            </w: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лота</w:t>
            </w:r>
          </w:p>
          <w:p w:rsidR="003F4168" w:rsidRDefault="003F416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  <w:p w:rsidR="003F4168" w:rsidRDefault="003F416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Площадь помещения</w:t>
            </w:r>
          </w:p>
          <w:p w:rsidR="003F4168" w:rsidRDefault="003F4168">
            <w:pPr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(</w:t>
            </w:r>
            <w:r>
              <w:rPr>
                <w:b/>
                <w:vertAlign w:val="subscript"/>
                <w:lang w:eastAsia="en-US" w:bidi="en-US"/>
              </w:rPr>
              <w:t>м</w:t>
            </w:r>
            <w:r>
              <w:rPr>
                <w:b/>
                <w:vertAlign w:val="superscript"/>
                <w:lang w:eastAsia="en-US" w:bidi="en-US"/>
              </w:rPr>
              <w:t>2</w:t>
            </w:r>
            <w:r>
              <w:rPr>
                <w:b/>
                <w:lang w:val="en-US" w:eastAsia="en-US" w:bidi="en-US"/>
              </w:rPr>
              <w:t>)</w:t>
            </w:r>
          </w:p>
          <w:p w:rsidR="003F4168" w:rsidRDefault="003F4168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  <w:p w:rsidR="003F4168" w:rsidRDefault="003F416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16"/>
                <w:szCs w:val="16"/>
                <w:lang w:eastAsia="en-US" w:bidi="en-US"/>
              </w:rPr>
            </w:pP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Местонахождение</w:t>
            </w:r>
          </w:p>
          <w:p w:rsidR="003F4168" w:rsidRDefault="003F4168">
            <w:pPr>
              <w:jc w:val="center"/>
              <w:rPr>
                <w:sz w:val="16"/>
                <w:szCs w:val="16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арендуемых помещений и адрес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Технические</w:t>
            </w:r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sz w:val="22"/>
                <w:szCs w:val="22"/>
                <w:lang w:eastAsia="en-US" w:bidi="en-US"/>
              </w:rPr>
              <w:t>характеристики</w:t>
            </w:r>
          </w:p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помещений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Место нахождения помещения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Оснащение  помещений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Срок, на который заключается договор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Реестровый</w:t>
            </w:r>
          </w:p>
          <w:p w:rsidR="003F4168" w:rsidRDefault="003F4168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номер объекта (РНФИ) и стартовая цена (без учета НДС и операционных расходов)</w:t>
            </w:r>
          </w:p>
        </w:tc>
      </w:tr>
      <w:tr w:rsidR="003F4168" w:rsidTr="003F4168">
        <w:trPr>
          <w:trHeight w:val="463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Pr="003F4168" w:rsidRDefault="003F4168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Pr="003F4168" w:rsidRDefault="003F4168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rPr>
                <w:sz w:val="16"/>
                <w:szCs w:val="16"/>
                <w:lang w:eastAsia="en-US" w:bidi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168" w:rsidRDefault="003F4168">
            <w:pPr>
              <w:jc w:val="center"/>
              <w:rPr>
                <w:sz w:val="16"/>
                <w:szCs w:val="16"/>
                <w:lang w:eastAsia="en-US" w:bidi="en-US"/>
              </w:rPr>
            </w:pPr>
            <w:r>
              <w:rPr>
                <w:sz w:val="16"/>
                <w:szCs w:val="16"/>
                <w:lang w:eastAsia="en-US" w:bidi="en-US"/>
              </w:rPr>
              <w:t>Наличие санузлов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4168" w:rsidRDefault="003F4168">
            <w:pPr>
              <w:jc w:val="center"/>
              <w:rPr>
                <w:sz w:val="16"/>
                <w:szCs w:val="16"/>
                <w:lang w:eastAsia="en-US" w:bidi="en-US"/>
              </w:rPr>
            </w:pPr>
            <w:r>
              <w:rPr>
                <w:sz w:val="16"/>
                <w:szCs w:val="16"/>
                <w:lang w:eastAsia="en-US" w:bidi="en-US"/>
              </w:rPr>
              <w:t>Санитарное состояние помещения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168" w:rsidRDefault="003F4168">
            <w:pPr>
              <w:jc w:val="center"/>
              <w:rPr>
                <w:sz w:val="16"/>
                <w:szCs w:val="16"/>
                <w:lang w:eastAsia="en-US" w:bidi="en-US"/>
              </w:rPr>
            </w:pPr>
            <w:r>
              <w:rPr>
                <w:sz w:val="16"/>
                <w:szCs w:val="16"/>
                <w:lang w:eastAsia="en-US" w:bidi="en-US"/>
              </w:rPr>
              <w:t>Наличие инженерных систем</w:t>
            </w: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rPr>
                <w:sz w:val="18"/>
                <w:szCs w:val="18"/>
                <w:lang w:eastAsia="en-US" w:bidi="en-US"/>
              </w:rPr>
            </w:pPr>
          </w:p>
        </w:tc>
      </w:tr>
      <w:tr w:rsidR="003F4168" w:rsidTr="003F4168">
        <w:trPr>
          <w:trHeight w:val="89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Лот № 1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</w:p>
          <w:p w:rsidR="003F4168" w:rsidRDefault="003F4168">
            <w:pPr>
              <w:jc w:val="center"/>
              <w:rPr>
                <w:rFonts w:ascii="Calibri" w:hAnsi="Calibri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118,5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8" w:rsidRDefault="003F4168">
            <w:pPr>
              <w:ind w:right="111"/>
              <w:rPr>
                <w:sz w:val="18"/>
                <w:szCs w:val="18"/>
              </w:rPr>
            </w:pPr>
          </w:p>
          <w:p w:rsidR="003F4168" w:rsidRDefault="003F4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117997, г. Москва, ул. Профсоюзная,  </w:t>
            </w:r>
          </w:p>
          <w:p w:rsidR="003F4168" w:rsidRDefault="003F4168">
            <w:pPr>
              <w:ind w:right="111"/>
              <w:rPr>
                <w:b/>
              </w:rPr>
            </w:pPr>
            <w:r>
              <w:rPr>
                <w:sz w:val="22"/>
                <w:szCs w:val="22"/>
              </w:rPr>
              <w:t xml:space="preserve">д. 65, стр.8,  этаж 1, </w:t>
            </w:r>
            <w:r>
              <w:t xml:space="preserve">помещение № </w:t>
            </w:r>
            <w:r>
              <w:rPr>
                <w:b/>
                <w:lang w:val="en-US"/>
              </w:rPr>
              <w:t>III</w:t>
            </w:r>
            <w:r>
              <w:t xml:space="preserve">, комнаты №№ </w:t>
            </w:r>
            <w:r>
              <w:rPr>
                <w:b/>
              </w:rPr>
              <w:t>1, 2, 3, 4, 5, 6, 7;</w:t>
            </w:r>
            <w:r>
              <w:t xml:space="preserve">  помещение № </w:t>
            </w:r>
            <w:r>
              <w:rPr>
                <w:b/>
                <w:lang w:val="en-US"/>
              </w:rPr>
              <w:t>IV</w:t>
            </w:r>
            <w:r>
              <w:t xml:space="preserve">, комната № </w:t>
            </w:r>
            <w:r>
              <w:rPr>
                <w:b/>
              </w:rPr>
              <w:t>1;</w:t>
            </w:r>
            <w:r>
              <w:t xml:space="preserve"> помещение № </w:t>
            </w:r>
            <w:r>
              <w:rPr>
                <w:b/>
                <w:lang w:val="en-US"/>
              </w:rPr>
              <w:t>V</w:t>
            </w:r>
            <w:r>
              <w:t xml:space="preserve">, комната  № </w:t>
            </w:r>
            <w:r>
              <w:rPr>
                <w:b/>
              </w:rPr>
              <w:t>1</w:t>
            </w:r>
          </w:p>
          <w:p w:rsidR="003F4168" w:rsidRDefault="003F4168">
            <w:pPr>
              <w:ind w:right="111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(цель использования – под склад)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на этаже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хорошее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отопление,</w:t>
            </w: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 w:bidi="en-US"/>
              </w:rPr>
              <w:t>электриче-ство</w:t>
            </w:r>
            <w:proofErr w:type="spellEnd"/>
            <w:proofErr w:type="gramEnd"/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Строение № 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охранная и пожарная сигнализация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 года                6 месяцев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П12880000195</w:t>
            </w:r>
          </w:p>
          <w:p w:rsidR="003F4168" w:rsidRDefault="003F416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Стартовая цена</w:t>
            </w:r>
          </w:p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6 324</w:t>
            </w:r>
            <w:r>
              <w:rPr>
                <w:b/>
                <w:lang w:eastAsia="en-US" w:bidi="en-US"/>
              </w:rPr>
              <w:t xml:space="preserve"> руб.</w:t>
            </w:r>
          </w:p>
          <w:p w:rsidR="003F4168" w:rsidRDefault="003F4168">
            <w:pPr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b/>
                <w:lang w:eastAsia="en-US" w:bidi="en-US"/>
              </w:rPr>
              <w:t>за 1 кв. метр в год</w:t>
            </w:r>
          </w:p>
        </w:tc>
      </w:tr>
      <w:tr w:rsidR="003F4168" w:rsidTr="003F4168">
        <w:trPr>
          <w:trHeight w:val="89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Лот № </w:t>
            </w:r>
            <w:r>
              <w:rPr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51,6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68" w:rsidRDefault="003F4168">
            <w:pPr>
              <w:pStyle w:val="a4"/>
              <w:widowControl w:val="0"/>
              <w:tabs>
                <w:tab w:val="left" w:pos="0"/>
                <w:tab w:val="left" w:pos="284"/>
                <w:tab w:val="left" w:pos="426"/>
              </w:tabs>
              <w:ind w:left="0"/>
              <w:jc w:val="both"/>
              <w:rPr>
                <w:b/>
              </w:rPr>
            </w:pPr>
            <w:r>
              <w:rPr>
                <w:color w:val="000000"/>
                <w:lang w:val="ru-RU"/>
              </w:rPr>
              <w:t>117997, г. Москва, ул. Профсоюзная, д. 65, строение 1,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6 этаж, помещение № </w:t>
            </w:r>
            <w:r>
              <w:rPr>
                <w:color w:val="000000"/>
              </w:rPr>
              <w:t>I</w:t>
            </w:r>
            <w:r>
              <w:rPr>
                <w:color w:val="000000"/>
                <w:lang w:val="ru-RU"/>
              </w:rPr>
              <w:t xml:space="preserve">, ком. </w:t>
            </w:r>
            <w:r>
              <w:rPr>
                <w:color w:val="000000"/>
              </w:rPr>
              <w:t>№№  4, 5, 6</w:t>
            </w:r>
          </w:p>
          <w:p w:rsidR="003F4168" w:rsidRDefault="003F4168">
            <w:pPr>
              <w:ind w:right="111"/>
              <w:rPr>
                <w:sz w:val="22"/>
                <w:szCs w:val="22"/>
              </w:rPr>
            </w:pPr>
            <w:r>
              <w:t>(цель использования – под офис)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на этаже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хорошее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отопление,</w:t>
            </w: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 w:bidi="en-US"/>
              </w:rPr>
              <w:t>электриче-ство</w:t>
            </w:r>
            <w:proofErr w:type="spellEnd"/>
            <w:proofErr w:type="gramEnd"/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Строение № </w:t>
            </w:r>
            <w:r>
              <w:rPr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охранная и пожарная сигнализация, телефон, интернет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 года                6 месяцев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П12880000188</w:t>
            </w:r>
          </w:p>
          <w:p w:rsidR="003F4168" w:rsidRDefault="003F416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Стартовая цена</w:t>
            </w:r>
          </w:p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8 964</w:t>
            </w:r>
            <w:r>
              <w:rPr>
                <w:b/>
                <w:lang w:eastAsia="en-US" w:bidi="en-US"/>
              </w:rPr>
              <w:t xml:space="preserve"> руб.</w:t>
            </w:r>
          </w:p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за 1 кв. метр в год</w:t>
            </w:r>
          </w:p>
        </w:tc>
      </w:tr>
      <w:tr w:rsidR="003F4168" w:rsidTr="003F4168">
        <w:trPr>
          <w:trHeight w:val="89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Лот № 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68" w:rsidRDefault="003F4168">
            <w:pPr>
              <w:ind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>117997, г. Москва, ул. Профсоюзная, д. 65, строение 2, 1 этаж, помещение № I, комн. №№ 19, 20, 21</w:t>
            </w:r>
          </w:p>
          <w:p w:rsidR="003F4168" w:rsidRDefault="003F4168">
            <w:pPr>
              <w:ind w:right="111"/>
              <w:rPr>
                <w:sz w:val="22"/>
                <w:szCs w:val="22"/>
              </w:rPr>
            </w:pPr>
            <w:r>
              <w:t>(цель использования – под буфет)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на этаже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хорошее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отопление,</w:t>
            </w:r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 w:bidi="en-US"/>
              </w:rPr>
              <w:t>электриче-ство</w:t>
            </w:r>
            <w:proofErr w:type="spellEnd"/>
            <w:proofErr w:type="gramEnd"/>
          </w:p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Строение № </w:t>
            </w:r>
            <w:r>
              <w:rPr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охранная и пожарная сигнализация, телефон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 года                6 месяцев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П12880000189</w:t>
            </w:r>
          </w:p>
          <w:p w:rsidR="003F4168" w:rsidRDefault="003F416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Стартовая цена</w:t>
            </w:r>
          </w:p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13 776</w:t>
            </w:r>
            <w:r>
              <w:rPr>
                <w:b/>
                <w:lang w:eastAsia="en-US" w:bidi="en-US"/>
              </w:rPr>
              <w:t xml:space="preserve"> руб.</w:t>
            </w:r>
          </w:p>
          <w:p w:rsidR="003F4168" w:rsidRDefault="003F416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за 1 кв. метр в год</w:t>
            </w:r>
          </w:p>
        </w:tc>
      </w:tr>
    </w:tbl>
    <w:p w:rsidR="003F4168" w:rsidRDefault="003F4168" w:rsidP="003F4168"/>
    <w:p w:rsidR="003F4168" w:rsidRDefault="003F4168" w:rsidP="003F4168"/>
    <w:p w:rsidR="003F4168" w:rsidRDefault="003F4168" w:rsidP="003F4168"/>
    <w:p w:rsidR="003F4168" w:rsidRDefault="003F4168" w:rsidP="003F4168">
      <w:r>
        <w:rPr>
          <w:b/>
          <w:bCs/>
        </w:rPr>
        <w:t>Зав. ООК и УИЗК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Муравьёв К.В.</w:t>
      </w:r>
      <w:r>
        <w:t xml:space="preserve">   </w:t>
      </w:r>
    </w:p>
    <w:p w:rsidR="003F4168" w:rsidRDefault="003F4168"/>
    <w:sectPr w:rsidR="003F4168" w:rsidSect="003F41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68"/>
    <w:rsid w:val="003F4168"/>
    <w:rsid w:val="00701FB5"/>
    <w:rsid w:val="00772E3C"/>
    <w:rsid w:val="009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ЭкспертЪ Знак"/>
    <w:link w:val="a4"/>
    <w:uiPriority w:val="34"/>
    <w:locked/>
    <w:rsid w:val="003F4168"/>
    <w:rPr>
      <w:rFonts w:ascii="Calibri" w:hAnsi="Calibri"/>
      <w:sz w:val="24"/>
      <w:szCs w:val="24"/>
      <w:lang w:val="en-US" w:bidi="en-US"/>
    </w:rPr>
  </w:style>
  <w:style w:type="paragraph" w:styleId="a4">
    <w:name w:val="List Paragraph"/>
    <w:aliases w:val="Абзац списка ЭкспертЪ"/>
    <w:basedOn w:val="a"/>
    <w:link w:val="a3"/>
    <w:uiPriority w:val="34"/>
    <w:qFormat/>
    <w:rsid w:val="003F4168"/>
    <w:pPr>
      <w:ind w:left="720"/>
      <w:contextualSpacing/>
    </w:pPr>
    <w:rPr>
      <w:rFonts w:ascii="Calibri" w:eastAsiaTheme="minorHAnsi" w:hAnsi="Calibri" w:cstheme="minorBid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ЭкспертЪ Знак"/>
    <w:link w:val="a4"/>
    <w:uiPriority w:val="34"/>
    <w:locked/>
    <w:rsid w:val="003F4168"/>
    <w:rPr>
      <w:rFonts w:ascii="Calibri" w:hAnsi="Calibri"/>
      <w:sz w:val="24"/>
      <w:szCs w:val="24"/>
      <w:lang w:val="en-US" w:bidi="en-US"/>
    </w:rPr>
  </w:style>
  <w:style w:type="paragraph" w:styleId="a4">
    <w:name w:val="List Paragraph"/>
    <w:aliases w:val="Абзац списка ЭкспертЪ"/>
    <w:basedOn w:val="a"/>
    <w:link w:val="a3"/>
    <w:uiPriority w:val="34"/>
    <w:qFormat/>
    <w:rsid w:val="003F4168"/>
    <w:pPr>
      <w:ind w:left="720"/>
      <w:contextualSpacing/>
    </w:pPr>
    <w:rPr>
      <w:rFonts w:ascii="Calibri" w:eastAsiaTheme="minorHAnsi" w:hAnsi="Calibri" w:cstheme="minorBid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2018-06-06T07:50:00Z</dcterms:created>
  <dcterms:modified xsi:type="dcterms:W3CDTF">2018-06-06T07:52:00Z</dcterms:modified>
</cp:coreProperties>
</file>