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10212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2239"/>
        <w:gridCol w:w="1272"/>
        <w:gridCol w:w="1272"/>
        <w:gridCol w:w="1272"/>
        <w:gridCol w:w="1272"/>
        <w:gridCol w:w="1467"/>
        <w:gridCol w:w="919"/>
      </w:tblGrid>
      <w:tr w:rsidR="00A94229" w:rsidTr="00A94229">
        <w:trPr>
          <w:trHeight w:val="986"/>
        </w:trPr>
        <w:tc>
          <w:tcPr>
            <w:tcW w:w="10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 w:rsidP="00D90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Обоснование начальной (максимальной) цены договора на оказание услуг по техническому и сервисному обслуживанию, поддержанию в работоспособном состоянии АТС ИПУ РАН </w:t>
            </w:r>
          </w:p>
        </w:tc>
      </w:tr>
      <w:tr w:rsidR="00A94229" w:rsidTr="00A94229">
        <w:trPr>
          <w:trHeight w:val="552"/>
        </w:trPr>
        <w:tc>
          <w:tcPr>
            <w:tcW w:w="4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Используемый метод определения НМЦД:</w:t>
            </w:r>
          </w:p>
        </w:tc>
        <w:tc>
          <w:tcPr>
            <w:tcW w:w="6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 сопоставимых рыночных цен (анализ рынка)</w:t>
            </w:r>
          </w:p>
        </w:tc>
      </w:tr>
      <w:tr w:rsidR="00A94229" w:rsidTr="00A94229">
        <w:trPr>
          <w:trHeight w:val="1524"/>
        </w:trPr>
        <w:tc>
          <w:tcPr>
            <w:tcW w:w="10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  <w:bookmarkStart w:id="0" w:name="_GoBack"/>
        <w:bookmarkEnd w:id="0"/>
      </w:tr>
      <w:tr w:rsidR="00A94229" w:rsidTr="00A94229">
        <w:trPr>
          <w:trHeight w:val="1015"/>
        </w:trPr>
        <w:tc>
          <w:tcPr>
            <w:tcW w:w="10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A94229" w:rsidTr="00A94229">
        <w:trPr>
          <w:trHeight w:val="230"/>
        </w:trPr>
        <w:tc>
          <w:tcPr>
            <w:tcW w:w="6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размещения заказа: запрос котировок в электронной форме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24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696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Поставщик 1 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 2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Поставщик 3 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Средняя цена, руб. 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(максимальная) цена, руб.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</w:tr>
      <w:tr w:rsidR="00A94229" w:rsidTr="00A94229">
        <w:trPr>
          <w:trHeight w:val="72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739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50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Услуги по техническому и сервисному обслуживанию, поддержанию в работосп</w:t>
            </w:r>
            <w:r w:rsidR="00D909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особном состоянии АТС ИПУ РАН 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1,16</w:t>
            </w:r>
          </w:p>
        </w:tc>
      </w:tr>
      <w:tr w:rsidR="00A94229" w:rsidTr="00A94229"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 оказания услуг, месяц.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оказания услуг в месяц, руб.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24 500,00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24 833,33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202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руб.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297 999,96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290"/>
        </w:trPr>
        <w:tc>
          <w:tcPr>
            <w:tcW w:w="27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297 999,96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305"/>
        </w:trPr>
        <w:tc>
          <w:tcPr>
            <w:tcW w:w="273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НДС: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49 666,66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653"/>
        </w:trPr>
        <w:tc>
          <w:tcPr>
            <w:tcW w:w="10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 договора, включая НДС – 297 999,96 (двести девяносто семь тысяч девятьсот девяносто девять) рублей 96 копеек</w:t>
            </w:r>
          </w:p>
        </w:tc>
      </w:tr>
      <w:tr w:rsidR="00A94229" w:rsidTr="00A94229">
        <w:trPr>
          <w:trHeight w:val="17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94229" w:rsidRDefault="00A942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229" w:rsidTr="00A94229">
        <w:trPr>
          <w:trHeight w:val="1334"/>
        </w:trPr>
        <w:tc>
          <w:tcPr>
            <w:tcW w:w="10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229" w:rsidRPr="005D22C0" w:rsidRDefault="00A94229" w:rsidP="00E74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Начальная (максимальная) цена договора включает </w:t>
            </w:r>
            <w:r w:rsidR="00E74896" w:rsidRPr="00E7489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ar-SA"/>
              </w:rPr>
              <w:t xml:space="preserve">стоимость услуг </w:t>
            </w:r>
            <w:r w:rsidR="00E74896" w:rsidRPr="00E748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(работ), гарантийное обслуживание, все расходы Исполнителя, связанные с исполнением Договора на условиях Договора и Технического задания, а</w:t>
            </w:r>
            <w:r w:rsidR="00E74896" w:rsidRPr="00E74896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ar-SA"/>
              </w:rPr>
              <w:t xml:space="preserve"> также все налоги, сборы и другие обязательные платежи, взимаемые на территории РФ</w:t>
            </w:r>
            <w:r w:rsidR="005D22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5D22C0"/>
    <w:rsid w:val="00807328"/>
    <w:rsid w:val="00A94229"/>
    <w:rsid w:val="00CA637B"/>
    <w:rsid w:val="00D90991"/>
    <w:rsid w:val="00E74896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2019-01-22T14:49:00Z</dcterms:created>
  <dcterms:modified xsi:type="dcterms:W3CDTF">2019-02-01T09:13:00Z</dcterms:modified>
</cp:coreProperties>
</file>