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40" w:rsidRPr="004D1A94" w:rsidRDefault="004D1A94" w:rsidP="004D1A94">
      <w:pPr>
        <w:jc w:val="right"/>
        <w:rPr>
          <w:rFonts w:ascii="Times New Roman" w:hAnsi="Times New Roman"/>
          <w:b/>
          <w:sz w:val="24"/>
        </w:rPr>
      </w:pPr>
      <w:r w:rsidRPr="004D1A94">
        <w:rPr>
          <w:rFonts w:ascii="Times New Roman" w:hAnsi="Times New Roman"/>
          <w:b/>
          <w:sz w:val="24"/>
        </w:rPr>
        <w:t>Приложение № 3</w:t>
      </w:r>
    </w:p>
    <w:p w:rsidR="004D1A94" w:rsidRDefault="004D1A94" w:rsidP="004D1A94">
      <w:pPr>
        <w:jc w:val="right"/>
        <w:rPr>
          <w:b/>
          <w:color w:val="000000"/>
          <w:sz w:val="23"/>
          <w:szCs w:val="23"/>
        </w:rPr>
      </w:pPr>
      <w:r>
        <w:rPr>
          <w:b/>
          <w:color w:val="000000"/>
          <w:sz w:val="23"/>
          <w:szCs w:val="23"/>
        </w:rPr>
        <w:t>ПРОЕКТ</w:t>
      </w:r>
    </w:p>
    <w:p w:rsidR="004D1A94" w:rsidRDefault="004D1A94" w:rsidP="004D1A94">
      <w:pPr>
        <w:spacing w:after="60" w:line="240" w:lineRule="auto"/>
        <w:jc w:val="center"/>
        <w:rPr>
          <w:rFonts w:ascii="Times New Roman" w:eastAsia="Times New Roman" w:hAnsi="Times New Roman"/>
          <w:b/>
          <w:color w:val="000000"/>
          <w:sz w:val="24"/>
          <w:szCs w:val="24"/>
          <w:lang w:eastAsia="ru-RU"/>
        </w:rPr>
      </w:pPr>
    </w:p>
    <w:p w:rsidR="004D1A94" w:rsidRDefault="004D1A94" w:rsidP="004D1A94">
      <w:pPr>
        <w:spacing w:after="6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Договор № _____ </w:t>
      </w:r>
    </w:p>
    <w:p w:rsidR="004D1A94" w:rsidRDefault="004D1A94" w:rsidP="004D1A94">
      <w:pPr>
        <w:pStyle w:val="afff3"/>
        <w:spacing w:before="120"/>
        <w:contextualSpacing/>
        <w:jc w:val="center"/>
        <w:rPr>
          <w:rFonts w:eastAsiaTheme="minorHAnsi"/>
          <w:b/>
          <w:szCs w:val="28"/>
          <w:lang w:eastAsia="en-US"/>
        </w:rPr>
      </w:pPr>
      <w:r>
        <w:rPr>
          <w:b/>
          <w:bCs/>
          <w:color w:val="000000"/>
          <w:sz w:val="24"/>
        </w:rPr>
        <w:t xml:space="preserve">на </w:t>
      </w:r>
      <w:r>
        <w:rPr>
          <w:b/>
          <w:bCs/>
          <w:sz w:val="24"/>
        </w:rPr>
        <w:t>оказание услуг по техническому и сервисному обслуживанию, поддержанию в работос</w:t>
      </w:r>
      <w:r w:rsidR="00F24FF6">
        <w:rPr>
          <w:b/>
          <w:bCs/>
          <w:sz w:val="24"/>
        </w:rPr>
        <w:t>пособном состоянии АТС ИПУ РАН</w:t>
      </w:r>
      <w:r>
        <w:rPr>
          <w:b/>
          <w:bCs/>
          <w:sz w:val="24"/>
        </w:rPr>
        <w:t>.</w:t>
      </w:r>
    </w:p>
    <w:p w:rsidR="004D1A94" w:rsidRDefault="004D1A94" w:rsidP="004D1A94">
      <w:pPr>
        <w:spacing w:after="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 xml:space="preserve"> </w:t>
      </w:r>
    </w:p>
    <w:p w:rsidR="004D1A94" w:rsidRDefault="004D1A94" w:rsidP="004D1A94">
      <w:pPr>
        <w:spacing w:after="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Москва                                                                                                     «___»  _______2019 г.</w:t>
      </w:r>
    </w:p>
    <w:p w:rsidR="004D1A94" w:rsidRDefault="004D1A94" w:rsidP="004D1A94">
      <w:pPr>
        <w:spacing w:after="60" w:line="240" w:lineRule="auto"/>
        <w:jc w:val="center"/>
        <w:rPr>
          <w:rFonts w:ascii="Times New Roman" w:eastAsia="Times New Roman" w:hAnsi="Times New Roman"/>
          <w:color w:val="000000"/>
          <w:sz w:val="24"/>
          <w:szCs w:val="24"/>
          <w:lang w:eastAsia="ru-RU"/>
        </w:rPr>
      </w:pPr>
    </w:p>
    <w:p w:rsidR="004D1A94" w:rsidRDefault="004D1A94" w:rsidP="004D1A94">
      <w:pPr>
        <w:spacing w:after="6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ascii="Times New Roman" w:eastAsia="Times New Roman" w:hAnsi="Times New Roman"/>
          <w:snapToGrid w:val="0"/>
          <w:color w:val="000000"/>
          <w:sz w:val="24"/>
          <w:szCs w:val="24"/>
          <w:lang w:eastAsia="ru-RU"/>
        </w:rPr>
        <w:t xml:space="preserve">, именуемое в дальнейшем </w:t>
      </w:r>
      <w:r>
        <w:rPr>
          <w:rFonts w:ascii="Times New Roman" w:eastAsia="Times New Roman" w:hAnsi="Times New Roman"/>
          <w:color w:val="000000"/>
          <w:sz w:val="24"/>
          <w:szCs w:val="24"/>
          <w:lang w:eastAsia="ru-RU"/>
        </w:rPr>
        <w:t xml:space="preserve">«Заказчик», в лице _______________________________________, действующего </w:t>
      </w:r>
      <w:r>
        <w:rPr>
          <w:rFonts w:ascii="Times New Roman" w:eastAsia="Times New Roman" w:hAnsi="Times New Roman"/>
          <w:snapToGrid w:val="0"/>
          <w:color w:val="000000"/>
          <w:sz w:val="24"/>
          <w:szCs w:val="24"/>
          <w:lang w:eastAsia="ru-RU"/>
        </w:rPr>
        <w:t xml:space="preserve">на основании ____________, с одной стороны, и </w:t>
      </w:r>
      <w:r>
        <w:rPr>
          <w:rFonts w:ascii="Times New Roman" w:eastAsia="Times New Roman" w:hAnsi="Times New Roman"/>
          <w:b/>
          <w:snapToGrid w:val="0"/>
          <w:color w:val="000000"/>
          <w:sz w:val="24"/>
          <w:szCs w:val="24"/>
          <w:lang w:eastAsia="ru-RU"/>
        </w:rPr>
        <w:t>_______________________</w:t>
      </w:r>
      <w:r>
        <w:rPr>
          <w:rFonts w:ascii="Times New Roman" w:eastAsia="Times New Roman" w:hAnsi="Times New Roman"/>
          <w:snapToGrid w:val="0"/>
          <w:color w:val="000000"/>
          <w:sz w:val="24"/>
          <w:szCs w:val="24"/>
          <w:lang w:eastAsia="ru-RU"/>
        </w:rPr>
        <w:t>,</w:t>
      </w:r>
      <w:r>
        <w:rPr>
          <w:rFonts w:ascii="Times New Roman" w:eastAsia="Times New Roman" w:hAnsi="Times New Roman"/>
          <w:color w:val="000000"/>
          <w:sz w:val="24"/>
          <w:szCs w:val="24"/>
          <w:lang w:eastAsia="ru-RU"/>
        </w:rPr>
        <w:t xml:space="preserve"> именуемый в дальнейшем «Исполнитель», в лице </w:t>
      </w:r>
      <w:r>
        <w:rPr>
          <w:rFonts w:ascii="Times New Roman" w:eastAsia="Times New Roman" w:hAnsi="Times New Roman"/>
          <w:sz w:val="24"/>
          <w:szCs w:val="24"/>
          <w:lang w:eastAsia="ru-RU"/>
        </w:rPr>
        <w:t>________________________,</w:t>
      </w:r>
      <w:r>
        <w:rPr>
          <w:rFonts w:ascii="Times New Roman" w:eastAsia="Times New Roman" w:hAnsi="Times New Roman"/>
          <w:color w:val="000000"/>
          <w:sz w:val="24"/>
          <w:szCs w:val="24"/>
          <w:lang w:eastAsia="ru-RU"/>
        </w:rPr>
        <w:t xml:space="preserve"> действующего на основании  </w:t>
      </w:r>
      <w:r>
        <w:rPr>
          <w:rFonts w:ascii="Times New Roman" w:eastAsia="Times New Roman" w:hAnsi="Times New Roman"/>
          <w:sz w:val="24"/>
          <w:szCs w:val="24"/>
          <w:lang w:eastAsia="ru-RU"/>
        </w:rPr>
        <w:t>_____________</w:t>
      </w:r>
      <w:r>
        <w:rPr>
          <w:rFonts w:ascii="Times New Roman" w:eastAsia="Times New Roman" w:hAnsi="Times New Roman"/>
          <w:color w:val="000000"/>
          <w:sz w:val="24"/>
          <w:szCs w:val="24"/>
          <w:lang w:eastAsia="ru-RU"/>
        </w:rPr>
        <w:t>, с другой стороны, именуемые в дальнейшем «Стороны»,</w:t>
      </w:r>
      <w:r w:rsidR="007710EF">
        <w:rPr>
          <w:rFonts w:ascii="Times New Roman" w:eastAsia="Times New Roman" w:hAnsi="Times New Roman"/>
          <w:color w:val="000000"/>
          <w:sz w:val="24"/>
          <w:szCs w:val="24"/>
          <w:lang w:eastAsia="ru-RU"/>
        </w:rPr>
        <w:t xml:space="preserve"> а каждая по отдельности «Сторона»,</w:t>
      </w:r>
      <w:r>
        <w:rPr>
          <w:rFonts w:ascii="Times New Roman" w:eastAsia="Times New Roman" w:hAnsi="Times New Roman"/>
          <w:color w:val="000000"/>
          <w:sz w:val="24"/>
          <w:szCs w:val="24"/>
          <w:lang w:eastAsia="ru-RU"/>
        </w:rPr>
        <w:t xml:space="preserve"> руководствуясь нормами </w:t>
      </w:r>
      <w:r>
        <w:rPr>
          <w:rFonts w:ascii="Times New Roman" w:eastAsia="Times New Roman" w:hAnsi="Times New Roman"/>
          <w:sz w:val="24"/>
          <w:szCs w:val="24"/>
          <w:lang w:eastAsia="ru-RU"/>
        </w:rPr>
        <w:t xml:space="preserve">Федерального закона от </w:t>
      </w:r>
      <w:r>
        <w:rPr>
          <w:rFonts w:ascii="Times New Roman" w:eastAsia="Times New Roman" w:hAnsi="Times New Roman"/>
          <w:kern w:val="2"/>
          <w:sz w:val="24"/>
          <w:szCs w:val="24"/>
          <w:lang w:eastAsia="ar-SA"/>
        </w:rPr>
        <w:t xml:space="preserve">18.07.2011 № 223-ФЗ </w:t>
      </w:r>
      <w:r>
        <w:rPr>
          <w:rFonts w:ascii="Times New Roman" w:eastAsia="Times New Roman" w:hAnsi="Times New Roman"/>
          <w:sz w:val="24"/>
          <w:szCs w:val="24"/>
          <w:lang w:eastAsia="ru-RU"/>
        </w:rPr>
        <w:t>«</w:t>
      </w:r>
      <w:r>
        <w:rPr>
          <w:rFonts w:ascii="Times New Roman" w:eastAsia="Times New Roman" w:hAnsi="Times New Roman"/>
          <w:sz w:val="24"/>
          <w:szCs w:val="24"/>
          <w:lang w:eastAsia="ar-SA"/>
        </w:rPr>
        <w:t>О закупках товаров, работ, услуг отдельными видами юридических лиц</w:t>
      </w:r>
      <w:r>
        <w:rPr>
          <w:rFonts w:ascii="Times New Roman" w:eastAsia="Times New Roman" w:hAnsi="Times New Roman"/>
          <w:sz w:val="24"/>
          <w:szCs w:val="24"/>
          <w:lang w:eastAsia="ru-RU"/>
        </w:rPr>
        <w:t>»</w:t>
      </w:r>
      <w:r>
        <w:rPr>
          <w:rFonts w:ascii="Times New Roman" w:eastAsia="Times New Roman" w:hAnsi="Times New Roman"/>
          <w:kern w:val="2"/>
          <w:sz w:val="24"/>
          <w:szCs w:val="24"/>
          <w:lang w:eastAsia="ar-SA"/>
        </w:rPr>
        <w:t xml:space="preserve">, </w:t>
      </w:r>
      <w:r>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Pr>
          <w:rFonts w:ascii="Times New Roman" w:eastAsia="Times New Roman" w:hAnsi="Times New Roman"/>
          <w:sz w:val="24"/>
          <w:szCs w:val="24"/>
          <w:lang w:eastAsia="ru-RU"/>
        </w:rPr>
        <w:t xml:space="preserve"> Протоколе №___ от «___»________ 201_ г. </w:t>
      </w:r>
      <w:r>
        <w:rPr>
          <w:rFonts w:ascii="Times New Roman" w:eastAsia="Times New Roman" w:hAnsi="Times New Roman"/>
          <w:b/>
          <w:kern w:val="2"/>
          <w:sz w:val="24"/>
          <w:szCs w:val="24"/>
          <w:lang w:eastAsia="ru-RU"/>
        </w:rPr>
        <w:t xml:space="preserve">________________________ </w:t>
      </w:r>
      <w:r>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 (далее -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о нижеследующем.</w:t>
      </w:r>
    </w:p>
    <w:p w:rsidR="004D1A94" w:rsidRDefault="004D1A94" w:rsidP="004D1A94">
      <w:pPr>
        <w:spacing w:after="60" w:line="240" w:lineRule="auto"/>
        <w:jc w:val="both"/>
        <w:rPr>
          <w:rFonts w:ascii="Times New Roman" w:eastAsia="Times New Roman" w:hAnsi="Times New Roman"/>
          <w:snapToGrid w:val="0"/>
          <w:sz w:val="24"/>
          <w:szCs w:val="24"/>
          <w:lang w:eastAsia="ru-RU"/>
        </w:rPr>
      </w:pPr>
    </w:p>
    <w:p w:rsidR="004D1A94" w:rsidRDefault="004D1A94" w:rsidP="004D1A94">
      <w:pPr>
        <w:numPr>
          <w:ilvl w:val="0"/>
          <w:numId w:val="16"/>
        </w:num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4D1A94" w:rsidRDefault="004D1A94" w:rsidP="004D1A94">
      <w:pPr>
        <w:numPr>
          <w:ilvl w:val="1"/>
          <w:numId w:val="16"/>
        </w:numPr>
        <w:tabs>
          <w:tab w:val="num" w:pos="-142"/>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Предметом </w:t>
      </w:r>
      <w:r>
        <w:rPr>
          <w:rFonts w:ascii="Times New Roman" w:eastAsia="Times New Roman" w:hAnsi="Times New Roman"/>
          <w:sz w:val="24"/>
          <w:szCs w:val="24"/>
          <w:lang w:eastAsia="ru-RU"/>
        </w:rPr>
        <w:t>Договора</w:t>
      </w:r>
      <w:r>
        <w:rPr>
          <w:rFonts w:ascii="Times New Roman" w:eastAsia="Times New Roman" w:hAnsi="Times New Roman"/>
          <w:bCs/>
          <w:sz w:val="24"/>
          <w:szCs w:val="24"/>
          <w:lang w:eastAsia="ru-RU"/>
        </w:rPr>
        <w:t xml:space="preserve"> является </w:t>
      </w:r>
      <w:r>
        <w:rPr>
          <w:rFonts w:ascii="Times New Roman" w:eastAsia="Times New Roman" w:hAnsi="Times New Roman"/>
          <w:sz w:val="24"/>
          <w:szCs w:val="24"/>
          <w:lang w:eastAsia="ru-RU"/>
        </w:rPr>
        <w:t>оказание услуг по техническому и сервисному обслуживанию, поддержанию в работоспособном состоянии АТС ИПУ РАН</w:t>
      </w:r>
      <w:r>
        <w:rPr>
          <w:rFonts w:ascii="Times New Roman" w:eastAsia="Times New Roman" w:hAnsi="Times New Roman"/>
          <w:bCs/>
          <w:iCs/>
          <w:sz w:val="24"/>
          <w:szCs w:val="24"/>
          <w:lang w:eastAsia="ar-SA"/>
        </w:rPr>
        <w:t xml:space="preserve">, </w:t>
      </w:r>
      <w:r>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Pr>
          <w:rFonts w:ascii="Times New Roman" w:eastAsia="Times New Roman" w:hAnsi="Times New Roman"/>
          <w:sz w:val="24"/>
          <w:szCs w:val="24"/>
          <w:lang w:eastAsia="ar-SA"/>
        </w:rPr>
        <w:t>Договору</w:t>
      </w:r>
      <w:r>
        <w:rPr>
          <w:rFonts w:ascii="Times New Roman" w:eastAsia="Times New Roman" w:hAnsi="Times New Roman"/>
          <w:bCs/>
          <w:sz w:val="24"/>
          <w:szCs w:val="24"/>
          <w:lang w:eastAsia="ru-RU"/>
        </w:rPr>
        <w:t>).</w:t>
      </w:r>
    </w:p>
    <w:p w:rsidR="004D1A94" w:rsidRDefault="004D1A94" w:rsidP="004D1A94">
      <w:pPr>
        <w:widowControl w:val="0"/>
        <w:numPr>
          <w:ilvl w:val="1"/>
          <w:numId w:val="16"/>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Pr>
          <w:rFonts w:ascii="Times New Roman" w:eastAsia="Times New Roman" w:hAnsi="Times New Roman"/>
          <w:sz w:val="24"/>
          <w:szCs w:val="24"/>
          <w:lang w:eastAsia="ru-RU"/>
        </w:rPr>
        <w:t>Договора и Техническим заданием</w:t>
      </w:r>
      <w:r>
        <w:rPr>
          <w:rFonts w:ascii="Times New Roman" w:eastAsia="Calibri" w:hAnsi="Times New Roman"/>
          <w:sz w:val="24"/>
          <w:szCs w:val="24"/>
        </w:rPr>
        <w:t xml:space="preserve">, в месте и сроки, установленные настоящим </w:t>
      </w:r>
      <w:r>
        <w:rPr>
          <w:rFonts w:ascii="Times New Roman" w:eastAsia="Times New Roman" w:hAnsi="Times New Roman"/>
          <w:sz w:val="24"/>
          <w:szCs w:val="24"/>
          <w:lang w:eastAsia="ru-RU"/>
        </w:rPr>
        <w:t>Договором</w:t>
      </w:r>
      <w:r>
        <w:rPr>
          <w:rFonts w:ascii="Times New Roman" w:eastAsia="Calibri" w:hAnsi="Times New Roman"/>
          <w:sz w:val="24"/>
          <w:szCs w:val="24"/>
        </w:rPr>
        <w:t>.</w:t>
      </w:r>
    </w:p>
    <w:p w:rsidR="004D1A94" w:rsidRDefault="004D1A94" w:rsidP="004D1A94">
      <w:pPr>
        <w:numPr>
          <w:ilvl w:val="1"/>
          <w:numId w:val="1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Услуги оказываются по месту нахождения Заказчика по адресу: </w:t>
      </w:r>
      <w:r>
        <w:rPr>
          <w:rFonts w:ascii="Times New Roman" w:eastAsia="Times New Roman" w:hAnsi="Times New Roman"/>
          <w:color w:val="000000"/>
          <w:sz w:val="24"/>
          <w:szCs w:val="24"/>
          <w:shd w:val="clear" w:color="auto" w:fill="FFFFFF"/>
          <w:lang w:eastAsia="ar-SA"/>
        </w:rPr>
        <w:t>г. Москва, ул. Профсоюзная, дом 65,</w:t>
      </w:r>
    </w:p>
    <w:p w:rsidR="004D1A94" w:rsidRDefault="004D1A94" w:rsidP="004D1A94">
      <w:pPr>
        <w:numPr>
          <w:ilvl w:val="1"/>
          <w:numId w:val="1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Pr>
          <w:rFonts w:ascii="Times New Roman" w:eastAsia="Calibri" w:hAnsi="Times New Roman"/>
          <w:sz w:val="24"/>
          <w:szCs w:val="24"/>
        </w:rPr>
        <w:t>определяются Техническим заданием.</w:t>
      </w:r>
    </w:p>
    <w:p w:rsidR="004D1A94" w:rsidRDefault="004D1A94" w:rsidP="004D1A94">
      <w:pPr>
        <w:tabs>
          <w:tab w:val="left" w:pos="284"/>
          <w:tab w:val="left" w:pos="993"/>
        </w:tabs>
        <w:autoSpaceDE w:val="0"/>
        <w:autoSpaceDN w:val="0"/>
        <w:adjustRightInd w:val="0"/>
        <w:spacing w:after="60" w:line="240" w:lineRule="auto"/>
        <w:jc w:val="both"/>
        <w:rPr>
          <w:rFonts w:ascii="Times New Roman" w:eastAsia="Times New Roman" w:hAnsi="Times New Roman"/>
          <w:spacing w:val="-2"/>
          <w:sz w:val="24"/>
          <w:szCs w:val="24"/>
          <w:lang w:eastAsia="ru-RU"/>
        </w:rPr>
      </w:pPr>
    </w:p>
    <w:p w:rsidR="004D1A94" w:rsidRDefault="004D1A94" w:rsidP="004D1A94">
      <w:pPr>
        <w:numPr>
          <w:ilvl w:val="0"/>
          <w:numId w:val="16"/>
        </w:numPr>
        <w:spacing w:after="0" w:line="240" w:lineRule="auto"/>
        <w:jc w:val="center"/>
        <w:outlineLvl w:val="0"/>
        <w:rPr>
          <w:rFonts w:ascii="Times New Roman" w:eastAsia="Calibri" w:hAnsi="Times New Roman"/>
          <w:b/>
          <w:sz w:val="24"/>
          <w:szCs w:val="24"/>
        </w:rPr>
      </w:pPr>
      <w:r>
        <w:rPr>
          <w:rFonts w:ascii="Times New Roman" w:eastAsia="Calibri" w:hAnsi="Times New Roman"/>
          <w:b/>
          <w:sz w:val="24"/>
          <w:szCs w:val="24"/>
        </w:rPr>
        <w:t>ЦЕНА ДОГОВОРА И ПОРЯДОК РАСЧЕТОВ</w:t>
      </w:r>
    </w:p>
    <w:p w:rsidR="00E91C6F" w:rsidRDefault="004D1A94" w:rsidP="004D1A94">
      <w:pPr>
        <w:autoSpaceDE w:val="0"/>
        <w:autoSpaceDN w:val="0"/>
        <w:adjustRightInd w:val="0"/>
        <w:spacing w:after="60" w:line="240" w:lineRule="auto"/>
        <w:ind w:firstLine="567"/>
        <w:jc w:val="both"/>
        <w:rPr>
          <w:rFonts w:ascii="Times New Roman" w:eastAsia="Calibri" w:hAnsi="Times New Roman"/>
          <w:sz w:val="24"/>
          <w:szCs w:val="24"/>
          <w:lang w:val="x-none" w:eastAsia="ar-SA"/>
        </w:rPr>
      </w:pPr>
      <w:r>
        <w:rPr>
          <w:rFonts w:ascii="Times New Roman" w:eastAsia="Times New Roman" w:hAnsi="Times New Roman"/>
          <w:sz w:val="24"/>
          <w:szCs w:val="24"/>
          <w:lang w:eastAsia="ar-SA"/>
        </w:rPr>
        <w:t xml:space="preserve">2.1. Цена настоящего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а </w:t>
      </w:r>
      <w:r>
        <w:rPr>
          <w:rFonts w:ascii="Times New Roman" w:eastAsia="Times New Roman" w:hAnsi="Times New Roman"/>
          <w:sz w:val="24"/>
          <w:szCs w:val="24"/>
          <w:lang w:eastAsia="ar-SA"/>
        </w:rPr>
        <w:t>составляет ________________________________ рублей, с учётом/без учёта НДС</w:t>
      </w:r>
      <w:r w:rsidR="00DF6AA6">
        <w:rPr>
          <w:rFonts w:ascii="Times New Roman" w:eastAsia="Times New Roman" w:hAnsi="Times New Roman"/>
          <w:sz w:val="24"/>
          <w:szCs w:val="24"/>
          <w:lang w:eastAsia="ar-SA"/>
        </w:rPr>
        <w:t xml:space="preserve"> (20%)</w:t>
      </w:r>
      <w:r>
        <w:rPr>
          <w:rFonts w:ascii="Times New Roman" w:eastAsia="Times New Roman" w:hAnsi="Times New Roman"/>
          <w:sz w:val="24"/>
          <w:szCs w:val="24"/>
          <w:lang w:eastAsia="ar-SA"/>
        </w:rPr>
        <w:t xml:space="preserve">. </w:t>
      </w:r>
      <w:r w:rsidR="00E91C6F" w:rsidRPr="00694633">
        <w:rPr>
          <w:rFonts w:ascii="Times New Roman" w:eastAsia="Calibri" w:hAnsi="Times New Roman"/>
          <w:sz w:val="24"/>
          <w:szCs w:val="24"/>
          <w:lang w:eastAsia="ar-SA"/>
        </w:rPr>
        <w:t xml:space="preserve">Цена Договора включает </w:t>
      </w:r>
      <w:r w:rsidR="00E91C6F" w:rsidRPr="00694633">
        <w:rPr>
          <w:rFonts w:ascii="Times New Roman" w:eastAsia="Calibri" w:hAnsi="Times New Roman"/>
          <w:sz w:val="24"/>
          <w:szCs w:val="24"/>
          <w:lang w:val="x-none" w:eastAsia="ar-SA"/>
        </w:rPr>
        <w:t xml:space="preserve">стоимость услуг </w:t>
      </w:r>
      <w:r w:rsidR="00E91C6F" w:rsidRPr="00694633">
        <w:rPr>
          <w:rFonts w:ascii="Times New Roman" w:eastAsia="Calibri" w:hAnsi="Times New Roman"/>
          <w:sz w:val="24"/>
          <w:szCs w:val="24"/>
          <w:lang w:eastAsia="ar-SA"/>
        </w:rPr>
        <w:t>(работ), гарантийное обслуживание, все расходы Исполнителя, связанные с исполнением Договора на условиях настоящего Договора и Технического задания, а</w:t>
      </w:r>
      <w:r w:rsidR="00E91C6F" w:rsidRPr="00694633">
        <w:rPr>
          <w:rFonts w:ascii="Times New Roman" w:eastAsia="Calibri" w:hAnsi="Times New Roman"/>
          <w:sz w:val="24"/>
          <w:szCs w:val="24"/>
          <w:lang w:val="x-none" w:eastAsia="ar-SA"/>
        </w:rPr>
        <w:t xml:space="preserve"> также все налоги, сборы и другие обязательные платежи, взимаемые на территории РФ</w:t>
      </w:r>
    </w:p>
    <w:p w:rsidR="004D1A94" w:rsidRDefault="004D1A94" w:rsidP="004D1A9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Цена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а </w:t>
      </w:r>
      <w:r>
        <w:rPr>
          <w:rFonts w:ascii="Times New Roman" w:eastAsia="Times New Roman" w:hAnsi="Times New Roman"/>
          <w:sz w:val="24"/>
          <w:szCs w:val="24"/>
          <w:lang w:eastAsia="ar-SA"/>
        </w:rPr>
        <w:t xml:space="preserve">является окончательной и не может изменяться в ходе исполнения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Pr>
          <w:rFonts w:ascii="Times New Roman" w:eastAsia="Times New Roman" w:hAnsi="Times New Roman"/>
          <w:sz w:val="24"/>
          <w:szCs w:val="24"/>
          <w:lang w:eastAsia="ar-SA"/>
        </w:rPr>
        <w:t xml:space="preserve">. При изменении цены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а </w:t>
      </w:r>
      <w:r>
        <w:rPr>
          <w:rFonts w:ascii="Times New Roman" w:eastAsia="Times New Roman" w:hAnsi="Times New Roman"/>
          <w:sz w:val="24"/>
          <w:szCs w:val="24"/>
          <w:lang w:eastAsia="ar-SA"/>
        </w:rPr>
        <w:t>Стороны подписывают дополнительное соглашение.</w:t>
      </w:r>
    </w:p>
    <w:p w:rsidR="004D1A94" w:rsidRDefault="004D1A94" w:rsidP="004D1A94">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Pr>
          <w:rFonts w:ascii="Times New Roman" w:eastAsia="Times New Roman" w:hAnsi="Times New Roman"/>
          <w:sz w:val="24"/>
          <w:szCs w:val="24"/>
          <w:lang w:eastAsia="ar-SA"/>
        </w:rPr>
        <w:t xml:space="preserve">2.3. Оплата по настоящему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w:t>
      </w:r>
      <w:r>
        <w:rPr>
          <w:rFonts w:ascii="Times New Roman" w:eastAsia="Times New Roman" w:hAnsi="Times New Roman"/>
          <w:sz w:val="24"/>
          <w:szCs w:val="24"/>
          <w:lang w:eastAsia="ar-SA"/>
        </w:rPr>
        <w:t>производится в следующем порядке:</w:t>
      </w:r>
    </w:p>
    <w:p w:rsidR="004D1A94" w:rsidRDefault="004D1A94" w:rsidP="004D1A9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color w:val="000000"/>
          <w:kern w:val="2"/>
          <w:sz w:val="24"/>
          <w:szCs w:val="24"/>
          <w:lang w:eastAsia="ar-SA"/>
        </w:rPr>
        <w:t xml:space="preserve">2.3.1. </w:t>
      </w:r>
      <w:r>
        <w:rPr>
          <w:rFonts w:ascii="Times New Roman" w:eastAsia="Times New Roman" w:hAnsi="Times New Roman"/>
          <w:sz w:val="24"/>
          <w:szCs w:val="24"/>
          <w:lang w:eastAsia="ar-SA"/>
        </w:rPr>
        <w:t>Оплата производится в валюте Российской Федерации.</w:t>
      </w:r>
    </w:p>
    <w:p w:rsidR="004D1A94" w:rsidRDefault="004D1A94" w:rsidP="004D1A9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2.3.2. Авансовые платежи по настоящему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w:t>
      </w:r>
      <w:r>
        <w:rPr>
          <w:rFonts w:ascii="Times New Roman" w:eastAsia="Times New Roman" w:hAnsi="Times New Roman"/>
          <w:sz w:val="24"/>
          <w:szCs w:val="24"/>
          <w:lang w:eastAsia="ar-SA"/>
        </w:rPr>
        <w:t>не предусмотрены.</w:t>
      </w:r>
    </w:p>
    <w:p w:rsidR="004D1A94" w:rsidRDefault="004D1A94" w:rsidP="004D1A9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е </w:t>
      </w:r>
      <w:r>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более суммы, предусмотренной </w:t>
      </w:r>
      <w:r>
        <w:rPr>
          <w:rFonts w:ascii="Times New Roman" w:eastAsia="Times New Roman" w:hAnsi="Times New Roman"/>
          <w:sz w:val="24"/>
          <w:szCs w:val="24"/>
          <w:lang w:eastAsia="ru-RU"/>
        </w:rPr>
        <w:t>Договором</w:t>
      </w:r>
      <w:r>
        <w:rPr>
          <w:rFonts w:ascii="Times New Roman" w:eastAsia="Times New Roman" w:hAnsi="Times New Roman"/>
          <w:sz w:val="24"/>
          <w:szCs w:val="24"/>
          <w:lang w:eastAsia="ar-SA"/>
        </w:rPr>
        <w:t>.</w:t>
      </w:r>
    </w:p>
    <w:p w:rsidR="004D1A94" w:rsidRDefault="004D1A94" w:rsidP="004D1A94">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2.3.4. </w:t>
      </w:r>
      <w:r>
        <w:rPr>
          <w:rFonts w:ascii="Times New Roman" w:eastAsia="Times New Roman" w:hAnsi="Times New Roman"/>
          <w:sz w:val="24"/>
          <w:szCs w:val="24"/>
          <w:lang w:val="x-none" w:eastAsia="ru-RU"/>
        </w:rPr>
        <w:t xml:space="preserve">Оплата услуг производится Заказчиком </w:t>
      </w:r>
      <w:r>
        <w:rPr>
          <w:rFonts w:ascii="Times New Roman" w:eastAsia="Times New Roman" w:hAnsi="Times New Roman"/>
          <w:sz w:val="24"/>
          <w:szCs w:val="24"/>
          <w:lang w:eastAsia="ru-RU"/>
        </w:rPr>
        <w:t xml:space="preserve">ежемесячно </w:t>
      </w:r>
      <w:r>
        <w:rPr>
          <w:rFonts w:ascii="Times New Roman" w:eastAsia="Times New Roman" w:hAnsi="Times New Roman"/>
          <w:sz w:val="24"/>
          <w:szCs w:val="24"/>
          <w:lang w:val="x-none" w:eastAsia="ru-RU"/>
        </w:rPr>
        <w:t xml:space="preserve">в срок, не более чем в течение 15 (пятнадцати) рабочих дней </w:t>
      </w:r>
      <w:r>
        <w:rPr>
          <w:rFonts w:ascii="Times New Roman" w:eastAsia="Times New Roman" w:hAnsi="Times New Roman"/>
          <w:sz w:val="24"/>
          <w:szCs w:val="24"/>
          <w:lang w:eastAsia="ru-RU"/>
        </w:rPr>
        <w:t xml:space="preserve">с момента подписания Заказчиком акта оказанных услуг (выполненных работ) и предоставления Исполнителем надлежаще оформленных и подписанных отчетных документов </w:t>
      </w:r>
      <w:r>
        <w:rPr>
          <w:rFonts w:ascii="Times New Roman" w:eastAsia="Times New Roman" w:hAnsi="Times New Roman"/>
          <w:sz w:val="24"/>
          <w:szCs w:val="24"/>
          <w:lang w:val="x-none" w:eastAsia="ru-RU"/>
        </w:rPr>
        <w:t>(счет</w:t>
      </w:r>
      <w:r>
        <w:rPr>
          <w:rFonts w:ascii="Times New Roman" w:eastAsia="Times New Roman" w:hAnsi="Times New Roman"/>
          <w:sz w:val="24"/>
          <w:szCs w:val="24"/>
          <w:lang w:eastAsia="ru-RU"/>
        </w:rPr>
        <w:t>а</w:t>
      </w:r>
      <w:r>
        <w:rPr>
          <w:rFonts w:ascii="Times New Roman" w:eastAsia="Times New Roman" w:hAnsi="Times New Roman"/>
          <w:sz w:val="24"/>
          <w:szCs w:val="24"/>
          <w:lang w:val="x-none" w:eastAsia="ru-RU"/>
        </w:rPr>
        <w:t xml:space="preserve">, счет-фактуры </w:t>
      </w:r>
      <w:r>
        <w:rPr>
          <w:rFonts w:ascii="Times New Roman" w:eastAsia="Times New Roman" w:hAnsi="Times New Roman"/>
          <w:sz w:val="24"/>
          <w:szCs w:val="24"/>
          <w:lang w:eastAsia="ru-RU"/>
        </w:rPr>
        <w:t>(</w:t>
      </w:r>
      <w:r>
        <w:rPr>
          <w:rFonts w:ascii="Times New Roman" w:eastAsia="Times New Roman" w:hAnsi="Times New Roman"/>
          <w:i/>
          <w:sz w:val="24"/>
          <w:szCs w:val="24"/>
          <w:lang w:eastAsia="ru-RU"/>
        </w:rPr>
        <w:t>при наличии).</w:t>
      </w:r>
      <w:r>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p>
    <w:p w:rsidR="004D1A94" w:rsidRDefault="004D1A94" w:rsidP="004D1A94">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Расчеты осуществляются при отсутствии замечаний по объему и качеству, в том числе замечаний к содержанию и оформлению сопроводительных документов.</w:t>
      </w:r>
    </w:p>
    <w:p w:rsidR="004D1A94" w:rsidRDefault="004D1A94" w:rsidP="004D1A9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е </w:t>
      </w:r>
      <w:r>
        <w:rPr>
          <w:rFonts w:ascii="Times New Roman" w:eastAsia="Times New Roman" w:hAnsi="Times New Roman"/>
          <w:sz w:val="24"/>
          <w:szCs w:val="24"/>
          <w:lang w:eastAsia="ar-SA"/>
        </w:rPr>
        <w:t>расчетный счет Исполнителя несет Исполнитель.</w:t>
      </w:r>
    </w:p>
    <w:p w:rsidR="004D1A94" w:rsidRDefault="004D1A94" w:rsidP="004D1A94">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Pr>
          <w:rFonts w:ascii="Times New Roman" w:eastAsia="Times New Roman" w:hAnsi="Times New Roman"/>
          <w:sz w:val="24"/>
          <w:szCs w:val="24"/>
          <w:lang w:eastAsia="ar-SA"/>
        </w:rPr>
        <w:t xml:space="preserve">2.3.6. </w:t>
      </w:r>
      <w:r>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4D1A94" w:rsidRDefault="004D1A94" w:rsidP="004D1A9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4D1A94" w:rsidRDefault="00DF6AA6" w:rsidP="004D1A9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2.3.8</w:t>
      </w:r>
      <w:r w:rsidR="004D1A94">
        <w:rPr>
          <w:rFonts w:ascii="Times New Roman" w:eastAsia="Times New Roman" w:hAnsi="Times New Roman"/>
          <w:sz w:val="24"/>
          <w:szCs w:val="24"/>
          <w:lang w:eastAsia="ar-SA"/>
        </w:rPr>
        <w:t xml:space="preserve">. Заказчик вправе производить оплату по настоящему </w:t>
      </w:r>
      <w:r w:rsidR="004D1A94">
        <w:rPr>
          <w:rFonts w:ascii="Times New Roman" w:eastAsia="Times New Roman" w:hAnsi="Times New Roman"/>
          <w:sz w:val="24"/>
          <w:szCs w:val="24"/>
          <w:lang w:eastAsia="ru-RU"/>
        </w:rPr>
        <w:t>Договор</w:t>
      </w:r>
      <w:r w:rsidR="004D1A94">
        <w:rPr>
          <w:rFonts w:ascii="Times New Roman" w:eastAsia="Times New Roman" w:hAnsi="Times New Roman"/>
          <w:kern w:val="2"/>
          <w:sz w:val="24"/>
          <w:szCs w:val="24"/>
          <w:lang w:eastAsia="ru-RU"/>
        </w:rPr>
        <w:t xml:space="preserve">у </w:t>
      </w:r>
      <w:r w:rsidR="004D1A94">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004D1A94">
        <w:rPr>
          <w:rFonts w:ascii="Times New Roman" w:eastAsia="Times New Roman" w:hAnsi="Times New Roman"/>
          <w:sz w:val="24"/>
          <w:szCs w:val="24"/>
          <w:lang w:eastAsia="ru-RU"/>
        </w:rPr>
        <w:t>Договор</w:t>
      </w:r>
      <w:r w:rsidR="004D1A94">
        <w:rPr>
          <w:rFonts w:ascii="Times New Roman" w:eastAsia="Times New Roman" w:hAnsi="Times New Roman"/>
          <w:kern w:val="2"/>
          <w:sz w:val="24"/>
          <w:szCs w:val="24"/>
          <w:lang w:eastAsia="ru-RU"/>
        </w:rPr>
        <w:t xml:space="preserve">а </w:t>
      </w:r>
      <w:r w:rsidR="004D1A94">
        <w:rPr>
          <w:rFonts w:ascii="Times New Roman" w:eastAsia="Times New Roman" w:hAnsi="Times New Roman"/>
          <w:sz w:val="24"/>
          <w:szCs w:val="24"/>
          <w:lang w:eastAsia="ar-SA"/>
        </w:rPr>
        <w:t>(при его наличии), уменьшенное на размер начисленных штрафов, пеней.</w:t>
      </w:r>
    </w:p>
    <w:p w:rsidR="004D1A94" w:rsidRDefault="004D1A94" w:rsidP="004D1A94">
      <w:pPr>
        <w:autoSpaceDE w:val="0"/>
        <w:autoSpaceDN w:val="0"/>
        <w:adjustRightInd w:val="0"/>
        <w:spacing w:after="60" w:line="240" w:lineRule="auto"/>
        <w:ind w:firstLine="567"/>
        <w:jc w:val="both"/>
        <w:rPr>
          <w:rFonts w:ascii="Times New Roman" w:eastAsia="Times New Roman" w:hAnsi="Times New Roman"/>
          <w:spacing w:val="-2"/>
          <w:sz w:val="24"/>
          <w:szCs w:val="24"/>
          <w:lang w:eastAsia="ru-RU"/>
        </w:rPr>
      </w:pPr>
    </w:p>
    <w:p w:rsidR="004D1A94" w:rsidRDefault="004D1A94" w:rsidP="004D1A94">
      <w:pPr>
        <w:numPr>
          <w:ilvl w:val="0"/>
          <w:numId w:val="16"/>
        </w:numPr>
        <w:spacing w:after="0" w:line="240" w:lineRule="auto"/>
        <w:ind w:right="435"/>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ПРАВА И ОБЯЗАННОСТИ СТОРОН</w:t>
      </w:r>
    </w:p>
    <w:p w:rsidR="004D1A94" w:rsidRDefault="004D1A94" w:rsidP="004D1A9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Исполнитель имеет право:</w:t>
      </w:r>
    </w:p>
    <w:p w:rsidR="004D1A94" w:rsidRDefault="004D1A94" w:rsidP="004D1A9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Pr>
          <w:rFonts w:ascii="Times New Roman" w:eastAsia="Times New Roman" w:hAnsi="Times New Roman"/>
          <w:sz w:val="24"/>
          <w:szCs w:val="24"/>
          <w:lang w:eastAsia="ru-RU"/>
        </w:rPr>
        <w:t xml:space="preserve">3.1.1. </w:t>
      </w:r>
      <w:r>
        <w:rPr>
          <w:rFonts w:ascii="Times New Roman" w:eastAsia="Calibri" w:hAnsi="Times New Roman"/>
          <w:sz w:val="24"/>
          <w:szCs w:val="24"/>
        </w:rPr>
        <w:t xml:space="preserve"> </w:t>
      </w:r>
      <w:r>
        <w:rPr>
          <w:rFonts w:ascii="Times New Roman" w:eastAsia="Calibri" w:hAnsi="Times New Roman"/>
          <w:spacing w:val="5"/>
          <w:sz w:val="24"/>
          <w:szCs w:val="24"/>
        </w:rPr>
        <w:t>Применять самостоятельно методы оказания услуг</w:t>
      </w:r>
      <w:r>
        <w:rPr>
          <w:rFonts w:ascii="Times New Roman" w:eastAsia="Calibri" w:hAnsi="Times New Roman"/>
          <w:spacing w:val="2"/>
          <w:sz w:val="24"/>
          <w:szCs w:val="24"/>
        </w:rPr>
        <w:t>.</w:t>
      </w:r>
    </w:p>
    <w:p w:rsidR="004D1A94" w:rsidRDefault="004D1A94" w:rsidP="004D1A9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 xml:space="preserve">3.1.2. </w:t>
      </w:r>
      <w:r>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Pr>
          <w:rFonts w:ascii="Times New Roman" w:eastAsia="Times New Roman" w:hAnsi="Times New Roman"/>
          <w:kern w:val="2"/>
          <w:sz w:val="24"/>
          <w:szCs w:val="24"/>
          <w:lang w:eastAsia="ru-RU"/>
        </w:rPr>
        <w:t>у</w:t>
      </w:r>
      <w:r>
        <w:rPr>
          <w:rFonts w:ascii="Times New Roman" w:eastAsia="Times New Roman" w:hAnsi="Times New Roman"/>
          <w:sz w:val="24"/>
          <w:szCs w:val="24"/>
          <w:lang w:eastAsia="ru-RU"/>
        </w:rPr>
        <w:t>.</w:t>
      </w:r>
      <w:r>
        <w:rPr>
          <w:rFonts w:ascii="Times New Roman" w:eastAsia="Calibri" w:hAnsi="Times New Roman"/>
          <w:spacing w:val="2"/>
          <w:sz w:val="24"/>
          <w:szCs w:val="24"/>
        </w:rPr>
        <w:t xml:space="preserve"> </w:t>
      </w:r>
    </w:p>
    <w:p w:rsidR="004D1A94" w:rsidRDefault="004D1A94" w:rsidP="004D1A94">
      <w:pPr>
        <w:widowControl w:val="0"/>
        <w:autoSpaceDE w:val="0"/>
        <w:autoSpaceDN w:val="0"/>
        <w:adjustRightInd w:val="0"/>
        <w:spacing w:after="6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 xml:space="preserve">3.1.3. </w:t>
      </w:r>
      <w:r>
        <w:rPr>
          <w:rFonts w:ascii="Times New Roman" w:eastAsia="Calibri" w:hAnsi="Times New Roman"/>
          <w:spacing w:val="4"/>
          <w:sz w:val="24"/>
          <w:szCs w:val="24"/>
        </w:rPr>
        <w:t xml:space="preserve">Запрашивать в письменной или устной форме у третьих лиц информацию, </w:t>
      </w:r>
      <w:r>
        <w:rPr>
          <w:rFonts w:ascii="Times New Roman" w:eastAsia="Calibri" w:hAnsi="Times New Roman"/>
          <w:spacing w:val="3"/>
          <w:sz w:val="24"/>
          <w:szCs w:val="24"/>
        </w:rPr>
        <w:t xml:space="preserve">необходимую для оказания услуг, за исключением информации, являющейся </w:t>
      </w:r>
      <w:r>
        <w:rPr>
          <w:rFonts w:ascii="Times New Roman" w:eastAsia="Calibri" w:hAnsi="Times New Roman"/>
          <w:spacing w:val="8"/>
          <w:sz w:val="24"/>
          <w:szCs w:val="24"/>
        </w:rPr>
        <w:t>государственной или коммерческой тайной.</w:t>
      </w:r>
      <w:r>
        <w:rPr>
          <w:rFonts w:ascii="Times New Roman" w:eastAsia="Calibri" w:hAnsi="Times New Roman"/>
          <w:sz w:val="24"/>
          <w:szCs w:val="24"/>
        </w:rPr>
        <w:t xml:space="preserve"> </w:t>
      </w:r>
    </w:p>
    <w:p w:rsidR="004D1A94" w:rsidRDefault="004D1A94" w:rsidP="004D1A94">
      <w:pPr>
        <w:widowControl w:val="0"/>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 xml:space="preserve">3.1.4. </w:t>
      </w:r>
      <w:r>
        <w:rPr>
          <w:rFonts w:ascii="Times New Roman" w:eastAsia="Times New Roman" w:hAnsi="Times New Roman"/>
          <w:sz w:val="24"/>
          <w:szCs w:val="24"/>
          <w:lang w:eastAsia="ru-RU"/>
        </w:rPr>
        <w:t>Требовать подписания Заказчиком Акта оказанных услуг в соответствии с разделом 4 настоящего Договора.</w:t>
      </w:r>
    </w:p>
    <w:p w:rsidR="004D1A94" w:rsidRDefault="004D1A94" w:rsidP="004D1A9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Требовать своевременной оплаты за оказанные услуги в соответствии с пунктом 2.3.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4D1A94" w:rsidRDefault="004D1A94" w:rsidP="004D1A9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 Исполнитель обязуется:</w:t>
      </w:r>
    </w:p>
    <w:p w:rsidR="004D1A94" w:rsidRDefault="004D1A94" w:rsidP="004D1A94">
      <w:pPr>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3"/>
          <w:sz w:val="24"/>
          <w:szCs w:val="24"/>
        </w:rPr>
        <w:t xml:space="preserve">Качественно, </w:t>
      </w:r>
      <w:r>
        <w:rPr>
          <w:rFonts w:ascii="Times New Roman" w:eastAsia="Calibri" w:hAnsi="Times New Roman"/>
          <w:sz w:val="24"/>
          <w:szCs w:val="24"/>
        </w:rPr>
        <w:t>в соответствии с требованиями действующих нормативных актов,</w:t>
      </w:r>
      <w:r>
        <w:rPr>
          <w:rFonts w:ascii="Times New Roman" w:eastAsia="Calibri" w:hAnsi="Times New Roman"/>
          <w:spacing w:val="3"/>
          <w:sz w:val="24"/>
          <w:szCs w:val="24"/>
        </w:rPr>
        <w:t xml:space="preserve"> оказать услуги, предусмотренны</w:t>
      </w:r>
      <w:r w:rsidR="00DF6AA6">
        <w:rPr>
          <w:rFonts w:ascii="Times New Roman" w:eastAsia="Calibri" w:hAnsi="Times New Roman"/>
          <w:spacing w:val="3"/>
          <w:sz w:val="24"/>
          <w:szCs w:val="24"/>
        </w:rPr>
        <w:t>е</w:t>
      </w:r>
      <w:r>
        <w:rPr>
          <w:rFonts w:ascii="Times New Roman" w:eastAsia="Calibri" w:hAnsi="Times New Roman"/>
          <w:spacing w:val="3"/>
          <w:sz w:val="24"/>
          <w:szCs w:val="24"/>
        </w:rPr>
        <w:t xml:space="preserve"> условиями настоящего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а </w:t>
      </w:r>
      <w:r>
        <w:rPr>
          <w:rFonts w:ascii="Times New Roman" w:eastAsia="Calibri" w:hAnsi="Times New Roman"/>
          <w:spacing w:val="3"/>
          <w:sz w:val="24"/>
          <w:szCs w:val="24"/>
        </w:rPr>
        <w:t>и Техническим заданием.</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Pr>
          <w:rFonts w:ascii="Times New Roman" w:eastAsia="Times New Roman" w:hAnsi="Times New Roman"/>
          <w:bCs/>
          <w:sz w:val="24"/>
          <w:szCs w:val="24"/>
          <w:lang w:eastAsia="ru-RU"/>
        </w:rPr>
        <w:t xml:space="preserve">Приступить к выполнению своих обязательств по настоящему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w:t>
      </w:r>
      <w:r>
        <w:rPr>
          <w:rFonts w:ascii="Times New Roman" w:eastAsia="Times New Roman" w:hAnsi="Times New Roman"/>
          <w:bCs/>
          <w:sz w:val="24"/>
          <w:szCs w:val="24"/>
          <w:lang w:eastAsia="ru-RU"/>
        </w:rPr>
        <w:t>в сроки, указанные в п. 4.1. настоящего Договора.</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Pr>
          <w:rFonts w:ascii="Times New Roman" w:eastAsia="Times New Roman" w:hAnsi="Times New Roman"/>
          <w:kern w:val="2"/>
          <w:sz w:val="24"/>
          <w:szCs w:val="24"/>
          <w:lang w:eastAsia="ru-RU"/>
        </w:rPr>
        <w:t>у</w:t>
      </w:r>
      <w:r>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Pr>
          <w:rFonts w:ascii="Times New Roman" w:eastAsia="Times New Roman" w:hAnsi="Times New Roman"/>
          <w:bCs/>
          <w:sz w:val="24"/>
          <w:szCs w:val="24"/>
          <w:lang w:eastAsia="ru-RU"/>
        </w:rPr>
        <w:t>.</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предоставить Заказчику </w:t>
      </w:r>
      <w:r>
        <w:rPr>
          <w:rFonts w:ascii="Times New Roman" w:eastAsia="Calibri" w:hAnsi="Times New Roman"/>
          <w:spacing w:val="1"/>
          <w:sz w:val="24"/>
          <w:szCs w:val="24"/>
        </w:rPr>
        <w:t>Акт оказанных услуг, оригинал счета и счета-фактуры.</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1"/>
          <w:sz w:val="24"/>
          <w:szCs w:val="24"/>
        </w:rPr>
        <w:lastRenderedPageBreak/>
        <w:t>При возникновении у Заказчика мотивированных замечаний (претензий) по результатам оказания услуг, Исполнитель обязан с</w:t>
      </w:r>
      <w:r>
        <w:rPr>
          <w:rFonts w:ascii="Times New Roman" w:eastAsia="Calibri" w:hAnsi="Times New Roman"/>
          <w:sz w:val="24"/>
          <w:szCs w:val="24"/>
        </w:rPr>
        <w:t xml:space="preserve">воими силами и за свой счет </w:t>
      </w:r>
      <w:r>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1"/>
          <w:sz w:val="24"/>
          <w:szCs w:val="24"/>
        </w:rPr>
        <w:t>Соблюдать правила внутреннего трудового распорядка, трудовой дисциплины и т</w:t>
      </w:r>
      <w:r w:rsidR="00DF6AA6">
        <w:rPr>
          <w:rFonts w:ascii="Times New Roman" w:eastAsia="Calibri" w:hAnsi="Times New Roman"/>
          <w:spacing w:val="1"/>
          <w:sz w:val="24"/>
          <w:szCs w:val="24"/>
        </w:rPr>
        <w:t>ребования пожарной безопасности, действующие на территории Заказчика</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законодательством Российской Федерации и Договором.</w:t>
      </w:r>
    </w:p>
    <w:p w:rsidR="004D1A94" w:rsidRDefault="004D1A94" w:rsidP="004D1A94">
      <w:pPr>
        <w:numPr>
          <w:ilvl w:val="1"/>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Заказчик имеет право:</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Pr>
          <w:rFonts w:ascii="Times New Roman" w:eastAsia="Times New Roman" w:hAnsi="Times New Roman"/>
          <w:kern w:val="2"/>
          <w:sz w:val="24"/>
          <w:szCs w:val="24"/>
          <w:lang w:eastAsia="ru-RU"/>
        </w:rPr>
        <w:t>ом</w:t>
      </w:r>
      <w:r>
        <w:rPr>
          <w:rFonts w:ascii="Times New Roman" w:eastAsia="Times New Roman" w:hAnsi="Times New Roman"/>
          <w:sz w:val="24"/>
          <w:szCs w:val="24"/>
          <w:lang w:eastAsia="ru-RU"/>
        </w:rPr>
        <w:t>;</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Pr>
          <w:rFonts w:ascii="Times New Roman" w:eastAsia="Times New Roman" w:hAnsi="Times New Roman"/>
          <w:kern w:val="2"/>
          <w:sz w:val="24"/>
          <w:szCs w:val="24"/>
          <w:lang w:eastAsia="ru-RU"/>
        </w:rPr>
        <w:t>у</w:t>
      </w:r>
      <w:r>
        <w:rPr>
          <w:rFonts w:ascii="Times New Roman" w:eastAsia="Times New Roman" w:hAnsi="Times New Roman"/>
          <w:sz w:val="24"/>
          <w:szCs w:val="24"/>
          <w:lang w:eastAsia="ru-RU"/>
        </w:rPr>
        <w:t>;</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4D1A94" w:rsidRDefault="004D1A94" w:rsidP="004D1A9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3.3.5. </w:t>
      </w:r>
      <w:r>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4D1A94" w:rsidRDefault="004D1A94" w:rsidP="004D1A9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3.3.6. </w:t>
      </w:r>
      <w:r>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 xml:space="preserve">ом </w:t>
      </w:r>
      <w:r>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у</w:t>
      </w:r>
      <w:r>
        <w:rPr>
          <w:rFonts w:ascii="Times New Roman" w:eastAsia="Times New Roman" w:hAnsi="Times New Roman"/>
          <w:sz w:val="24"/>
          <w:szCs w:val="24"/>
          <w:lang w:eastAsia="ru-RU"/>
        </w:rPr>
        <w:t xml:space="preserve">. </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4D1A94" w:rsidRDefault="004D1A9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до устранения выявленных недостатков, а также выплаты неустойки.</w:t>
      </w:r>
    </w:p>
    <w:p w:rsidR="004D1A94" w:rsidRDefault="004D1A94" w:rsidP="004D1A94">
      <w:pPr>
        <w:widowControl w:val="0"/>
        <w:numPr>
          <w:ilvl w:val="2"/>
          <w:numId w:val="1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 иные права, предусмотренные законодательством Российской Федерации и Договором.</w:t>
      </w:r>
    </w:p>
    <w:p w:rsidR="004D1A94" w:rsidRDefault="004D1A94" w:rsidP="004D1A94">
      <w:pPr>
        <w:shd w:val="clear" w:color="auto" w:fill="FFFFFF"/>
        <w:spacing w:after="6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Заказчик обязуется:</w:t>
      </w:r>
    </w:p>
    <w:p w:rsidR="004D1A94" w:rsidRDefault="004D1A94" w:rsidP="004D1A94">
      <w:pPr>
        <w:spacing w:after="6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3.4.1. </w:t>
      </w:r>
      <w:r>
        <w:rPr>
          <w:rFonts w:ascii="Times New Roman" w:eastAsia="Times New Roman" w:hAnsi="Times New Roman"/>
          <w:sz w:val="24"/>
          <w:szCs w:val="24"/>
          <w:lang w:eastAsia="ru-RU"/>
        </w:rPr>
        <w:t>Обеспечить беспрепятственный допуск работников Исполнителя на территорию Института в соответствии с режимом работы Заказчика и оказывать им необходимое содействие в ходе оказания услуг.</w:t>
      </w:r>
      <w:r>
        <w:rPr>
          <w:rFonts w:ascii="Times New Roman" w:eastAsia="Times New Roman" w:hAnsi="Times New Roman"/>
          <w:bCs/>
          <w:sz w:val="24"/>
          <w:szCs w:val="24"/>
          <w:lang w:eastAsia="ru-RU"/>
        </w:rPr>
        <w:t xml:space="preserve"> </w:t>
      </w:r>
    </w:p>
    <w:p w:rsidR="004D1A94" w:rsidRDefault="004D1A94" w:rsidP="004D1A94">
      <w:pPr>
        <w:spacing w:after="6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3.4.2. При обнаружении во время осуществлении контроля за выполнением услуг отступления от условий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незамедлительно заявить об этом Исполнителю.</w:t>
      </w:r>
      <w:r>
        <w:rPr>
          <w:rFonts w:ascii="Times New Roman" w:eastAsia="Times New Roman" w:hAnsi="Times New Roman"/>
          <w:bCs/>
          <w:sz w:val="24"/>
          <w:szCs w:val="24"/>
          <w:lang w:eastAsia="ru-RU"/>
        </w:rPr>
        <w:t xml:space="preserve"> </w:t>
      </w:r>
    </w:p>
    <w:p w:rsidR="004D1A94" w:rsidRDefault="004D1A94" w:rsidP="004D1A94">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 Принять надлежащим образом оказанные Исполнителем услуги по Акту оказанных услуг.</w:t>
      </w:r>
    </w:p>
    <w:p w:rsidR="004D1A94" w:rsidRDefault="004D1A94" w:rsidP="004D1A94">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а</w:t>
      </w:r>
      <w:r>
        <w:rPr>
          <w:rFonts w:ascii="Arial" w:eastAsia="Times New Roman" w:hAnsi="Arial" w:cs="Arial"/>
          <w:sz w:val="24"/>
          <w:szCs w:val="24"/>
          <w:lang w:eastAsia="ru-RU"/>
        </w:rPr>
        <w:t>.</w:t>
      </w:r>
    </w:p>
    <w:p w:rsidR="004D1A94" w:rsidRDefault="00CD764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3.4.5</w:t>
      </w:r>
      <w:r w:rsidR="004D1A94">
        <w:rPr>
          <w:rFonts w:ascii="Times New Roman" w:eastAsia="Times New Roman" w:hAnsi="Times New Roman"/>
          <w:sz w:val="24"/>
          <w:szCs w:val="24"/>
          <w:lang w:eastAsia="ru-RU"/>
        </w:rPr>
        <w:t>. Принять решение об одностороннем отказе от исполнения настоящего Договор</w:t>
      </w:r>
      <w:r w:rsidR="004D1A94">
        <w:rPr>
          <w:rFonts w:ascii="Times New Roman" w:eastAsia="Times New Roman" w:hAnsi="Times New Roman"/>
          <w:kern w:val="2"/>
          <w:sz w:val="24"/>
          <w:szCs w:val="24"/>
          <w:lang w:eastAsia="ru-RU"/>
        </w:rPr>
        <w:t>а</w:t>
      </w:r>
      <w:r w:rsidR="004D1A94">
        <w:rPr>
          <w:rFonts w:ascii="Times New Roman" w:eastAsia="Times New Roman" w:hAnsi="Times New Roman"/>
          <w:sz w:val="24"/>
          <w:szCs w:val="24"/>
          <w:lang w:eastAsia="ru-RU"/>
        </w:rPr>
        <w:t>, если в ходе исполнения Договор</w:t>
      </w:r>
      <w:r w:rsidR="004D1A94">
        <w:rPr>
          <w:rFonts w:ascii="Times New Roman" w:eastAsia="Times New Roman" w:hAnsi="Times New Roman"/>
          <w:kern w:val="2"/>
          <w:sz w:val="24"/>
          <w:szCs w:val="24"/>
          <w:lang w:eastAsia="ru-RU"/>
        </w:rPr>
        <w:t xml:space="preserve">а </w:t>
      </w:r>
      <w:r w:rsidR="004D1A94">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4D1A94" w:rsidRDefault="00CD7644" w:rsidP="004D1A94">
      <w:pPr>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3.4.6</w:t>
      </w:r>
      <w:r w:rsidR="004D1A94">
        <w:rPr>
          <w:rFonts w:ascii="Times New Roman" w:eastAsia="Times New Roman" w:hAnsi="Times New Roman"/>
          <w:sz w:val="24"/>
          <w:szCs w:val="24"/>
          <w:lang w:eastAsia="ru-RU"/>
        </w:rPr>
        <w:t>. Исполнять и</w:t>
      </w:r>
      <w:r w:rsidR="004D1A94">
        <w:rPr>
          <w:rFonts w:ascii="Times New Roman" w:eastAsia="Times New Roman" w:hAnsi="Times New Roman"/>
          <w:bCs/>
          <w:sz w:val="24"/>
          <w:szCs w:val="24"/>
          <w:lang w:eastAsia="ru-RU"/>
        </w:rPr>
        <w:t>ные обязанности, предусмотренные законодательством Российской Федерации и Договором.</w:t>
      </w:r>
    </w:p>
    <w:p w:rsidR="004D1A94" w:rsidRDefault="004D1A94" w:rsidP="004D1A9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4D1A94" w:rsidRPr="004D1A94" w:rsidRDefault="004D1A94" w:rsidP="004D1A94">
      <w:pPr>
        <w:numPr>
          <w:ilvl w:val="0"/>
          <w:numId w:val="17"/>
        </w:numPr>
        <w:spacing w:after="0" w:line="240" w:lineRule="auto"/>
        <w:jc w:val="center"/>
        <w:rPr>
          <w:rFonts w:ascii="Times New Roman" w:eastAsia="Times New Roman" w:hAnsi="Times New Roman"/>
          <w:b/>
          <w:bCs/>
          <w:sz w:val="24"/>
          <w:szCs w:val="24"/>
          <w:lang w:eastAsia="ru-RU"/>
        </w:rPr>
      </w:pPr>
      <w:r w:rsidRPr="004D1A94">
        <w:rPr>
          <w:rFonts w:ascii="Times New Roman" w:eastAsia="Times New Roman" w:hAnsi="Times New Roman"/>
          <w:b/>
          <w:bCs/>
          <w:sz w:val="24"/>
          <w:szCs w:val="24"/>
          <w:lang w:eastAsia="ru-RU"/>
        </w:rPr>
        <w:t>ПОРЯДОК, СРОКИ И УСЛОВИЯ ОКАЗАНИЯ УСЛУГ</w:t>
      </w:r>
    </w:p>
    <w:p w:rsidR="004D1A94" w:rsidRP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4D1A94">
        <w:rPr>
          <w:rFonts w:ascii="Times New Roman" w:hAnsi="Times New Roman"/>
          <w:sz w:val="24"/>
        </w:rPr>
        <w:t>Срок оказания услуг:</w:t>
      </w:r>
      <w:r w:rsidRPr="004D1A94">
        <w:rPr>
          <w:rFonts w:ascii="Times New Roman" w:eastAsia="Calibri" w:hAnsi="Times New Roman"/>
          <w:sz w:val="24"/>
        </w:rPr>
        <w:t xml:space="preserve"> </w:t>
      </w:r>
      <w:r w:rsidRPr="004D1A94">
        <w:rPr>
          <w:rFonts w:ascii="Times New Roman" w:hAnsi="Times New Roman"/>
          <w:sz w:val="24"/>
        </w:rPr>
        <w:t>с даты заключения Договора в течение 12 (двенадцать) месяцев, но не ранее 01.03.2019 года, срок окончания оказания услуг 29.02.2020 года.</w:t>
      </w:r>
    </w:p>
    <w:p w:rsid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Приемка услуг на соответствие их объему и качеству требованиям, установленным в Договоре, производится ежемесячно, в течении 5 (пяти) рабочих дней после получения Заказчиком документов, указанных в п. 3.2.5. настоящего Договора.</w:t>
      </w:r>
    </w:p>
    <w:p w:rsid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10-го числа месяца, следующего за расчетным. Одновременно исполнитель предоставляет соответствующие счета, счета-фактуры.</w:t>
      </w:r>
    </w:p>
    <w:p w:rsid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3.2.6.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за свой счет.</w:t>
      </w:r>
    </w:p>
    <w:p w:rsid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Обнаруженные в ходе проверки недостатки, иные нарушения условий оказания услуг, указываются в Акте выявленных недостатков. В случае невозможности устранения обнаруженных дефектов и/или недостатков Исполнитель несет ответственн</w:t>
      </w:r>
      <w:r w:rsidR="000A4CC4">
        <w:rPr>
          <w:rFonts w:ascii="Times New Roman" w:eastAsia="Times New Roman" w:hAnsi="Times New Roman"/>
          <w:sz w:val="24"/>
          <w:szCs w:val="24"/>
          <w:lang w:eastAsia="ru-RU"/>
        </w:rPr>
        <w:t>ость в соответствии с разделом 6</w:t>
      </w:r>
      <w:r>
        <w:rPr>
          <w:rFonts w:ascii="Times New Roman" w:eastAsia="Times New Roman" w:hAnsi="Times New Roman"/>
          <w:sz w:val="24"/>
          <w:szCs w:val="24"/>
          <w:lang w:eastAsia="ru-RU"/>
        </w:rPr>
        <w:t xml:space="preserve">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4D1A94" w:rsidRDefault="004D1A94" w:rsidP="004D1A94">
      <w:pPr>
        <w:numPr>
          <w:ilvl w:val="1"/>
          <w:numId w:val="1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Pr>
          <w:rFonts w:ascii="Times New Roman" w:eastAsia="Times New Roman" w:hAnsi="Times New Roman"/>
          <w:bCs/>
          <w:sz w:val="24"/>
          <w:szCs w:val="24"/>
          <w:lang w:eastAsia="ru-RU"/>
        </w:rPr>
        <w:t>.</w:t>
      </w:r>
    </w:p>
    <w:p w:rsidR="004D1A94" w:rsidRDefault="004D1A94" w:rsidP="004D1A9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contextualSpacing/>
        <w:jc w:val="both"/>
        <w:rPr>
          <w:rFonts w:ascii="Times New Roman" w:eastAsia="Times New Roman" w:hAnsi="Times New Roman"/>
          <w:b/>
          <w:sz w:val="16"/>
          <w:szCs w:val="16"/>
          <w:lang w:eastAsia="ru-RU"/>
        </w:rPr>
      </w:pPr>
    </w:p>
    <w:p w:rsidR="004D1A94" w:rsidRDefault="004D1A94" w:rsidP="004D1A94">
      <w:pPr>
        <w:numPr>
          <w:ilvl w:val="0"/>
          <w:numId w:val="19"/>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КОНФИДЕНЦИАЛЬНОСТЬ </w:t>
      </w:r>
    </w:p>
    <w:p w:rsidR="004D1A94" w:rsidRDefault="004D1A94" w:rsidP="004D1A94">
      <w:pPr>
        <w:numPr>
          <w:ilvl w:val="1"/>
          <w:numId w:val="19"/>
        </w:numPr>
        <w:tabs>
          <w:tab w:val="left" w:pos="851"/>
        </w:tabs>
        <w:spacing w:after="0" w:line="240" w:lineRule="auto"/>
        <w:ind w:left="-284"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4D1A94" w:rsidRDefault="004D1A94" w:rsidP="004D1A94">
      <w:pPr>
        <w:numPr>
          <w:ilvl w:val="1"/>
          <w:numId w:val="19"/>
        </w:numPr>
        <w:tabs>
          <w:tab w:val="left" w:pos="851"/>
        </w:tabs>
        <w:spacing w:after="0" w:line="240" w:lineRule="auto"/>
        <w:ind w:left="-284"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Стороны обязуются не разглашать, не передавать и/или не предоставлять еще каким-либо способом указанные в пункте 5.1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4D1A94" w:rsidRDefault="004D1A94" w:rsidP="004D1A94">
      <w:pPr>
        <w:numPr>
          <w:ilvl w:val="1"/>
          <w:numId w:val="19"/>
        </w:numPr>
        <w:tabs>
          <w:tab w:val="left" w:pos="851"/>
        </w:tabs>
        <w:spacing w:after="0" w:line="240" w:lineRule="auto"/>
        <w:ind w:left="-284"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п.п. 5.1 и 5.2 настоящего Договора.</w:t>
      </w:r>
    </w:p>
    <w:p w:rsidR="004D1A94" w:rsidRDefault="004D1A94" w:rsidP="004D1A9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4D1A94" w:rsidRDefault="004D1A94" w:rsidP="004D1A94">
      <w:pPr>
        <w:widowControl w:val="0"/>
        <w:numPr>
          <w:ilvl w:val="0"/>
          <w:numId w:val="20"/>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ОТВЕТСТВЕННОСТЬ СТОРОН</w:t>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AF27BB" w:rsidRPr="00160CA0" w:rsidRDefault="00AF27BB" w:rsidP="00AF27BB">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AF27BB" w:rsidRPr="00160CA0" w:rsidRDefault="00AF27BB" w:rsidP="00AF27BB">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4D1A94" w:rsidRDefault="004D1A94" w:rsidP="00AF27BB">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w:t>
      </w:r>
      <w:r w:rsidR="00684E40">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тороны. </w:t>
      </w:r>
    </w:p>
    <w:p w:rsidR="004D1A94" w:rsidRDefault="004D1A94" w:rsidP="004D1A94">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 каждый факт ненадлежащего исполнения или неисполнения обязательств Исполнителем,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eastAsia="Times New Roman" w:hAnsi="Times New Roman"/>
          <w:kern w:val="2"/>
          <w:sz w:val="24"/>
          <w:szCs w:val="24"/>
          <w:lang w:eastAsia="ru-RU"/>
        </w:rPr>
        <w:t xml:space="preserve"> </w:t>
      </w:r>
    </w:p>
    <w:p w:rsidR="004D1A94" w:rsidRDefault="004D1A94" w:rsidP="004D1A94">
      <w:pPr>
        <w:tabs>
          <w:tab w:val="left" w:pos="5385"/>
        </w:tabs>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 процентов </w:t>
      </w:r>
      <w:r w:rsidR="00FD2EE8">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цены договора</w:t>
      </w:r>
      <w:r w:rsidR="00FD2EE8">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применя</w:t>
      </w:r>
      <w:r w:rsidR="00684E40">
        <w:rPr>
          <w:rFonts w:ascii="Times New Roman" w:eastAsia="Times New Roman" w:hAnsi="Times New Roman"/>
          <w:sz w:val="24"/>
          <w:szCs w:val="24"/>
          <w:lang w:eastAsia="ru-RU"/>
        </w:rPr>
        <w:t xml:space="preserve">ются </w:t>
      </w:r>
      <w:r>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4D1A94" w:rsidRDefault="004D1A94" w:rsidP="004D1A94">
      <w:pPr>
        <w:numPr>
          <w:ilvl w:val="1"/>
          <w:numId w:val="20"/>
        </w:numPr>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D1A94" w:rsidRDefault="004D1A94" w:rsidP="004D1A94">
      <w:pPr>
        <w:tabs>
          <w:tab w:val="left" w:pos="567"/>
        </w:tabs>
        <w:spacing w:after="60" w:line="240" w:lineRule="auto"/>
        <w:ind w:firstLine="567"/>
        <w:jc w:val="both"/>
        <w:rPr>
          <w:rFonts w:ascii="Times New Roman" w:eastAsia="Times New Roman" w:hAnsi="Times New Roman"/>
          <w:kern w:val="2"/>
          <w:sz w:val="24"/>
          <w:szCs w:val="24"/>
          <w:lang w:eastAsia="ru-RU"/>
        </w:rPr>
      </w:pPr>
    </w:p>
    <w:p w:rsidR="004D1A94" w:rsidRDefault="004D1A94" w:rsidP="004D1A94">
      <w:pPr>
        <w:widowControl w:val="0"/>
        <w:numPr>
          <w:ilvl w:val="0"/>
          <w:numId w:val="20"/>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ОБСТОЯТЕЛЬСТВА НЕПРЕОДОЛИМОЙ СИЛЫ</w:t>
      </w:r>
    </w:p>
    <w:p w:rsidR="004D1A94" w:rsidRDefault="004D1A94" w:rsidP="004D1A94">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у</w:t>
      </w:r>
      <w:r>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а</w:t>
      </w:r>
      <w:r>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D1A94" w:rsidRDefault="004D1A94" w:rsidP="004D1A94">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у</w:t>
      </w:r>
      <w:r>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w:t>
      </w:r>
      <w:r w:rsidR="00B5307B">
        <w:rPr>
          <w:rFonts w:ascii="Times New Roman" w:eastAsia="Times New Roman" w:hAnsi="Times New Roman"/>
          <w:kern w:val="2"/>
          <w:sz w:val="24"/>
          <w:szCs w:val="24"/>
          <w:lang w:eastAsia="ar-SA"/>
        </w:rPr>
        <w:t>ветствующую Сторону права ссыла</w:t>
      </w:r>
      <w:r>
        <w:rPr>
          <w:rFonts w:ascii="Times New Roman" w:eastAsia="Times New Roman" w:hAnsi="Times New Roman"/>
          <w:kern w:val="2"/>
          <w:sz w:val="24"/>
          <w:szCs w:val="24"/>
          <w:lang w:eastAsia="ar-SA"/>
        </w:rPr>
        <w:t>т</w:t>
      </w:r>
      <w:r w:rsidR="00B5307B">
        <w:rPr>
          <w:rFonts w:ascii="Times New Roman" w:eastAsia="Times New Roman" w:hAnsi="Times New Roman"/>
          <w:kern w:val="2"/>
          <w:sz w:val="24"/>
          <w:szCs w:val="24"/>
          <w:lang w:eastAsia="ar-SA"/>
        </w:rPr>
        <w:t>ь</w:t>
      </w:r>
      <w:r>
        <w:rPr>
          <w:rFonts w:ascii="Times New Roman" w:eastAsia="Times New Roman" w:hAnsi="Times New Roman"/>
          <w:kern w:val="2"/>
          <w:sz w:val="24"/>
          <w:szCs w:val="24"/>
          <w:lang w:eastAsia="ar-SA"/>
        </w:rPr>
        <w:t>ся на них в будущем.</w:t>
      </w:r>
    </w:p>
    <w:p w:rsidR="004D1A94" w:rsidRDefault="004D1A94" w:rsidP="004D1A94">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а</w:t>
      </w:r>
      <w:r>
        <w:rPr>
          <w:rFonts w:ascii="Times New Roman" w:eastAsia="Times New Roman" w:hAnsi="Times New Roman"/>
          <w:kern w:val="2"/>
          <w:sz w:val="24"/>
          <w:szCs w:val="24"/>
          <w:lang w:eastAsia="ar-SA"/>
        </w:rPr>
        <w:t xml:space="preserve">, не выполнившей свои обязательства по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у</w:t>
      </w:r>
      <w:r>
        <w:rPr>
          <w:rFonts w:ascii="Times New Roman" w:eastAsia="Times New Roman" w:hAnsi="Times New Roman"/>
          <w:kern w:val="2"/>
          <w:sz w:val="24"/>
          <w:szCs w:val="24"/>
          <w:lang w:eastAsia="ar-SA"/>
        </w:rPr>
        <w:t>.</w:t>
      </w:r>
    </w:p>
    <w:p w:rsidR="004D1A94" w:rsidRDefault="004D1A94" w:rsidP="004D1A94">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4D1A94" w:rsidRDefault="004D1A94" w:rsidP="004D1A94">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4D1A94" w:rsidRDefault="004D1A94" w:rsidP="004D1A94">
      <w:pPr>
        <w:widowControl w:val="0"/>
        <w:numPr>
          <w:ilvl w:val="0"/>
          <w:numId w:val="20"/>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РАЗРЕШЕНИЕ СПОРОВ</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4D1A94" w:rsidRDefault="004D1A94" w:rsidP="004D1A94">
      <w:pPr>
        <w:widowControl w:val="0"/>
        <w:suppressLineNumbers/>
        <w:tabs>
          <w:tab w:val="left" w:pos="567"/>
        </w:tabs>
        <w:suppressAutoHyphens/>
        <w:spacing w:after="60" w:line="240" w:lineRule="auto"/>
        <w:ind w:left="567" w:firstLine="567"/>
        <w:jc w:val="both"/>
        <w:rPr>
          <w:rFonts w:ascii="Times New Roman" w:eastAsia="Times New Roman" w:hAnsi="Times New Roman"/>
          <w:b/>
          <w:kern w:val="2"/>
          <w:sz w:val="24"/>
          <w:szCs w:val="24"/>
          <w:lang w:eastAsia="ar-SA"/>
        </w:rPr>
      </w:pPr>
    </w:p>
    <w:p w:rsidR="004D1A94" w:rsidRDefault="004D1A94" w:rsidP="004D1A94">
      <w:pPr>
        <w:widowControl w:val="0"/>
        <w:numPr>
          <w:ilvl w:val="0"/>
          <w:numId w:val="20"/>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Pr>
          <w:rFonts w:ascii="Times New Roman" w:eastAsia="Times New Roman" w:hAnsi="Times New Roman"/>
          <w:b/>
          <w:kern w:val="2"/>
          <w:sz w:val="24"/>
          <w:szCs w:val="24"/>
          <w:lang w:eastAsia="ru-RU"/>
        </w:rPr>
        <w:t>ПОРЯДОК РАСТОРЖЕНИЯ ДОГОВОРА</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p>
    <w:p w:rsidR="004D1A94" w:rsidRDefault="004D1A94" w:rsidP="004D1A94">
      <w:pPr>
        <w:numPr>
          <w:ilvl w:val="1"/>
          <w:numId w:val="20"/>
        </w:numPr>
        <w:spacing w:after="0" w:line="240" w:lineRule="auto"/>
        <w:ind w:left="0" w:firstLine="567"/>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w:t>
      </w:r>
      <w:r>
        <w:rPr>
          <w:rFonts w:ascii="Times New Roman" w:eastAsia="Times New Roman" w:hAnsi="Times New Roman"/>
          <w:sz w:val="24"/>
          <w:szCs w:val="24"/>
          <w:lang w:eastAsia="ru-RU"/>
        </w:rPr>
        <w:lastRenderedPageBreak/>
        <w:t>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4D1A94" w:rsidRDefault="004D1A94" w:rsidP="004D1A94">
      <w:pPr>
        <w:widowControl w:val="0"/>
        <w:suppressLineNumbers/>
        <w:tabs>
          <w:tab w:val="left" w:pos="567"/>
        </w:tabs>
        <w:suppressAutoHyphens/>
        <w:spacing w:after="60" w:line="240" w:lineRule="auto"/>
        <w:ind w:left="567" w:right="-5" w:firstLine="567"/>
        <w:jc w:val="both"/>
        <w:rPr>
          <w:rFonts w:ascii="Times New Roman" w:eastAsia="Times New Roman" w:hAnsi="Times New Roman"/>
          <w:b/>
          <w:spacing w:val="2"/>
          <w:kern w:val="2"/>
          <w:sz w:val="24"/>
          <w:szCs w:val="24"/>
          <w:lang w:eastAsia="ar-SA"/>
        </w:rPr>
      </w:pPr>
    </w:p>
    <w:p w:rsidR="004D1A94" w:rsidRDefault="004D1A94" w:rsidP="004D1A94">
      <w:pPr>
        <w:widowControl w:val="0"/>
        <w:numPr>
          <w:ilvl w:val="0"/>
          <w:numId w:val="20"/>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Pr>
          <w:rFonts w:ascii="Times New Roman" w:eastAsia="Times New Roman" w:hAnsi="Times New Roman"/>
          <w:b/>
          <w:kern w:val="2"/>
          <w:sz w:val="24"/>
          <w:szCs w:val="24"/>
          <w:lang w:eastAsia="ar-SA"/>
        </w:rPr>
        <w:t>СРОК ДЕЙСТВИЯ ДОГОВОРА</w:t>
      </w:r>
    </w:p>
    <w:p w:rsidR="004D1A94" w:rsidRDefault="004D1A94" w:rsidP="004D1A94">
      <w:pPr>
        <w:numPr>
          <w:ilvl w:val="1"/>
          <w:numId w:val="20"/>
        </w:numPr>
        <w:tabs>
          <w:tab w:val="left" w:pos="851"/>
        </w:tabs>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«___»  ________  20___ г. включительно, а в части оплаты и гарантийных обязательств - до полного исполнения обязательств.</w:t>
      </w:r>
    </w:p>
    <w:p w:rsidR="004D1A94" w:rsidRDefault="004D1A94" w:rsidP="004D1A94">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4D1A94" w:rsidRDefault="004D1A94" w:rsidP="004D1A94">
      <w:pPr>
        <w:widowControl w:val="0"/>
        <w:numPr>
          <w:ilvl w:val="0"/>
          <w:numId w:val="20"/>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АНТИКОРРУПЦИОННАЯ ОГОВОРКА</w:t>
      </w:r>
    </w:p>
    <w:p w:rsidR="004D1A94" w:rsidRDefault="004D1A94" w:rsidP="004D1A94">
      <w:pPr>
        <w:numPr>
          <w:ilvl w:val="1"/>
          <w:numId w:val="20"/>
        </w:numPr>
        <w:tabs>
          <w:tab w:val="left" w:pos="851"/>
        </w:tabs>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D1A94" w:rsidRDefault="004D1A94" w:rsidP="004D1A94">
      <w:pPr>
        <w:tabs>
          <w:tab w:val="left" w:pos="851"/>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1A94" w:rsidRDefault="004D1A94" w:rsidP="004D1A94">
      <w:pPr>
        <w:numPr>
          <w:ilvl w:val="1"/>
          <w:numId w:val="20"/>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D1A94" w:rsidRDefault="004D1A94" w:rsidP="004D1A94">
      <w:pPr>
        <w:numPr>
          <w:ilvl w:val="1"/>
          <w:numId w:val="20"/>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действий, указанных в п. 11.1.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D1A94" w:rsidRDefault="004D1A94" w:rsidP="004D1A94">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4D1A94" w:rsidRDefault="004D1A94" w:rsidP="004D1A94">
      <w:pPr>
        <w:widowControl w:val="0"/>
        <w:numPr>
          <w:ilvl w:val="0"/>
          <w:numId w:val="20"/>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ЗАКЛЮЧИТЕЛЬНЫЕ ПОЛОЖЕНИЯ</w:t>
      </w:r>
    </w:p>
    <w:p w:rsidR="004D1A94" w:rsidRDefault="004D1A94" w:rsidP="004D1A94">
      <w:pPr>
        <w:pStyle w:val="afff3"/>
        <w:keepNext/>
        <w:widowControl w:val="0"/>
        <w:numPr>
          <w:ilvl w:val="0"/>
          <w:numId w:val="19"/>
        </w:numPr>
        <w:tabs>
          <w:tab w:val="left" w:pos="851"/>
        </w:tabs>
        <w:contextualSpacing/>
        <w:rPr>
          <w:b/>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pStyle w:val="afff3"/>
        <w:keepNext/>
        <w:widowControl w:val="0"/>
        <w:numPr>
          <w:ilvl w:val="0"/>
          <w:numId w:val="19"/>
        </w:numPr>
        <w:tabs>
          <w:tab w:val="left" w:pos="851"/>
        </w:tabs>
        <w:contextualSpacing/>
        <w:rPr>
          <w:b/>
          <w:bCs/>
          <w:vanish/>
          <w:sz w:val="24"/>
        </w:rPr>
      </w:pPr>
    </w:p>
    <w:p w:rsidR="004D1A94" w:rsidRDefault="004D1A94" w:rsidP="004D1A94">
      <w:pPr>
        <w:widowControl w:val="0"/>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w:t>
      </w:r>
      <w:r w:rsidR="00FD2EE8">
        <w:rPr>
          <w:rFonts w:ascii="Times New Roman" w:eastAsia="Times New Roman" w:hAnsi="Times New Roman"/>
          <w:sz w:val="24"/>
          <w:szCs w:val="24"/>
          <w:lang w:eastAsia="ru-RU"/>
        </w:rPr>
        <w:t xml:space="preserve"> электронной почты,</w:t>
      </w:r>
      <w:r>
        <w:rPr>
          <w:rFonts w:ascii="Times New Roman" w:eastAsia="Times New Roman" w:hAnsi="Times New Roman"/>
          <w:sz w:val="24"/>
          <w:szCs w:val="24"/>
          <w:lang w:eastAsia="ru-RU"/>
        </w:rPr>
        <w:t xml:space="preserve">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w:t>
      </w:r>
      <w:r w:rsidR="00FD2EE8">
        <w:rPr>
          <w:rFonts w:ascii="Times New Roman" w:eastAsia="Times New Roman" w:hAnsi="Times New Roman"/>
          <w:sz w:val="24"/>
          <w:szCs w:val="24"/>
          <w:lang w:eastAsia="ru-RU"/>
        </w:rPr>
        <w:t xml:space="preserve"> электронной почты,</w:t>
      </w:r>
      <w:r>
        <w:rPr>
          <w:rFonts w:ascii="Times New Roman" w:eastAsia="Times New Roman" w:hAnsi="Times New Roman"/>
          <w:sz w:val="24"/>
          <w:szCs w:val="24"/>
          <w:lang w:eastAsia="ru-RU"/>
        </w:rPr>
        <w:t xml:space="preserve"> факсимильной связи уведомления считаются полученными Стороной в день их отправки.</w:t>
      </w:r>
    </w:p>
    <w:p w:rsidR="004D1A94" w:rsidRDefault="004D1A94" w:rsidP="004D1A94">
      <w:pPr>
        <w:numPr>
          <w:ilvl w:val="1"/>
          <w:numId w:val="19"/>
        </w:numPr>
        <w:tabs>
          <w:tab w:val="left" w:pos="851"/>
        </w:tabs>
        <w:suppressAutoHyphen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Times New Roman" w:eastAsia="Times New Roman" w:hAnsi="Times New Roman"/>
          <w:sz w:val="24"/>
          <w:szCs w:val="24"/>
          <w:lang w:eastAsia="ru-RU"/>
        </w:rPr>
        <w:t>.</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4D1A94" w:rsidRDefault="004D1A94" w:rsidP="004D1A94">
      <w:pPr>
        <w:numPr>
          <w:ilvl w:val="1"/>
          <w:numId w:val="19"/>
        </w:numPr>
        <w:tabs>
          <w:tab w:val="left" w:pos="851"/>
        </w:tabs>
        <w:spacing w:after="0" w:line="240" w:lineRule="auto"/>
        <w:ind w:left="0" w:firstLine="567"/>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К договору прилагаются: </w:t>
      </w:r>
    </w:p>
    <w:p w:rsidR="004D1A94" w:rsidRDefault="004D1A94" w:rsidP="004D1A94">
      <w:pPr>
        <w:widowControl w:val="0"/>
        <w:suppressLineNumbers/>
        <w:tabs>
          <w:tab w:val="left" w:pos="567"/>
          <w:tab w:val="left" w:pos="1134"/>
        </w:tabs>
        <w:suppressAutoHyphens/>
        <w:spacing w:after="6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Техническое задание (приложение № 1);</w:t>
      </w:r>
    </w:p>
    <w:p w:rsidR="004D1A94" w:rsidRDefault="004D1A94" w:rsidP="004D1A94">
      <w:pPr>
        <w:widowControl w:val="0"/>
        <w:suppressLineNumbers/>
        <w:tabs>
          <w:tab w:val="left" w:pos="567"/>
          <w:tab w:val="left" w:pos="1134"/>
        </w:tabs>
        <w:suppressAutoHyphens/>
        <w:spacing w:after="6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Акт оказанных услуг (приложение № 2).</w:t>
      </w:r>
    </w:p>
    <w:p w:rsidR="004D1A94" w:rsidRDefault="004D1A94" w:rsidP="004D1A94">
      <w:pPr>
        <w:spacing w:after="60" w:line="240" w:lineRule="auto"/>
        <w:jc w:val="both"/>
        <w:rPr>
          <w:rFonts w:ascii="Times New Roman" w:eastAsia="Times New Roman" w:hAnsi="Times New Roman"/>
          <w:b/>
          <w:bCs/>
          <w:color w:val="000000"/>
          <w:sz w:val="24"/>
          <w:szCs w:val="24"/>
          <w:lang w:eastAsia="ru-RU"/>
        </w:rPr>
      </w:pPr>
    </w:p>
    <w:p w:rsidR="004D1A94" w:rsidRDefault="004D1A94" w:rsidP="004D1A94">
      <w:pPr>
        <w:numPr>
          <w:ilvl w:val="0"/>
          <w:numId w:val="20"/>
        </w:numPr>
        <w:suppressAutoHyphens/>
        <w:spacing w:after="0" w:line="240" w:lineRule="auto"/>
        <w:contextualSpacing/>
        <w:jc w:val="center"/>
        <w:rPr>
          <w:rFonts w:ascii="Times New Roman" w:eastAsia="Times New Roman" w:hAnsi="Times New Roman"/>
          <w:kern w:val="2"/>
          <w:sz w:val="24"/>
          <w:szCs w:val="24"/>
          <w:lang w:eastAsia="ar-SA"/>
        </w:rPr>
      </w:pPr>
      <w:r>
        <w:rPr>
          <w:rFonts w:ascii="Times New Roman" w:eastAsia="Times New Roman" w:hAnsi="Times New Roman"/>
          <w:b/>
          <w:kern w:val="2"/>
          <w:sz w:val="24"/>
          <w:szCs w:val="24"/>
          <w:lang w:eastAsia="ar-SA"/>
        </w:rPr>
        <w:t>АДРЕСА, БАНКОВСКИЕ РЕКВИЗИТЫ И ПОДПИСИ СТОРОН</w:t>
      </w:r>
    </w:p>
    <w:tbl>
      <w:tblPr>
        <w:tblW w:w="9360" w:type="dxa"/>
        <w:tblLayout w:type="fixed"/>
        <w:tblCellMar>
          <w:left w:w="107" w:type="dxa"/>
          <w:right w:w="107" w:type="dxa"/>
        </w:tblCellMar>
        <w:tblLook w:val="04A0" w:firstRow="1" w:lastRow="0" w:firstColumn="1" w:lastColumn="0" w:noHBand="0" w:noVBand="1"/>
      </w:tblPr>
      <w:tblGrid>
        <w:gridCol w:w="2944"/>
        <w:gridCol w:w="1453"/>
        <w:gridCol w:w="851"/>
        <w:gridCol w:w="2554"/>
        <w:gridCol w:w="1558"/>
      </w:tblGrid>
      <w:tr w:rsidR="004D1A94" w:rsidTr="004D1A94">
        <w:trPr>
          <w:trHeight w:val="2059"/>
        </w:trPr>
        <w:tc>
          <w:tcPr>
            <w:tcW w:w="4395" w:type="dxa"/>
            <w:gridSpan w:val="2"/>
            <w:hideMark/>
          </w:tcPr>
          <w:p w:rsidR="004D1A94" w:rsidRDefault="004D1A94">
            <w:pPr>
              <w:snapToGri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p>
          <w:p w:rsidR="004D1A94" w:rsidRDefault="004D1A94">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ascii="Times New Roman" w:eastAsia="Times New Roman" w:hAnsi="Times New Roman"/>
                <w:sz w:val="24"/>
                <w:szCs w:val="24"/>
                <w:lang w:eastAsia="ru-RU"/>
              </w:rPr>
              <w:t>(ИПУ РАН)</w:t>
            </w:r>
          </w:p>
          <w:p w:rsidR="004D1A94" w:rsidRDefault="004D1A94">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Юридический адрес: 117997, г. Москва,          ул. Профсоюзная, д. 65</w:t>
            </w:r>
          </w:p>
          <w:p w:rsidR="004D1A94" w:rsidRDefault="004D1A94">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Почтовый адрес: 117997, ГСП-7, г. Москва, л. Профсоюзная, д.65</w:t>
            </w:r>
          </w:p>
          <w:p w:rsidR="004D1A94" w:rsidRDefault="004D1A94">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ИНН 7728013512 / КПП 772801001</w:t>
            </w:r>
          </w:p>
          <w:p w:rsidR="004D1A94" w:rsidRDefault="004D1A9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ГУ Банка России по ЦФО УФК по г.Москве (ИПУ РАН, л/с 20736Ц83220)</w:t>
            </w:r>
          </w:p>
          <w:p w:rsidR="004D1A94" w:rsidRDefault="004D1A9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т/с 40501810845252000079</w:t>
            </w:r>
          </w:p>
          <w:p w:rsidR="004D1A94" w:rsidRDefault="004D1A9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БИК 044525000,</w:t>
            </w:r>
          </w:p>
          <w:p w:rsidR="004D1A94" w:rsidRDefault="004D1A9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ОКПО 00229530, ОКВЭД 72.19,</w:t>
            </w:r>
          </w:p>
          <w:p w:rsidR="004D1A94" w:rsidRDefault="004D1A94">
            <w:pPr>
              <w:spacing w:after="60" w:line="240" w:lineRule="auto"/>
              <w:jc w:val="both"/>
              <w:rPr>
                <w:rFonts w:ascii="Times New Roman" w:eastAsia="Times New Roman" w:hAnsi="Times New Roman"/>
                <w:sz w:val="24"/>
                <w:szCs w:val="24"/>
              </w:rPr>
            </w:pPr>
            <w:r>
              <w:rPr>
                <w:rFonts w:ascii="Times New Roman" w:eastAsia="Times New Roman" w:hAnsi="Times New Roman"/>
                <w:sz w:val="24"/>
                <w:szCs w:val="24"/>
              </w:rPr>
              <w:t>ОКТМО 45902000</w:t>
            </w:r>
          </w:p>
          <w:p w:rsidR="004D1A94" w:rsidRDefault="004D1A94">
            <w:pPr>
              <w:spacing w:after="6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Телефон: 8-495-334-85-80</w:t>
            </w:r>
          </w:p>
          <w:p w:rsidR="004D1A94" w:rsidRDefault="004D1A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bidi="en-US"/>
              </w:rPr>
              <w:t xml:space="preserve">Эл. адрес: </w:t>
            </w:r>
            <w:hyperlink r:id="rId8" w:history="1">
              <w:r>
                <w:rPr>
                  <w:rStyle w:val="ac"/>
                  <w:sz w:val="24"/>
                  <w:szCs w:val="24"/>
                  <w:lang w:val="en-US" w:bidi="en-US"/>
                </w:rPr>
                <w:t>dan</w:t>
              </w:r>
              <w:r>
                <w:rPr>
                  <w:rStyle w:val="ac"/>
                  <w:sz w:val="24"/>
                  <w:szCs w:val="24"/>
                  <w:lang w:bidi="en-US"/>
                </w:rPr>
                <w:t>@</w:t>
              </w:r>
              <w:r>
                <w:rPr>
                  <w:rStyle w:val="ac"/>
                  <w:sz w:val="24"/>
                  <w:szCs w:val="24"/>
                  <w:lang w:val="en-US" w:bidi="en-US"/>
                </w:rPr>
                <w:t>ipu</w:t>
              </w:r>
              <w:r>
                <w:rPr>
                  <w:rStyle w:val="ac"/>
                  <w:sz w:val="24"/>
                  <w:szCs w:val="24"/>
                  <w:lang w:bidi="en-US"/>
                </w:rPr>
                <w:t>.</w:t>
              </w:r>
              <w:r>
                <w:rPr>
                  <w:rStyle w:val="ac"/>
                  <w:sz w:val="24"/>
                  <w:szCs w:val="24"/>
                  <w:lang w:val="en-US" w:bidi="en-US"/>
                </w:rPr>
                <w:t>ru</w:t>
              </w:r>
            </w:hyperlink>
          </w:p>
        </w:tc>
        <w:tc>
          <w:tcPr>
            <w:tcW w:w="851" w:type="dxa"/>
          </w:tcPr>
          <w:p w:rsidR="004D1A94" w:rsidRDefault="004D1A94">
            <w:pPr>
              <w:snapToGrid w:val="0"/>
              <w:spacing w:after="0" w:line="240" w:lineRule="auto"/>
              <w:jc w:val="both"/>
              <w:rPr>
                <w:rFonts w:ascii="Times New Roman" w:eastAsia="Times New Roman" w:hAnsi="Times New Roman"/>
                <w:b/>
                <w:sz w:val="24"/>
                <w:szCs w:val="24"/>
                <w:lang w:eastAsia="ru-RU"/>
              </w:rPr>
            </w:pPr>
          </w:p>
        </w:tc>
        <w:tc>
          <w:tcPr>
            <w:tcW w:w="4110" w:type="dxa"/>
            <w:gridSpan w:val="2"/>
            <w:hideMark/>
          </w:tcPr>
          <w:p w:rsidR="004D1A94" w:rsidRDefault="004D1A9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ИСПОЛНИТЕЛЬ:</w:t>
            </w:r>
          </w:p>
        </w:tc>
      </w:tr>
      <w:tr w:rsidR="004D1A94" w:rsidTr="004D1A94">
        <w:trPr>
          <w:trHeight w:val="232"/>
        </w:trPr>
        <w:tc>
          <w:tcPr>
            <w:tcW w:w="4395" w:type="dxa"/>
            <w:gridSpan w:val="2"/>
          </w:tcPr>
          <w:p w:rsidR="004D1A94" w:rsidRDefault="004D1A94">
            <w:pPr>
              <w:snapToGrid w:val="0"/>
              <w:spacing w:after="0" w:line="240" w:lineRule="auto"/>
              <w:jc w:val="both"/>
              <w:rPr>
                <w:rFonts w:ascii="Times New Roman" w:eastAsia="Times New Roman" w:hAnsi="Times New Roman"/>
                <w:b/>
                <w:bCs/>
                <w:sz w:val="24"/>
                <w:szCs w:val="24"/>
                <w:lang w:eastAsia="ru-RU"/>
              </w:rPr>
            </w:pPr>
          </w:p>
          <w:p w:rsidR="004D1A94" w:rsidRDefault="004D1A94">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851" w:type="dxa"/>
          </w:tcPr>
          <w:p w:rsidR="004D1A94" w:rsidRDefault="004D1A9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0" w:type="dxa"/>
            <w:gridSpan w:val="2"/>
          </w:tcPr>
          <w:p w:rsidR="004D1A94" w:rsidRDefault="004D1A94">
            <w:pPr>
              <w:shd w:val="clear" w:color="auto" w:fill="FFFFFF"/>
              <w:snapToGrid w:val="0"/>
              <w:spacing w:after="0" w:line="240" w:lineRule="auto"/>
              <w:jc w:val="both"/>
              <w:rPr>
                <w:rFonts w:ascii="Times New Roman" w:eastAsia="Times New Roman" w:hAnsi="Times New Roman"/>
                <w:b/>
                <w:sz w:val="24"/>
                <w:szCs w:val="24"/>
                <w:lang w:eastAsia="ru-RU"/>
              </w:rPr>
            </w:pPr>
          </w:p>
          <w:p w:rsidR="004D1A94" w:rsidRDefault="004D1A94">
            <w:pPr>
              <w:shd w:val="clear" w:color="auto" w:fill="FFFFFF"/>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w:t>
            </w:r>
          </w:p>
        </w:tc>
      </w:tr>
      <w:tr w:rsidR="004D1A94" w:rsidTr="004D1A94">
        <w:trPr>
          <w:trHeight w:val="621"/>
        </w:trPr>
        <w:tc>
          <w:tcPr>
            <w:tcW w:w="2943" w:type="dxa"/>
            <w:tcBorders>
              <w:top w:val="nil"/>
              <w:left w:val="nil"/>
              <w:bottom w:val="single" w:sz="4" w:space="0" w:color="auto"/>
              <w:right w:val="nil"/>
            </w:tcBorders>
          </w:tcPr>
          <w:p w:rsidR="004D1A94" w:rsidRDefault="004D1A94">
            <w:pPr>
              <w:snapToGrid w:val="0"/>
              <w:spacing w:after="0" w:line="240" w:lineRule="auto"/>
              <w:ind w:firstLine="567"/>
              <w:jc w:val="both"/>
              <w:rPr>
                <w:rFonts w:ascii="Times New Roman" w:eastAsia="Times New Roman" w:hAnsi="Times New Roman"/>
                <w:bCs/>
                <w:sz w:val="24"/>
                <w:szCs w:val="24"/>
                <w:lang w:eastAsia="ru-RU"/>
              </w:rPr>
            </w:pPr>
          </w:p>
        </w:tc>
        <w:tc>
          <w:tcPr>
            <w:tcW w:w="1452" w:type="dxa"/>
            <w:vAlign w:val="bottom"/>
            <w:hideMark/>
          </w:tcPr>
          <w:p w:rsidR="004D1A94" w:rsidRDefault="004D1A94">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851" w:type="dxa"/>
            <w:vAlign w:val="bottom"/>
          </w:tcPr>
          <w:p w:rsidR="004D1A94" w:rsidRDefault="004D1A9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4D1A94" w:rsidRDefault="004D1A94">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7" w:type="dxa"/>
            <w:vAlign w:val="bottom"/>
            <w:hideMark/>
          </w:tcPr>
          <w:p w:rsidR="004D1A94" w:rsidRDefault="004D1A9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w:t>
            </w:r>
          </w:p>
        </w:tc>
      </w:tr>
    </w:tbl>
    <w:p w:rsidR="004D1A94" w:rsidRDefault="004D1A94" w:rsidP="004D1A9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м.п.                                                                                  м.п</w:t>
      </w: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ind w:left="5670"/>
        <w:contextualSpacing/>
        <w:jc w:val="right"/>
        <w:rPr>
          <w:rFonts w:ascii="Times New Roman" w:eastAsia="Calibri" w:hAnsi="Times New Roman"/>
          <w:sz w:val="24"/>
          <w:szCs w:val="24"/>
        </w:rPr>
      </w:pPr>
      <w:bookmarkStart w:id="0" w:name="_GoBack"/>
      <w:bookmarkEnd w:id="0"/>
      <w:r>
        <w:rPr>
          <w:rFonts w:ascii="Times New Roman" w:eastAsia="Calibri" w:hAnsi="Times New Roman"/>
          <w:sz w:val="24"/>
          <w:szCs w:val="24"/>
        </w:rPr>
        <w:lastRenderedPageBreak/>
        <w:t>Приложение №1</w:t>
      </w:r>
    </w:p>
    <w:p w:rsidR="004D1A94" w:rsidRDefault="004D1A94" w:rsidP="004D1A94">
      <w:pPr>
        <w:ind w:left="5670"/>
        <w:contextualSpacing/>
        <w:jc w:val="right"/>
        <w:rPr>
          <w:rFonts w:ascii="Times New Roman" w:eastAsia="Calibri" w:hAnsi="Times New Roman"/>
          <w:sz w:val="24"/>
          <w:szCs w:val="24"/>
        </w:rPr>
      </w:pPr>
      <w:r>
        <w:rPr>
          <w:rFonts w:ascii="Times New Roman" w:eastAsia="Calibri" w:hAnsi="Times New Roman"/>
          <w:sz w:val="24"/>
          <w:szCs w:val="24"/>
        </w:rPr>
        <w:t>к договору от «__» _____201_ г.</w:t>
      </w:r>
    </w:p>
    <w:p w:rsidR="004D1A94" w:rsidRDefault="004D1A94" w:rsidP="004D1A94">
      <w:pPr>
        <w:ind w:left="5670"/>
        <w:contextualSpacing/>
        <w:jc w:val="right"/>
        <w:rPr>
          <w:rFonts w:ascii="Times New Roman" w:eastAsia="Calibri" w:hAnsi="Times New Roman"/>
          <w:sz w:val="24"/>
          <w:szCs w:val="24"/>
        </w:rPr>
      </w:pPr>
      <w:r>
        <w:rPr>
          <w:rFonts w:ascii="Times New Roman" w:eastAsia="Calibri" w:hAnsi="Times New Roman"/>
          <w:sz w:val="24"/>
          <w:szCs w:val="24"/>
        </w:rPr>
        <w:t>№_____________________</w:t>
      </w: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C17550">
      <w:pPr>
        <w:spacing w:after="60"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Техническое задание</w:t>
      </w:r>
    </w:p>
    <w:p w:rsidR="00C17550" w:rsidRDefault="00C17550" w:rsidP="00C17550">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оказание услуг по техническому и сервисному обслуживанию, поддержанию в работо</w:t>
      </w:r>
      <w:r w:rsidR="00F24FF6">
        <w:rPr>
          <w:rFonts w:ascii="Times New Roman" w:eastAsia="Times New Roman" w:hAnsi="Times New Roman"/>
          <w:b/>
          <w:sz w:val="24"/>
          <w:szCs w:val="24"/>
          <w:lang w:eastAsia="ru-RU"/>
        </w:rPr>
        <w:t>способном состоянии АТС ИПУ РАН.</w:t>
      </w:r>
    </w:p>
    <w:p w:rsidR="00C17550" w:rsidRDefault="00C17550" w:rsidP="00C17550">
      <w:pPr>
        <w:widowControl w:val="0"/>
        <w:shd w:val="clear" w:color="auto" w:fill="FFFFFF"/>
        <w:tabs>
          <w:tab w:val="left" w:pos="2520"/>
        </w:tabs>
        <w:autoSpaceDE w:val="0"/>
        <w:autoSpaceDN w:val="0"/>
        <w:adjustRightInd w:val="0"/>
        <w:spacing w:after="0" w:line="240" w:lineRule="auto"/>
        <w:ind w:left="283"/>
        <w:jc w:val="both"/>
        <w:rPr>
          <w:rFonts w:ascii="Times New Roman" w:eastAsia="Calibri" w:hAnsi="Times New Roman"/>
          <w:b/>
          <w:bCs/>
          <w:color w:val="000000"/>
          <w:sz w:val="24"/>
          <w:szCs w:val="24"/>
          <w:lang w:eastAsia="ru-RU"/>
        </w:rPr>
      </w:pPr>
    </w:p>
    <w:p w:rsidR="00C17550" w:rsidRDefault="00C17550" w:rsidP="00C17550">
      <w:pPr>
        <w:widowControl w:val="0"/>
        <w:shd w:val="clear" w:color="auto" w:fill="FFFFFF"/>
        <w:tabs>
          <w:tab w:val="left" w:pos="2520"/>
        </w:tabs>
        <w:autoSpaceDE w:val="0"/>
        <w:autoSpaceDN w:val="0"/>
        <w:adjustRightInd w:val="0"/>
        <w:spacing w:after="0" w:line="240" w:lineRule="auto"/>
        <w:jc w:val="both"/>
        <w:rPr>
          <w:rFonts w:ascii="Times New Roman" w:eastAsia="Calibri" w:hAnsi="Times New Roman"/>
          <w:bCs/>
          <w:sz w:val="24"/>
          <w:szCs w:val="24"/>
          <w:lang w:eastAsia="ru-RU"/>
        </w:rPr>
      </w:pPr>
      <w:r>
        <w:rPr>
          <w:rFonts w:ascii="Times New Roman" w:eastAsia="Calibri" w:hAnsi="Times New Roman"/>
          <w:b/>
          <w:bCs/>
          <w:color w:val="000000"/>
          <w:sz w:val="24"/>
          <w:szCs w:val="24"/>
          <w:lang w:eastAsia="ru-RU"/>
        </w:rPr>
        <w:t>1. Объект закупки:</w:t>
      </w:r>
      <w:r>
        <w:rPr>
          <w:rFonts w:ascii="Times New Roman" w:eastAsia="Calibri" w:hAnsi="Times New Roman"/>
          <w:bCs/>
          <w:color w:val="000000"/>
          <w:sz w:val="24"/>
          <w:szCs w:val="24"/>
          <w:lang w:eastAsia="ru-RU"/>
        </w:rPr>
        <w:t xml:space="preserve"> </w:t>
      </w:r>
      <w:r>
        <w:rPr>
          <w:rFonts w:ascii="Times New Roman" w:eastAsia="Calibri" w:hAnsi="Times New Roman"/>
          <w:sz w:val="24"/>
          <w:szCs w:val="24"/>
          <w:lang w:eastAsia="ru-RU"/>
        </w:rPr>
        <w:t>оказание услуг по техническому и сервисному обслуживанию, поддержанию в работоспособном состоянии АТС ИПУ РАН.</w:t>
      </w:r>
    </w:p>
    <w:p w:rsidR="00C17550" w:rsidRDefault="00C17550" w:rsidP="00C17550">
      <w:pPr>
        <w:tabs>
          <w:tab w:val="left" w:pos="708"/>
          <w:tab w:val="num" w:pos="198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2. Краткие характеристики оказываемых услуг:</w:t>
      </w:r>
      <w:r>
        <w:rPr>
          <w:rFonts w:ascii="Times New Roman" w:eastAsia="Times New Roman" w:hAnsi="Times New Roman"/>
          <w:bCs/>
          <w:color w:val="000000"/>
          <w:sz w:val="24"/>
          <w:szCs w:val="24"/>
          <w:lang w:eastAsia="ru-RU"/>
        </w:rPr>
        <w:t xml:space="preserve"> </w:t>
      </w:r>
      <w:r>
        <w:rPr>
          <w:rFonts w:ascii="Times New Roman" w:eastAsia="Calibri" w:hAnsi="Times New Roman"/>
          <w:sz w:val="24"/>
          <w:szCs w:val="24"/>
          <w:lang w:eastAsia="ru-RU"/>
        </w:rPr>
        <w:t xml:space="preserve">оказание услуг </w:t>
      </w:r>
      <w:r>
        <w:rPr>
          <w:rFonts w:ascii="Times New Roman" w:eastAsia="Times New Roman" w:hAnsi="Times New Roman"/>
          <w:bCs/>
          <w:color w:val="000000"/>
          <w:sz w:val="24"/>
          <w:szCs w:val="24"/>
          <w:lang w:eastAsia="ru-RU"/>
        </w:rPr>
        <w:t>по техническому и сервисному обслуживанию, поддержанию в работоспособном состоянии оборудования АТС КЭ «Квант» и оборудования цифровой мини АТС Panasonic KX – TDA 200RU в комплектации.</w:t>
      </w:r>
    </w:p>
    <w:p w:rsidR="00C17550" w:rsidRDefault="00C17550" w:rsidP="00C17550">
      <w:pPr>
        <w:tabs>
          <w:tab w:val="left" w:pos="708"/>
          <w:tab w:val="num" w:pos="1980"/>
        </w:tabs>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Код ОКПД2 33.13.19.000 - Услуги по ремонту и техническому обслуживанию прочего профессионального электронного оборудования.</w:t>
      </w:r>
    </w:p>
    <w:p w:rsidR="00C17550" w:rsidRDefault="00C17550" w:rsidP="00C17550">
      <w:pPr>
        <w:tabs>
          <w:tab w:val="left" w:pos="708"/>
          <w:tab w:val="num" w:pos="1980"/>
        </w:tabs>
        <w:spacing w:after="0" w:line="240" w:lineRule="auto"/>
        <w:jc w:val="both"/>
        <w:rPr>
          <w:rFonts w:ascii="Times New Roman" w:eastAsia="Times New Roman" w:hAnsi="Times New Roman"/>
          <w:bCs/>
          <w:color w:val="000000"/>
          <w:sz w:val="24"/>
          <w:szCs w:val="24"/>
          <w:lang w:eastAsia="ru-RU"/>
        </w:rPr>
      </w:pPr>
    </w:p>
    <w:p w:rsidR="00C17550" w:rsidRDefault="00C17550" w:rsidP="00C17550">
      <w:pPr>
        <w:tabs>
          <w:tab w:val="left" w:pos="708"/>
        </w:tabs>
        <w:spacing w:after="0" w:line="240" w:lineRule="auto"/>
        <w:ind w:left="36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оборудования АТС КЭ «Квант»</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5147"/>
        <w:gridCol w:w="1361"/>
        <w:gridCol w:w="1362"/>
        <w:gridCol w:w="1362"/>
      </w:tblGrid>
      <w:tr w:rsidR="00C17550" w:rsidTr="00CC364B">
        <w:trPr>
          <w:trHeight w:val="610"/>
        </w:trPr>
        <w:tc>
          <w:tcPr>
            <w:tcW w:w="757" w:type="dxa"/>
            <w:tcBorders>
              <w:top w:val="single" w:sz="4" w:space="0" w:color="000000"/>
              <w:left w:val="single" w:sz="4" w:space="0" w:color="000000"/>
              <w:bottom w:val="single" w:sz="4" w:space="0" w:color="000000"/>
              <w:right w:val="single" w:sz="4" w:space="0" w:color="000000"/>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149"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Наименование объекта</w:t>
            </w:r>
          </w:p>
        </w:tc>
        <w:tc>
          <w:tcPr>
            <w:tcW w:w="1362"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 выпуска</w:t>
            </w:r>
          </w:p>
        </w:tc>
        <w:tc>
          <w:tcPr>
            <w:tcW w:w="1363"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 номеров</w:t>
            </w:r>
          </w:p>
        </w:tc>
        <w:tc>
          <w:tcPr>
            <w:tcW w:w="1363"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                        КСЛ</w:t>
            </w:r>
          </w:p>
        </w:tc>
      </w:tr>
      <w:tr w:rsidR="00C17550" w:rsidTr="00CC364B">
        <w:trPr>
          <w:trHeight w:val="391"/>
        </w:trPr>
        <w:tc>
          <w:tcPr>
            <w:tcW w:w="757" w:type="dxa"/>
            <w:tcBorders>
              <w:top w:val="single" w:sz="4" w:space="0" w:color="000000"/>
              <w:left w:val="single" w:sz="4" w:space="0" w:color="000000"/>
              <w:bottom w:val="single" w:sz="4" w:space="0" w:color="000000"/>
              <w:right w:val="single" w:sz="4" w:space="0" w:color="000000"/>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149"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АТС </w:t>
            </w:r>
            <w:r>
              <w:rPr>
                <w:rFonts w:ascii="Times New Roman" w:eastAsia="Times New Roman" w:hAnsi="Times New Roman"/>
                <w:bCs/>
                <w:sz w:val="24"/>
                <w:szCs w:val="24"/>
                <w:lang w:val="en-US" w:eastAsia="ru-RU"/>
              </w:rPr>
              <w:t>K</w:t>
            </w:r>
            <w:r>
              <w:rPr>
                <w:rFonts w:ascii="Times New Roman" w:eastAsia="Times New Roman" w:hAnsi="Times New Roman"/>
                <w:bCs/>
                <w:sz w:val="24"/>
                <w:szCs w:val="24"/>
                <w:lang w:eastAsia="ru-RU"/>
              </w:rPr>
              <w:t>Э «Квант» в комплекте:</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центральное управляющее устройство ЦУУ - 1шт.</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выходящие шнуровые комплекты - 256 шт.</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входящие шнуровые комплекты - 256 шт.</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абонентские комплекты- 1024 шт.</w:t>
            </w:r>
          </w:p>
          <w:p w:rsidR="00C17550" w:rsidRDefault="00C17550" w:rsidP="00CC364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блок абонентских линий - 16 шт.</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блок соединительных линий - 8 шт.</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контрольные устройства периферии- 1шт. </w:t>
            </w:r>
          </w:p>
          <w:p w:rsidR="00C17550" w:rsidRDefault="00C17550" w:rsidP="00CC36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приемники батарейные - 1 шт.</w:t>
            </w:r>
          </w:p>
          <w:p w:rsidR="00C17550" w:rsidRDefault="00C17550" w:rsidP="00CC364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каналы ввода-вывода информации - 10 шт.</w:t>
            </w:r>
          </w:p>
        </w:tc>
        <w:tc>
          <w:tcPr>
            <w:tcW w:w="1362"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1989 год</w:t>
            </w:r>
          </w:p>
        </w:tc>
        <w:tc>
          <w:tcPr>
            <w:tcW w:w="1363"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1024</w:t>
            </w:r>
          </w:p>
        </w:tc>
        <w:tc>
          <w:tcPr>
            <w:tcW w:w="1363" w:type="dxa"/>
            <w:tcBorders>
              <w:top w:val="single" w:sz="4" w:space="0" w:color="000000"/>
              <w:left w:val="single" w:sz="4" w:space="0" w:color="000000"/>
              <w:bottom w:val="single" w:sz="4" w:space="0" w:color="000000"/>
              <w:right w:val="single" w:sz="4" w:space="0" w:color="auto"/>
            </w:tcBorders>
            <w:vAlign w:val="center"/>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C17550" w:rsidRDefault="00C17550" w:rsidP="00C17550">
      <w:pPr>
        <w:tabs>
          <w:tab w:val="left" w:pos="708"/>
          <w:tab w:val="num" w:pos="1980"/>
        </w:tabs>
        <w:spacing w:after="0" w:line="240" w:lineRule="auto"/>
        <w:jc w:val="both"/>
        <w:rPr>
          <w:rFonts w:ascii="Times New Roman" w:eastAsia="Times New Roman" w:hAnsi="Times New Roman"/>
          <w:b/>
          <w:sz w:val="24"/>
          <w:szCs w:val="24"/>
          <w:lang w:eastAsia="ru-RU"/>
        </w:rPr>
      </w:pPr>
    </w:p>
    <w:p w:rsidR="00C17550" w:rsidRDefault="00C17550" w:rsidP="00C17550">
      <w:pPr>
        <w:tabs>
          <w:tab w:val="left" w:pos="708"/>
        </w:tabs>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w:t>
      </w:r>
      <w:r>
        <w:rPr>
          <w:rFonts w:ascii="Times New Roman" w:eastAsia="Times New Roman" w:hAnsi="Times New Roman"/>
          <w:sz w:val="24"/>
          <w:lang w:eastAsia="ru-RU"/>
        </w:rPr>
        <w:t xml:space="preserve"> ц</w:t>
      </w:r>
      <w:r>
        <w:rPr>
          <w:rFonts w:ascii="Times New Roman" w:eastAsia="Times New Roman" w:hAnsi="Times New Roman"/>
          <w:sz w:val="24"/>
          <w:szCs w:val="24"/>
          <w:lang w:eastAsia="ru-RU"/>
        </w:rPr>
        <w:t>ифровой мини АТС Panasonic KX – TDA 200RU</w:t>
      </w:r>
    </w:p>
    <w:p w:rsidR="00C17550" w:rsidRDefault="00C17550" w:rsidP="00C17550">
      <w:pPr>
        <w:tabs>
          <w:tab w:val="left" w:pos="708"/>
        </w:tabs>
        <w:spacing w:after="0" w:line="240" w:lineRule="auto"/>
        <w:ind w:left="360"/>
        <w:jc w:val="both"/>
        <w:rPr>
          <w:rFonts w:ascii="Times New Roman" w:eastAsia="Times New Roman" w:hAnsi="Times New Roman"/>
          <w:sz w:val="24"/>
          <w:szCs w:val="24"/>
          <w:lang w:eastAsia="ru-RU"/>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903"/>
        <w:gridCol w:w="1487"/>
        <w:gridCol w:w="1418"/>
        <w:gridCol w:w="993"/>
        <w:gridCol w:w="1561"/>
        <w:gridCol w:w="1135"/>
        <w:gridCol w:w="993"/>
      </w:tblGrid>
      <w:tr w:rsidR="00C17550" w:rsidTr="00CC364B">
        <w:trPr>
          <w:trHeight w:val="691"/>
        </w:trPr>
        <w:tc>
          <w:tcPr>
            <w:tcW w:w="440"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902"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объекта</w:t>
            </w:r>
          </w:p>
        </w:tc>
        <w:tc>
          <w:tcPr>
            <w:tcW w:w="1486"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2"/>
                <w:szCs w:val="22"/>
                <w:lang w:eastAsia="ru-RU"/>
              </w:rPr>
              <w:t>Серийный</w:t>
            </w:r>
            <w:r>
              <w:rPr>
                <w:rFonts w:ascii="Times New Roman" w:eastAsia="Times New Roman" w:hAnsi="Times New Roman"/>
                <w:sz w:val="24"/>
                <w:szCs w:val="24"/>
                <w:lang w:eastAsia="ru-RU"/>
              </w:rPr>
              <w:t xml:space="preserve"> №</w:t>
            </w:r>
          </w:p>
        </w:tc>
        <w:tc>
          <w:tcPr>
            <w:tcW w:w="1417"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портов.</w:t>
            </w:r>
          </w:p>
        </w:tc>
        <w:tc>
          <w:tcPr>
            <w:tcW w:w="992" w:type="dxa"/>
            <w:tcBorders>
              <w:top w:val="single" w:sz="4" w:space="0" w:color="000000"/>
              <w:left w:val="single" w:sz="4" w:space="0" w:color="auto"/>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Городских</w:t>
            </w:r>
          </w:p>
        </w:tc>
        <w:tc>
          <w:tcPr>
            <w:tcW w:w="1560"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Цифровых</w:t>
            </w:r>
          </w:p>
        </w:tc>
        <w:tc>
          <w:tcPr>
            <w:tcW w:w="1134"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Гибридных</w:t>
            </w:r>
          </w:p>
        </w:tc>
        <w:tc>
          <w:tcPr>
            <w:tcW w:w="992"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Аналоговых</w:t>
            </w:r>
          </w:p>
        </w:tc>
      </w:tr>
      <w:tr w:rsidR="00C17550" w:rsidTr="00CC364B">
        <w:trPr>
          <w:trHeight w:val="584"/>
        </w:trPr>
        <w:tc>
          <w:tcPr>
            <w:tcW w:w="440"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02"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val="en-US" w:eastAsia="ru-RU"/>
              </w:rPr>
              <w:t>Panasonic KX</w:t>
            </w:r>
            <w:r>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val="en-US" w:eastAsia="ru-RU"/>
              </w:rPr>
              <w:t>TDA</w:t>
            </w:r>
            <w:r>
              <w:rPr>
                <w:rFonts w:ascii="Times New Roman" w:eastAsia="Times New Roman" w:hAnsi="Times New Roman"/>
                <w:bCs/>
                <w:sz w:val="24"/>
                <w:szCs w:val="24"/>
                <w:lang w:eastAsia="ru-RU"/>
              </w:rPr>
              <w:t xml:space="preserve"> 200</w:t>
            </w:r>
            <w:r>
              <w:rPr>
                <w:rFonts w:ascii="Times New Roman" w:eastAsia="Times New Roman" w:hAnsi="Times New Roman"/>
                <w:bCs/>
                <w:sz w:val="24"/>
                <w:szCs w:val="24"/>
                <w:lang w:val="en-US" w:eastAsia="ru-RU"/>
              </w:rPr>
              <w:t>RU</w:t>
            </w:r>
          </w:p>
        </w:tc>
        <w:tc>
          <w:tcPr>
            <w:tcW w:w="1486"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sz w:val="24"/>
                <w:szCs w:val="24"/>
                <w:lang w:val="en-US" w:eastAsia="ru-RU"/>
              </w:rPr>
              <w:t>DBSP007162</w:t>
            </w:r>
          </w:p>
        </w:tc>
        <w:tc>
          <w:tcPr>
            <w:tcW w:w="1417"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200/120</w:t>
            </w:r>
          </w:p>
        </w:tc>
        <w:tc>
          <w:tcPr>
            <w:tcW w:w="992" w:type="dxa"/>
            <w:tcBorders>
              <w:top w:val="single" w:sz="4" w:space="0" w:color="000000"/>
              <w:left w:val="single" w:sz="4" w:space="0" w:color="auto"/>
              <w:bottom w:val="single" w:sz="4" w:space="0" w:color="000000"/>
              <w:right w:val="single" w:sz="4" w:space="0" w:color="000000"/>
            </w:tcBorders>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134" w:type="dxa"/>
            <w:tcBorders>
              <w:top w:val="single" w:sz="4" w:space="0" w:color="000000"/>
              <w:left w:val="single" w:sz="4" w:space="0" w:color="000000"/>
              <w:bottom w:val="single" w:sz="4" w:space="0" w:color="000000"/>
              <w:right w:val="single" w:sz="4" w:space="0" w:color="000000"/>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auto"/>
            </w:tcBorders>
            <w:hideMark/>
          </w:tcPr>
          <w:p w:rsidR="00C17550" w:rsidRDefault="00C17550" w:rsidP="00CC36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bl>
    <w:p w:rsidR="00C17550" w:rsidRDefault="00C17550" w:rsidP="00C17550">
      <w:pPr>
        <w:tabs>
          <w:tab w:val="left" w:pos="708"/>
          <w:tab w:val="num" w:pos="1980"/>
        </w:tabs>
        <w:spacing w:after="0" w:line="240" w:lineRule="auto"/>
        <w:jc w:val="both"/>
        <w:rPr>
          <w:rFonts w:ascii="Times New Roman" w:eastAsia="Times New Roman" w:hAnsi="Times New Roman"/>
          <w:b/>
          <w:sz w:val="24"/>
          <w:szCs w:val="24"/>
          <w:lang w:eastAsia="ru-RU"/>
        </w:rPr>
      </w:pPr>
    </w:p>
    <w:p w:rsidR="00C17550" w:rsidRDefault="00C17550" w:rsidP="00C17550">
      <w:pPr>
        <w:tabs>
          <w:tab w:val="left" w:pos="708"/>
          <w:tab w:val="num" w:pos="19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3. Количество, наименование услуг и периодичность: </w:t>
      </w:r>
      <w:r>
        <w:rPr>
          <w:rFonts w:ascii="Times New Roman" w:eastAsia="Times New Roman" w:hAnsi="Times New Roman"/>
          <w:sz w:val="24"/>
          <w:szCs w:val="24"/>
          <w:lang w:eastAsia="ru-RU"/>
        </w:rPr>
        <w:t>в соответствии с Приложением № 2 к Техническому заданию «Перечень работ», являющегося его неотъемлемой частью</w:t>
      </w:r>
    </w:p>
    <w:p w:rsidR="00C17550" w:rsidRDefault="00C17550" w:rsidP="00C175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Pr>
          <w:rFonts w:ascii="Times New Roman" w:eastAsia="Times New Roman" w:hAnsi="Times New Roman"/>
          <w:sz w:val="24"/>
          <w:szCs w:val="24"/>
          <w:lang w:eastAsia="ru-RU"/>
        </w:rPr>
        <w:t>не установлено.</w:t>
      </w:r>
    </w:p>
    <w:p w:rsidR="00C17550" w:rsidRDefault="00C17550" w:rsidP="00C175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Общие требования к оказанию услуг, требования по объему гарантий качества, требования по сроку гарантий качества на результаты закупки</w:t>
      </w:r>
    </w:p>
    <w:p w:rsidR="00C17550" w:rsidRDefault="00C17550" w:rsidP="00C175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5.1. требования по техническому и сервисному обслуживанию, поддержанию в работоспособном состоянии АТС KЭ «Квант»:</w:t>
      </w:r>
    </w:p>
    <w:p w:rsidR="00C17550" w:rsidRDefault="00C17550" w:rsidP="00C175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объем оказываемых услуг, которые являются предметом закупки, определяются в соответствии с:</w:t>
      </w:r>
    </w:p>
    <w:p w:rsidR="00C17550" w:rsidRDefault="00C17550" w:rsidP="00C175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количеством и комплектацией</w:t>
      </w:r>
      <w:r>
        <w:rPr>
          <w:rFonts w:ascii="Times New Roman" w:eastAsia="Times New Roman" w:hAnsi="Times New Roman"/>
          <w:bCs/>
          <w:sz w:val="24"/>
          <w:szCs w:val="24"/>
          <w:lang w:eastAsia="ru-RU"/>
        </w:rPr>
        <w:t xml:space="preserve"> унифицированного оборудования коммутации квазиэлектронной АТС КЭ «КВАНТ», </w:t>
      </w:r>
      <w:r>
        <w:rPr>
          <w:rFonts w:ascii="Times New Roman" w:eastAsia="Times New Roman" w:hAnsi="Times New Roman"/>
          <w:sz w:val="24"/>
          <w:szCs w:val="24"/>
          <w:lang w:eastAsia="ru-RU"/>
        </w:rPr>
        <w:t>емкостью на 1024 номеров, подлежащего поддержанию в работоспособном и бесперебойном состоянии (перечень оборудования Приложение 1);</w:t>
      </w:r>
    </w:p>
    <w:p w:rsidR="00C17550" w:rsidRDefault="00C17550" w:rsidP="00C175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перечнем работ по проверке параметров станции АТС КЭ «КВАНТ» емкостью на 1024 номеров (перечень работ Приложение 2). </w:t>
      </w:r>
    </w:p>
    <w:p w:rsidR="00C17550" w:rsidRDefault="00C17550" w:rsidP="00C17550">
      <w:pPr>
        <w:tabs>
          <w:tab w:val="left" w:pos="180"/>
        </w:tabs>
        <w:spacing w:after="0" w:line="240" w:lineRule="auto"/>
        <w:ind w:right="53"/>
        <w:jc w:val="both"/>
        <w:rPr>
          <w:rFonts w:ascii="Times New Roman" w:eastAsia="Times New Roman" w:hAnsi="Times New Roman"/>
          <w:b/>
          <w:color w:val="000000"/>
          <w:sz w:val="24"/>
          <w:szCs w:val="24"/>
          <w:lang w:eastAsia="ru-RU"/>
        </w:rPr>
      </w:pPr>
    </w:p>
    <w:p w:rsidR="00C17550" w:rsidRDefault="00C17550" w:rsidP="00C17550">
      <w:pPr>
        <w:tabs>
          <w:tab w:val="left" w:pos="180"/>
        </w:tabs>
        <w:spacing w:after="0" w:line="240" w:lineRule="auto"/>
        <w:ind w:right="53"/>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Основные виды услуг</w:t>
      </w:r>
      <w:r>
        <w:rPr>
          <w:rFonts w:ascii="Times New Roman" w:eastAsia="Times New Roman" w:hAnsi="Times New Roman"/>
          <w:color w:val="000000"/>
          <w:sz w:val="24"/>
          <w:szCs w:val="24"/>
          <w:lang w:eastAsia="ru-RU"/>
        </w:rPr>
        <w:t>:</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контроль, сбор и анализ информации о состоянии оборудования АТС</w:t>
      </w:r>
      <w:r>
        <w:rPr>
          <w:rFonts w:ascii="Times New Roman" w:eastAsia="Calibri" w:hAnsi="Times New Roman"/>
          <w:bCs/>
          <w:sz w:val="24"/>
          <w:szCs w:val="24"/>
          <w:lang w:eastAsia="ru-RU"/>
        </w:rPr>
        <w:t xml:space="preserve"> КЭ «КВАНТ», получаемой при помощи ЦУУ и контрольных устройств периферии (КУП) на АРМ оператора;</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D0D0D"/>
          <w:sz w:val="24"/>
          <w:szCs w:val="24"/>
          <w:lang w:eastAsia="ru-RU"/>
        </w:rPr>
      </w:pPr>
      <w:r>
        <w:rPr>
          <w:rFonts w:ascii="Times New Roman" w:eastAsia="Calibri" w:hAnsi="Times New Roman"/>
          <w:color w:val="000000"/>
          <w:sz w:val="24"/>
          <w:szCs w:val="24"/>
          <w:lang w:eastAsia="ru-RU"/>
        </w:rPr>
        <w:t xml:space="preserve">- </w:t>
      </w:r>
      <w:r>
        <w:rPr>
          <w:rFonts w:ascii="Times New Roman" w:eastAsia="Calibri" w:hAnsi="Times New Roman"/>
          <w:sz w:val="24"/>
          <w:szCs w:val="24"/>
          <w:lang w:eastAsia="ru-RU"/>
        </w:rPr>
        <w:t>выполнение комплекса мероприятий, профилактических и ремонтных работ с использованием</w:t>
      </w:r>
      <w:r>
        <w:rPr>
          <w:rFonts w:ascii="Times New Roman" w:eastAsia="Calibri" w:hAnsi="Times New Roman"/>
          <w:color w:val="0D0D0D"/>
          <w:sz w:val="24"/>
          <w:szCs w:val="24"/>
          <w:lang w:eastAsia="ru-RU"/>
        </w:rPr>
        <w:t xml:space="preserve"> программных средств контроля, запуска тестов диагностики оборудования (стативов, кассет, ТЭЗов)</w:t>
      </w:r>
      <w:r>
        <w:rPr>
          <w:rFonts w:ascii="Times New Roman" w:eastAsia="Calibri" w:hAnsi="Times New Roman"/>
          <w:sz w:val="24"/>
          <w:szCs w:val="24"/>
          <w:lang w:eastAsia="ru-RU"/>
        </w:rPr>
        <w:t xml:space="preserve"> для поддержания в работоспособном и исправном состоянии</w:t>
      </w:r>
      <w:r>
        <w:rPr>
          <w:rFonts w:ascii="Times New Roman" w:eastAsia="Calibri" w:hAnsi="Times New Roman"/>
          <w:bCs/>
          <w:sz w:val="24"/>
          <w:szCs w:val="24"/>
          <w:lang w:eastAsia="ru-RU"/>
        </w:rPr>
        <w:t xml:space="preserve"> квазиэлектронной АТС КЭ «КВАНТ» </w:t>
      </w:r>
      <w:r>
        <w:rPr>
          <w:rFonts w:ascii="Times New Roman" w:eastAsia="Calibri" w:hAnsi="Times New Roman"/>
          <w:color w:val="0D0D0D"/>
          <w:sz w:val="24"/>
          <w:szCs w:val="24"/>
          <w:lang w:eastAsia="ru-RU"/>
        </w:rPr>
        <w:t>емкостью на 1024 номеров в ИПУ РАН;</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D0D0D"/>
          <w:sz w:val="24"/>
          <w:szCs w:val="24"/>
          <w:lang w:eastAsia="ru-RU"/>
        </w:rPr>
      </w:pPr>
      <w:r>
        <w:rPr>
          <w:rFonts w:ascii="Times New Roman" w:eastAsia="Calibri" w:hAnsi="Times New Roman"/>
          <w:color w:val="0D0D0D"/>
          <w:sz w:val="24"/>
          <w:szCs w:val="24"/>
          <w:lang w:eastAsia="ru-RU"/>
        </w:rPr>
        <w:t>- замена неисправных ТЭЗов и  последующее восстановление их работоспособности при выявлении неисправных сегментов;</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D0D0D"/>
          <w:sz w:val="24"/>
          <w:szCs w:val="24"/>
          <w:lang w:eastAsia="ru-RU"/>
        </w:rPr>
      </w:pPr>
      <w:r>
        <w:rPr>
          <w:rFonts w:ascii="Times New Roman" w:eastAsia="Calibri" w:hAnsi="Times New Roman"/>
          <w:color w:val="0D0D0D"/>
          <w:sz w:val="24"/>
          <w:szCs w:val="24"/>
          <w:lang w:eastAsia="ru-RU"/>
        </w:rPr>
        <w:t>- снятие блокировок оборудования;</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D0D0D"/>
          <w:sz w:val="24"/>
          <w:szCs w:val="24"/>
          <w:lang w:eastAsia="ru-RU"/>
        </w:rPr>
      </w:pPr>
      <w:r>
        <w:rPr>
          <w:rFonts w:ascii="Times New Roman" w:eastAsia="Calibri" w:hAnsi="Times New Roman"/>
          <w:color w:val="0D0D0D"/>
          <w:sz w:val="24"/>
          <w:szCs w:val="24"/>
          <w:lang w:eastAsia="ru-RU"/>
        </w:rPr>
        <w:t>- тренировка</w:t>
      </w:r>
      <w:r>
        <w:rPr>
          <w:rFonts w:ascii="Times New Roman" w:eastAsia="Calibri" w:hAnsi="Times New Roman"/>
          <w:i/>
          <w:color w:val="0D0D0D"/>
          <w:sz w:val="24"/>
          <w:szCs w:val="24"/>
          <w:lang w:eastAsia="ru-RU"/>
        </w:rPr>
        <w:t xml:space="preserve"> ТЭЗов после ремонта   в условиях сервисного центра (тренировка на стендовой АТС КЭ «КВАНТ»);</w:t>
      </w:r>
      <w:r>
        <w:rPr>
          <w:rFonts w:ascii="Times New Roman" w:eastAsia="Calibri" w:hAnsi="Times New Roman"/>
          <w:color w:val="0D0D0D"/>
          <w:sz w:val="24"/>
          <w:szCs w:val="24"/>
          <w:lang w:eastAsia="ru-RU"/>
        </w:rPr>
        <w:t xml:space="preserve"> </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color w:val="0D0D0D"/>
          <w:sz w:val="24"/>
          <w:szCs w:val="24"/>
          <w:lang w:eastAsia="ru-RU"/>
        </w:rPr>
      </w:pPr>
      <w:r>
        <w:rPr>
          <w:rFonts w:ascii="Times New Roman" w:eastAsia="Calibri" w:hAnsi="Times New Roman"/>
          <w:color w:val="0D0D0D"/>
          <w:sz w:val="24"/>
          <w:szCs w:val="24"/>
          <w:lang w:eastAsia="ru-RU"/>
        </w:rPr>
        <w:t>- проведение электрических проверок параметров АТС и настроек станционного оборудования на крайних значениях напряжения первичной системы электропитания (минус 66В и минус 54В) после замены неисправных ТЭЗов на исправные;</w:t>
      </w:r>
    </w:p>
    <w:p w:rsidR="00C17550" w:rsidRDefault="00C17550" w:rsidP="00C17550">
      <w:pPr>
        <w:widowControl w:val="0"/>
        <w:shd w:val="clear" w:color="auto" w:fill="FFFFFF"/>
        <w:autoSpaceDE w:val="0"/>
        <w:autoSpaceDN w:val="0"/>
        <w:adjustRightInd w:val="0"/>
        <w:spacing w:after="0" w:line="240" w:lineRule="auto"/>
        <w:jc w:val="both"/>
        <w:rPr>
          <w:rFonts w:ascii="Times New Roman" w:eastAsia="Calibri" w:hAnsi="Times New Roman"/>
          <w:b/>
          <w:color w:val="0D0D0D"/>
          <w:sz w:val="24"/>
          <w:szCs w:val="24"/>
          <w:lang w:eastAsia="ru-RU"/>
        </w:rPr>
      </w:pPr>
      <w:r>
        <w:rPr>
          <w:rFonts w:ascii="Times New Roman" w:eastAsia="Calibri" w:hAnsi="Times New Roman"/>
          <w:color w:val="0D0D0D"/>
          <w:sz w:val="24"/>
          <w:szCs w:val="24"/>
          <w:lang w:eastAsia="ru-RU"/>
        </w:rPr>
        <w:t>- проверка эксплуатационно-технических характеристик устройств согласно описаний и схем на конкретные устройства;</w:t>
      </w:r>
    </w:p>
    <w:p w:rsidR="00C17550" w:rsidRDefault="00C17550" w:rsidP="00C17550">
      <w:pPr>
        <w:tabs>
          <w:tab w:val="left" w:pos="180"/>
        </w:tabs>
        <w:spacing w:after="0" w:line="240" w:lineRule="auto"/>
        <w:ind w:right="5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периодическая проверка (путем измерений, испытаний) соответствия параметров и сигналов  требованиям технической (эксплуатационной) документации и схем на </w:t>
      </w:r>
      <w:r>
        <w:rPr>
          <w:rFonts w:ascii="Times New Roman" w:eastAsia="Times New Roman" w:hAnsi="Times New Roman"/>
          <w:bCs/>
          <w:sz w:val="24"/>
          <w:szCs w:val="24"/>
          <w:lang w:eastAsia="ru-RU"/>
        </w:rPr>
        <w:t>унифицированное оборудование коммутации квазиэлектронной АТС КЭ «КВАНТ» согласно РРО.122.201 ИЭ</w:t>
      </w:r>
      <w:r>
        <w:rPr>
          <w:rFonts w:ascii="Times New Roman" w:eastAsia="Times New Roman" w:hAnsi="Times New Roman"/>
          <w:color w:val="000000"/>
          <w:sz w:val="24"/>
          <w:szCs w:val="24"/>
          <w:lang w:eastAsia="ru-RU"/>
        </w:rPr>
        <w:t>;</w:t>
      </w:r>
    </w:p>
    <w:p w:rsidR="00C17550" w:rsidRDefault="00C17550" w:rsidP="00C17550">
      <w:pPr>
        <w:tabs>
          <w:tab w:val="left" w:pos="180"/>
        </w:tabs>
        <w:spacing w:after="0" w:line="240" w:lineRule="auto"/>
        <w:ind w:right="5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своевременная замена отдельных составляющих стативов, кассет, ТЭЗов </w:t>
      </w:r>
      <w:r>
        <w:rPr>
          <w:rFonts w:ascii="Times New Roman" w:eastAsia="Times New Roman" w:hAnsi="Times New Roman"/>
          <w:bCs/>
          <w:sz w:val="24"/>
          <w:szCs w:val="24"/>
          <w:lang w:eastAsia="ru-RU"/>
        </w:rPr>
        <w:t>АТС КЭ «КВАНТ»</w:t>
      </w:r>
      <w:r>
        <w:rPr>
          <w:rFonts w:ascii="Times New Roman" w:eastAsia="Times New Roman" w:hAnsi="Times New Roman"/>
          <w:color w:val="000000"/>
          <w:sz w:val="24"/>
          <w:szCs w:val="24"/>
          <w:lang w:eastAsia="ru-RU"/>
        </w:rPr>
        <w:t>, регламентированных  схемами и технической документацией на них;</w:t>
      </w:r>
    </w:p>
    <w:p w:rsidR="00C17550" w:rsidRDefault="00C17550" w:rsidP="00C17550">
      <w:pPr>
        <w:tabs>
          <w:tab w:val="left" w:pos="180"/>
        </w:tabs>
        <w:spacing w:after="0" w:line="240" w:lineRule="auto"/>
        <w:ind w:right="5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ведение постоянного журнала учета отказов, аварий и сбоев оборудования </w:t>
      </w:r>
      <w:r>
        <w:rPr>
          <w:rFonts w:ascii="Times New Roman" w:eastAsia="Times New Roman" w:hAnsi="Times New Roman"/>
          <w:bCs/>
          <w:sz w:val="24"/>
          <w:szCs w:val="24"/>
          <w:lang w:eastAsia="ru-RU"/>
        </w:rPr>
        <w:t>АТС КЭ «КВАНТ»,</w:t>
      </w:r>
      <w:r>
        <w:rPr>
          <w:rFonts w:ascii="Times New Roman" w:eastAsia="Times New Roman" w:hAnsi="Times New Roman"/>
          <w:color w:val="000000"/>
          <w:sz w:val="24"/>
          <w:szCs w:val="24"/>
          <w:lang w:eastAsia="ru-RU"/>
        </w:rPr>
        <w:t xml:space="preserve"> выявление и устранение причин их возникновения;</w:t>
      </w:r>
    </w:p>
    <w:p w:rsidR="00C17550" w:rsidRDefault="00C17550" w:rsidP="00C17550">
      <w:pPr>
        <w:tabs>
          <w:tab w:val="left" w:pos="18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 своевременное устранение выявленных неисправностей в соответствии с информацией, полученной  ходе ежедневного оперативного контроля Заказчика отдельных составных частей, кассет, ТЭЗов АТС КЭ </w:t>
      </w:r>
      <w:r>
        <w:rPr>
          <w:rFonts w:ascii="Times New Roman" w:eastAsia="Times New Roman" w:hAnsi="Times New Roman"/>
          <w:bCs/>
          <w:sz w:val="24"/>
          <w:szCs w:val="24"/>
          <w:lang w:eastAsia="ru-RU"/>
        </w:rPr>
        <w:t>«КВАНТ»;</w:t>
      </w:r>
    </w:p>
    <w:p w:rsidR="00C17550" w:rsidRDefault="00C17550" w:rsidP="00C17550">
      <w:pPr>
        <w:tabs>
          <w:tab w:val="left" w:pos="18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коррекция программного обеспечения при необходимости изменении конфигурации АТС КЭ  «КВАНТ» в процессе ее эксплуатации</w:t>
      </w:r>
      <w:r>
        <w:rPr>
          <w:rFonts w:ascii="Times New Roman" w:eastAsia="Times New Roman" w:hAnsi="Times New Roman"/>
          <w:color w:val="000000"/>
          <w:sz w:val="24"/>
          <w:szCs w:val="24"/>
          <w:lang w:eastAsia="ru-RU"/>
        </w:rPr>
        <w:t xml:space="preserve"> ведение постоянного журнала учета коррекций</w:t>
      </w:r>
      <w:r>
        <w:rPr>
          <w:rFonts w:ascii="Times New Roman" w:eastAsia="Times New Roman" w:hAnsi="Times New Roman"/>
          <w:bCs/>
          <w:sz w:val="24"/>
          <w:szCs w:val="24"/>
          <w:lang w:eastAsia="ru-RU"/>
        </w:rPr>
        <w:t>;</w:t>
      </w:r>
    </w:p>
    <w:p w:rsidR="00C17550" w:rsidRDefault="00C17550" w:rsidP="00C17550">
      <w:pPr>
        <w:tabs>
          <w:tab w:val="left" w:pos="18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контроль исправности носителей ПО, создание резервной копии рабочей версии ПО;</w:t>
      </w:r>
    </w:p>
    <w:p w:rsidR="00C17550" w:rsidRDefault="00C17550" w:rsidP="00C17550">
      <w:pPr>
        <w:tabs>
          <w:tab w:val="left" w:pos="180"/>
        </w:tabs>
        <w:spacing w:after="0" w:line="240" w:lineRule="auto"/>
        <w:ind w:right="53"/>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контроль и устранение неисправностей </w:t>
      </w:r>
      <w:r>
        <w:rPr>
          <w:rFonts w:ascii="Times New Roman" w:eastAsia="Times New Roman" w:hAnsi="Times New Roman"/>
          <w:sz w:val="24"/>
          <w:szCs w:val="24"/>
          <w:lang w:eastAsia="ru-RU"/>
        </w:rPr>
        <w:t>АРМа оператора (блок управления и сопряжения с АТС КЭ «Квант»);</w:t>
      </w:r>
    </w:p>
    <w:p w:rsidR="00C17550" w:rsidRDefault="00C17550" w:rsidP="00C17550">
      <w:pPr>
        <w:tabs>
          <w:tab w:val="left" w:pos="18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контроль и устранение неисправностей устройств электропитания </w:t>
      </w:r>
      <w:r>
        <w:rPr>
          <w:rFonts w:ascii="Times New Roman" w:eastAsia="Times New Roman" w:hAnsi="Times New Roman"/>
          <w:bCs/>
          <w:sz w:val="24"/>
          <w:szCs w:val="24"/>
          <w:lang w:eastAsia="ru-RU"/>
        </w:rPr>
        <w:t>АТС КЭ «КВАНТ»;</w:t>
      </w:r>
    </w:p>
    <w:p w:rsidR="00C17550" w:rsidRDefault="00C17550" w:rsidP="00C17550">
      <w:pPr>
        <w:tabs>
          <w:tab w:val="left" w:pos="18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контроль состояния аккумуляторных батарей в составе УЭПС 3;</w:t>
      </w:r>
    </w:p>
    <w:p w:rsidR="00C17550" w:rsidRDefault="00C17550" w:rsidP="00C17550">
      <w:pPr>
        <w:spacing w:after="0" w:line="240" w:lineRule="auto"/>
        <w:ind w:right="53"/>
        <w:jc w:val="both"/>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Требования и порядок оказания услуг:</w:t>
      </w:r>
    </w:p>
    <w:p w:rsidR="00C17550" w:rsidRDefault="00C17550" w:rsidP="00C17550">
      <w:pPr>
        <w:tabs>
          <w:tab w:val="left" w:pos="0"/>
        </w:tabs>
        <w:spacing w:after="0" w:line="240" w:lineRule="auto"/>
        <w:ind w:right="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выхода из строя оборудования, восстановление работоспособности и нормального функционирования АТС КЭ «КВАНТ» производится Исполнителем, включая замену оборудования из обменного фонда Исполнителя на время устранения неисправности оборудования АТС КЭ </w:t>
      </w:r>
      <w:r>
        <w:rPr>
          <w:rFonts w:ascii="Times New Roman" w:eastAsia="Times New Roman" w:hAnsi="Times New Roman"/>
          <w:bCs/>
          <w:sz w:val="24"/>
          <w:szCs w:val="24"/>
          <w:lang w:eastAsia="ru-RU"/>
        </w:rPr>
        <w:t xml:space="preserve">«КВАНТ» </w:t>
      </w:r>
      <w:r>
        <w:rPr>
          <w:rFonts w:ascii="Times New Roman" w:eastAsia="Times New Roman" w:hAnsi="Times New Roman"/>
          <w:sz w:val="24"/>
          <w:szCs w:val="24"/>
          <w:lang w:eastAsia="ru-RU"/>
        </w:rPr>
        <w:t>Заказчика. В случае же невозможности восстановления оборудования либо его ремонта, Исполнитель предоставляет обоснованное заключение о причине выхода оборудования из строя и невозможности его восстановления.</w:t>
      </w:r>
    </w:p>
    <w:p w:rsidR="00F24FF6" w:rsidRDefault="00F24FF6" w:rsidP="00F24FF6">
      <w:pPr>
        <w:spacing w:after="6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Расходные материалы, электронные компоненты, предохранители, неисправные элементы, смазки, пайки, лампочки индикаторные, тумблеры</w:t>
      </w:r>
      <w:r>
        <w:rPr>
          <w:rFonts w:ascii="Times New Roman" w:eastAsia="Times New Roman" w:hAnsi="Times New Roman"/>
          <w:b/>
          <w:i/>
          <w:color w:val="000000"/>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трансформаторы, конденсаторы, транзисторы, диоды, микросхемы, платы</w:t>
      </w:r>
      <w:r>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светодиоды</w:t>
      </w:r>
      <w:r>
        <w:rPr>
          <w:rFonts w:ascii="Times New Roman" w:eastAsia="Times New Roman" w:hAnsi="Times New Roman"/>
          <w:b/>
          <w:sz w:val="24"/>
          <w:szCs w:val="24"/>
          <w:lang w:eastAsia="ru-RU"/>
        </w:rPr>
        <w:t xml:space="preserve">, </w:t>
      </w:r>
      <w:r>
        <w:rPr>
          <w:rFonts w:ascii="Times New Roman" w:eastAsia="Times New Roman" w:hAnsi="Times New Roman"/>
          <w:b/>
          <w:i/>
          <w:color w:val="000000"/>
          <w:sz w:val="24"/>
          <w:szCs w:val="24"/>
          <w:lang w:eastAsia="ru-RU"/>
        </w:rPr>
        <w:t>вышедшие из строя</w:t>
      </w:r>
      <w:r>
        <w:rPr>
          <w:rFonts w:ascii="Times New Roman" w:eastAsia="Times New Roman" w:hAnsi="Times New Roman"/>
          <w:b/>
          <w:i/>
          <w:sz w:val="24"/>
          <w:szCs w:val="24"/>
          <w:lang w:eastAsia="ru-RU"/>
        </w:rPr>
        <w:t xml:space="preserve"> ТЭЗы, требующие замены,</w:t>
      </w:r>
      <w:r>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контактные дорожки требующие восстановления</w:t>
      </w:r>
      <w:r>
        <w:rPr>
          <w:rFonts w:ascii="Times New Roman" w:eastAsia="Times New Roman" w:hAnsi="Times New Roman"/>
          <w:b/>
          <w:sz w:val="24"/>
          <w:szCs w:val="24"/>
          <w:lang w:eastAsia="ru-RU"/>
        </w:rPr>
        <w:t>,</w:t>
      </w:r>
      <w:r>
        <w:rPr>
          <w:rFonts w:ascii="Times New Roman" w:eastAsia="Times New Roman" w:hAnsi="Times New Roman"/>
          <w:b/>
          <w:i/>
          <w:sz w:val="24"/>
          <w:szCs w:val="24"/>
          <w:lang w:eastAsia="ru-RU"/>
        </w:rPr>
        <w:t xml:space="preserve"> покрытие печатных плат лаком, клей, припой </w:t>
      </w:r>
      <w:r>
        <w:rPr>
          <w:rFonts w:ascii="Times New Roman" w:eastAsia="Times New Roman" w:hAnsi="Times New Roman"/>
          <w:b/>
          <w:i/>
          <w:color w:val="000000"/>
          <w:sz w:val="24"/>
          <w:szCs w:val="24"/>
          <w:lang w:eastAsia="ru-RU"/>
        </w:rPr>
        <w:t xml:space="preserve">входят в стоимость Договора в размере суммы до 5000,00 руб. в месяц, оплата свыше 5000,00 руб. в месяц </w:t>
      </w:r>
      <w:r>
        <w:rPr>
          <w:rFonts w:ascii="Times New Roman" w:eastAsia="Times New Roman" w:hAnsi="Times New Roman"/>
          <w:b/>
          <w:i/>
          <w:sz w:val="24"/>
          <w:szCs w:val="24"/>
          <w:lang w:eastAsia="ru-RU"/>
        </w:rPr>
        <w:t>производится по отдельному счету.</w:t>
      </w:r>
    </w:p>
    <w:p w:rsidR="00C17550" w:rsidRDefault="00C17550" w:rsidP="00C17550">
      <w:pPr>
        <w:spacing w:after="60" w:line="240" w:lineRule="auto"/>
        <w:ind w:firstLine="708"/>
        <w:jc w:val="both"/>
        <w:rPr>
          <w:rFonts w:ascii="Times New Roman" w:eastAsia="Times New Roman" w:hAnsi="Times New Roman"/>
          <w:b/>
          <w:i/>
          <w:sz w:val="24"/>
          <w:szCs w:val="24"/>
          <w:lang w:eastAsia="ru-RU"/>
        </w:rPr>
      </w:pPr>
      <w:r>
        <w:rPr>
          <w:rFonts w:ascii="Times New Roman" w:eastAsia="Calibri" w:hAnsi="Times New Roman"/>
          <w:sz w:val="24"/>
          <w:szCs w:val="24"/>
          <w:lang w:eastAsia="ru-RU"/>
        </w:rPr>
        <w:t xml:space="preserve"> Проведение ремонтов оборудования, связанных с заменой аккумуляторных батарей в составе УЭПС-3 и отдельных составных частей оборудования УЭПС-3, коррекция программного обеспечения, связанная с изменением нумерации сети общегородского пользования ПАО МГТС, оператора связи и других изменений условий предоставления городской связи производится по отдельным Договорам.</w:t>
      </w:r>
    </w:p>
    <w:p w:rsidR="00C17550" w:rsidRDefault="00C17550" w:rsidP="00C17550">
      <w:pPr>
        <w:autoSpaceDE w:val="0"/>
        <w:autoSpaceDN w:val="0"/>
        <w:adjustRightInd w:val="0"/>
        <w:spacing w:after="0" w:line="240" w:lineRule="auto"/>
        <w:ind w:right="1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Условия </w:t>
      </w:r>
      <w:r>
        <w:rPr>
          <w:rFonts w:ascii="Times New Roman" w:eastAsia="Arial Unicode MS" w:hAnsi="Times New Roman"/>
          <w:b/>
          <w:bCs/>
          <w:sz w:val="24"/>
          <w:szCs w:val="24"/>
          <w:lang w:eastAsia="ru-RU"/>
        </w:rPr>
        <w:t>оказания услуг</w:t>
      </w:r>
      <w:r>
        <w:rPr>
          <w:rFonts w:ascii="Times New Roman" w:eastAsia="Times New Roman" w:hAnsi="Times New Roman"/>
          <w:b/>
          <w:sz w:val="24"/>
          <w:szCs w:val="24"/>
          <w:lang w:eastAsia="ru-RU"/>
        </w:rPr>
        <w:t>:</w:t>
      </w:r>
    </w:p>
    <w:p w:rsidR="00C17550" w:rsidRDefault="00C17550" w:rsidP="00C17550">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Оказание услуг не должно препятствовать или создавать неудобства в работе ИПУ РАН и представлять угрозу для сотрудников учреждения Заказчика.</w:t>
      </w:r>
    </w:p>
    <w:p w:rsidR="00C17550" w:rsidRDefault="00C17550" w:rsidP="00C17550">
      <w:pPr>
        <w:autoSpaceDE w:val="0"/>
        <w:autoSpaceDN w:val="0"/>
        <w:adjustRightInd w:val="0"/>
        <w:spacing w:after="0" w:line="240" w:lineRule="auto"/>
        <w:ind w:right="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услуги должны оказываться с</w:t>
      </w:r>
      <w:r>
        <w:rPr>
          <w:rFonts w:ascii="Times New Roman" w:eastAsia="Times New Roman" w:hAnsi="Times New Roman"/>
          <w:bCs/>
          <w:sz w:val="24"/>
          <w:szCs w:val="24"/>
          <w:lang w:eastAsia="ru-RU"/>
        </w:rPr>
        <w:t xml:space="preserve"> использованием собственных мате</w:t>
      </w:r>
      <w:r>
        <w:rPr>
          <w:rFonts w:ascii="Times New Roman" w:eastAsia="Times New Roman" w:hAnsi="Times New Roman"/>
          <w:bCs/>
          <w:sz w:val="24"/>
          <w:szCs w:val="24"/>
          <w:lang w:eastAsia="ru-RU"/>
        </w:rPr>
        <w:softHyphen/>
        <w:t>риалов, средств и механизмов, соответствующих государственным стандартам техническим условиям и тре</w:t>
      </w:r>
      <w:r>
        <w:rPr>
          <w:rFonts w:ascii="Times New Roman" w:eastAsia="Times New Roman" w:hAnsi="Times New Roman"/>
          <w:bCs/>
          <w:sz w:val="24"/>
          <w:szCs w:val="24"/>
          <w:lang w:eastAsia="ru-RU"/>
        </w:rPr>
        <w:softHyphen/>
        <w:t xml:space="preserve">бования ГОСТ, СНиП и </w:t>
      </w:r>
      <w:r>
        <w:rPr>
          <w:rFonts w:ascii="Times New Roman" w:eastAsia="Times New Roman" w:hAnsi="Times New Roman"/>
          <w:sz w:val="24"/>
          <w:szCs w:val="24"/>
          <w:lang w:eastAsia="ru-RU"/>
        </w:rPr>
        <w:t xml:space="preserve">  с соблюдением требований и инструкций по эксплуатации и  техническому обслуживания унифицированного оборудования коммутации квазиэлектронных АТС </w:t>
      </w:r>
      <w:r>
        <w:rPr>
          <w:rFonts w:ascii="Times New Roman" w:eastAsia="Times New Roman" w:hAnsi="Times New Roman"/>
          <w:bCs/>
          <w:sz w:val="24"/>
          <w:szCs w:val="24"/>
          <w:lang w:eastAsia="ru-RU"/>
        </w:rPr>
        <w:t xml:space="preserve">«КВАНТ» </w:t>
      </w:r>
      <w:r>
        <w:rPr>
          <w:rFonts w:ascii="Times New Roman" w:eastAsia="Times New Roman" w:hAnsi="Times New Roman"/>
          <w:sz w:val="24"/>
          <w:szCs w:val="24"/>
          <w:lang w:eastAsia="ru-RU"/>
        </w:rPr>
        <w:t>РРО.122.201 ИЭ;</w:t>
      </w:r>
    </w:p>
    <w:p w:rsidR="00C17550" w:rsidRDefault="00C17550" w:rsidP="00C17550">
      <w:pPr>
        <w:autoSpaceDE w:val="0"/>
        <w:autoSpaceDN w:val="0"/>
        <w:adjustRightInd w:val="0"/>
        <w:spacing w:after="0" w:line="240" w:lineRule="auto"/>
        <w:ind w:right="1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замена, вышедших из строя элементов, производится исполнителем своими силами; </w:t>
      </w:r>
    </w:p>
    <w:p w:rsidR="00C17550" w:rsidRDefault="00C17550" w:rsidP="00C17550">
      <w:pPr>
        <w:autoSpaceDE w:val="0"/>
        <w:autoSpaceDN w:val="0"/>
        <w:adjustRightInd w:val="0"/>
        <w:spacing w:after="0" w:line="240" w:lineRule="auto"/>
        <w:ind w:right="12"/>
        <w:jc w:val="both"/>
        <w:rPr>
          <w:rFonts w:ascii="Times New Roman" w:eastAsia="Times New Roman" w:hAnsi="Times New Roman"/>
          <w:i/>
          <w:sz w:val="24"/>
          <w:szCs w:val="24"/>
          <w:lang w:eastAsia="ru-RU"/>
        </w:rPr>
      </w:pPr>
      <w:r>
        <w:rPr>
          <w:rFonts w:ascii="Times New Roman" w:eastAsia="Times New Roman" w:hAnsi="Times New Roman"/>
          <w:bCs/>
          <w:sz w:val="24"/>
          <w:szCs w:val="24"/>
          <w:lang w:eastAsia="ru-RU"/>
        </w:rPr>
        <w:t xml:space="preserve">-функциональные характеристики  ТЭЗов после ремонта должны соответствовать  требованиям описаний и  принципиальных схем </w:t>
      </w:r>
      <w:r>
        <w:rPr>
          <w:rFonts w:ascii="Times New Roman" w:eastAsia="Times New Roman" w:hAnsi="Times New Roman"/>
          <w:sz w:val="24"/>
          <w:szCs w:val="24"/>
          <w:lang w:eastAsia="ru-RU"/>
        </w:rPr>
        <w:t xml:space="preserve">унифицированного оборудования коммутации АТС КЭ </w:t>
      </w:r>
      <w:r>
        <w:rPr>
          <w:rFonts w:ascii="Times New Roman" w:eastAsia="Times New Roman" w:hAnsi="Times New Roman"/>
          <w:bCs/>
          <w:sz w:val="24"/>
          <w:szCs w:val="24"/>
          <w:lang w:eastAsia="ru-RU"/>
        </w:rPr>
        <w:t xml:space="preserve">«КВАНТ»: </w:t>
      </w:r>
      <w:r>
        <w:rPr>
          <w:rFonts w:ascii="Times New Roman" w:eastAsia="Times New Roman" w:hAnsi="Times New Roman"/>
          <w:bCs/>
          <w:i/>
          <w:sz w:val="24"/>
          <w:szCs w:val="24"/>
          <w:lang w:eastAsia="ru-RU"/>
        </w:rPr>
        <w:t>РР0.122.201ТО,  РР0.122.201Оп1, РР0.122.201Оп3, РР0.122.201Оп4, РР0.211.172Оп1,  РР0.211.172Оп2, РР0.210.337Оп, РР0.211.173Оп1-7,  РР0.211.174Оп 1-2, РР0.211.175Оп 1-2, РР0.211.176Оп1-2, РР0.211.177 Оп, РР0.211.178 Оп, РР0.211.179 Оп,  РР0.305.012Оп1-3, РР0.305.013Оп1-2 РР0.305.021 Оп2, РР0.306.002Оп, РР0.309.007Оп, РР0.309.007Оп3,  РР2.116.632Оп, РР2.116.637Оп, РР4.212.065 Оп.</w:t>
      </w:r>
    </w:p>
    <w:p w:rsidR="00C17550" w:rsidRDefault="00C17550" w:rsidP="00C17550">
      <w:pPr>
        <w:autoSpaceDE w:val="0"/>
        <w:autoSpaceDN w:val="0"/>
        <w:adjustRightInd w:val="0"/>
        <w:spacing w:after="0" w:line="240" w:lineRule="auto"/>
        <w:ind w:right="12"/>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услуги</w:t>
      </w:r>
      <w:r>
        <w:rPr>
          <w:rFonts w:ascii="Times New Roman" w:eastAsia="Times New Roman" w:hAnsi="Times New Roman"/>
          <w:sz w:val="24"/>
          <w:szCs w:val="24"/>
          <w:lang w:eastAsia="ru-RU"/>
        </w:rPr>
        <w:t xml:space="preserve"> должны оказываться в сроки, установленные регламентами выполнения работ, согласованные с Заказчиком;</w:t>
      </w:r>
    </w:p>
    <w:p w:rsidR="00C17550" w:rsidRDefault="00C17550" w:rsidP="00C17550">
      <w:pPr>
        <w:tabs>
          <w:tab w:val="left" w:pos="567"/>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bCs/>
          <w:sz w:val="24"/>
          <w:szCs w:val="24"/>
          <w:lang w:eastAsia="ru-RU"/>
        </w:rPr>
        <w:t>- в</w:t>
      </w:r>
      <w:r>
        <w:rPr>
          <w:rFonts w:ascii="Times New Roman" w:eastAsia="Times New Roman" w:hAnsi="Times New Roman"/>
          <w:bCs/>
          <w:i/>
          <w:sz w:val="24"/>
          <w:szCs w:val="24"/>
          <w:lang w:eastAsia="ru-RU"/>
        </w:rPr>
        <w:t xml:space="preserve"> случае возникновения аварийной ситуации, частичном или полном отказе в работе оборудования </w:t>
      </w:r>
      <w:r>
        <w:rPr>
          <w:rFonts w:ascii="Times New Roman" w:eastAsia="Times New Roman" w:hAnsi="Times New Roman"/>
          <w:i/>
          <w:color w:val="000000"/>
          <w:sz w:val="24"/>
          <w:szCs w:val="24"/>
          <w:lang w:eastAsia="ru-RU"/>
        </w:rPr>
        <w:t>АТС</w:t>
      </w:r>
      <w:r>
        <w:rPr>
          <w:rFonts w:ascii="Times New Roman" w:eastAsia="Times New Roman" w:hAnsi="Times New Roman"/>
          <w:i/>
          <w:sz w:val="24"/>
          <w:szCs w:val="24"/>
          <w:lang w:eastAsia="ru-RU"/>
        </w:rPr>
        <w:t xml:space="preserve"> КЭ </w:t>
      </w:r>
      <w:r>
        <w:rPr>
          <w:rFonts w:ascii="Times New Roman" w:eastAsia="Times New Roman" w:hAnsi="Times New Roman"/>
          <w:bCs/>
          <w:sz w:val="24"/>
          <w:szCs w:val="24"/>
          <w:lang w:eastAsia="ru-RU"/>
        </w:rPr>
        <w:t>«КВАНТ»</w:t>
      </w:r>
      <w:r>
        <w:rPr>
          <w:rFonts w:ascii="Times New Roman" w:eastAsia="Times New Roman" w:hAnsi="Times New Roman"/>
          <w:i/>
          <w:color w:val="000000"/>
          <w:sz w:val="24"/>
          <w:szCs w:val="24"/>
          <w:lang w:eastAsia="ru-RU"/>
        </w:rPr>
        <w:t>,</w:t>
      </w:r>
      <w:r>
        <w:rPr>
          <w:rFonts w:ascii="Times New Roman" w:eastAsia="Times New Roman" w:hAnsi="Times New Roman"/>
          <w:bCs/>
          <w:i/>
          <w:sz w:val="24"/>
          <w:szCs w:val="24"/>
          <w:lang w:eastAsia="ru-RU"/>
        </w:rPr>
        <w:t xml:space="preserve"> при поступлении заявки от Заказчика по телефону</w:t>
      </w: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Исполнитель</w:t>
      </w:r>
      <w:r>
        <w:rPr>
          <w:rFonts w:ascii="Times New Roman" w:eastAsia="Times New Roman" w:hAnsi="Times New Roman"/>
          <w:bCs/>
          <w:i/>
          <w:sz w:val="24"/>
          <w:szCs w:val="24"/>
          <w:lang w:eastAsia="ru-RU"/>
        </w:rPr>
        <w:t xml:space="preserve"> обязан направить своих специалистов </w:t>
      </w:r>
      <w:r>
        <w:rPr>
          <w:rFonts w:ascii="Times New Roman" w:eastAsia="Times New Roman" w:hAnsi="Times New Roman"/>
          <w:i/>
          <w:sz w:val="24"/>
          <w:szCs w:val="24"/>
          <w:lang w:eastAsia="ru-RU"/>
        </w:rPr>
        <w:t xml:space="preserve">течение 4 часов после получения заявки для ликвидации аварийных ситуаций в работе АТС КЭ </w:t>
      </w:r>
      <w:r>
        <w:rPr>
          <w:rFonts w:ascii="Times New Roman" w:eastAsia="Times New Roman" w:hAnsi="Times New Roman"/>
          <w:bCs/>
          <w:sz w:val="24"/>
          <w:szCs w:val="24"/>
          <w:lang w:eastAsia="ru-RU"/>
        </w:rPr>
        <w:t xml:space="preserve">«КВАНТ» </w:t>
      </w:r>
      <w:r>
        <w:rPr>
          <w:rFonts w:ascii="Times New Roman" w:eastAsia="Times New Roman" w:hAnsi="Times New Roman"/>
          <w:i/>
          <w:sz w:val="24"/>
          <w:szCs w:val="24"/>
          <w:lang w:eastAsia="ru-RU"/>
        </w:rPr>
        <w:t>(круглосуточно, включая выходные и праздничные дни) и принять оперативные меры по восстановлению работоспособности вышедшего из строя оборудования;</w:t>
      </w:r>
    </w:p>
    <w:p w:rsidR="00C17550" w:rsidRDefault="00C17550" w:rsidP="00C17550">
      <w:pPr>
        <w:tabs>
          <w:tab w:val="left" w:pos="567"/>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w:t>
      </w:r>
      <w:r>
        <w:rPr>
          <w:rFonts w:ascii="Times New Roman" w:eastAsia="Times New Roman" w:hAnsi="Times New Roman"/>
          <w:sz w:val="24"/>
          <w:lang w:eastAsia="ru-RU"/>
        </w:rPr>
        <w:t xml:space="preserve"> </w:t>
      </w:r>
      <w:r>
        <w:rPr>
          <w:rFonts w:ascii="Times New Roman" w:eastAsia="Times New Roman" w:hAnsi="Times New Roman"/>
          <w:i/>
          <w:sz w:val="24"/>
          <w:szCs w:val="24"/>
          <w:lang w:eastAsia="ru-RU"/>
        </w:rPr>
        <w:t>Вызов специалистов Исполнителя в аварийных случаях производится Заказчиком в любое время, включая выходные и праздничные дни</w:t>
      </w:r>
    </w:p>
    <w:p w:rsidR="00C17550" w:rsidRDefault="00C17550" w:rsidP="00C17550">
      <w:pPr>
        <w:tabs>
          <w:tab w:val="left" w:pos="10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случае выхода из строя оборудования АТС КЭ «КВАНТ», при невозможности устранения неисправности оборудования на месте Исполнитель должен предоставить Заказчику во временное пользование, имеющееся в наличии аналогичное оборудование на время, необходимое для восстановления работоспособности неисправного оборудования АТСКЭ «КВАНТ» Заказчика.</w:t>
      </w:r>
    </w:p>
    <w:p w:rsidR="00C17550" w:rsidRDefault="00C17550" w:rsidP="00C17550">
      <w:pPr>
        <w:tabs>
          <w:tab w:val="left" w:pos="0"/>
        </w:tabs>
        <w:spacing w:after="0" w:line="240" w:lineRule="auto"/>
        <w:ind w:right="53"/>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В случае же невозможности восстановления оборудования либо его ремонта, Исполнитель предоставляет обоснованное заключение о причине выхода оборудования из строя и невозможности его восстановления;</w:t>
      </w:r>
      <w:r>
        <w:rPr>
          <w:rFonts w:ascii="Times New Roman" w:eastAsia="Times New Roman" w:hAnsi="Times New Roman"/>
          <w:bCs/>
          <w:sz w:val="24"/>
          <w:szCs w:val="24"/>
          <w:lang w:eastAsia="ru-RU"/>
        </w:rPr>
        <w:t xml:space="preserve"> </w:t>
      </w:r>
    </w:p>
    <w:p w:rsidR="00C17550" w:rsidRDefault="00C17550" w:rsidP="00C17550">
      <w:pPr>
        <w:autoSpaceDE w:val="0"/>
        <w:autoSpaceDN w:val="0"/>
        <w:adjustRightInd w:val="0"/>
        <w:spacing w:after="0" w:line="240" w:lineRule="auto"/>
        <w:ind w:right="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восстановление отказавших устройств ТЭЗов  должно осуществляться в условиях сервисного центра с последующим покрытием лаком печатных плат и обязательным предварительным тестированием на стендовой АТСКЭ «КВАНТ»;</w:t>
      </w:r>
    </w:p>
    <w:p w:rsidR="00C17550" w:rsidRDefault="00C17550" w:rsidP="00C17550">
      <w:pPr>
        <w:autoSpaceDE w:val="0"/>
        <w:autoSpaceDN w:val="0"/>
        <w:adjustRightInd w:val="0"/>
        <w:spacing w:after="0" w:line="240" w:lineRule="auto"/>
        <w:ind w:right="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все оказанные услуги, должны фиксироваться в журнале регистрации выполнения работ по техническому обслуживанию и ремонту, один экземпляр которого должен храниться у Заказчика, другой у Исполнителя.</w:t>
      </w:r>
    </w:p>
    <w:p w:rsidR="00C17550" w:rsidRDefault="00C17550" w:rsidP="00C17550">
      <w:pPr>
        <w:spacing w:after="0" w:line="240" w:lineRule="auto"/>
        <w:ind w:right="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записи об оказанных услугах по аварийным работам, профилактическому обслуживанию и ремонту должны оформляться  и заверяться подписями ответственных лиц сторон.</w:t>
      </w:r>
    </w:p>
    <w:p w:rsidR="00C17550" w:rsidRDefault="00C17550" w:rsidP="00C17550">
      <w:pPr>
        <w:spacing w:after="0" w:line="240" w:lineRule="auto"/>
        <w:ind w:right="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описание оказанных Исполнителем услуг должны соответствовать объемам оказанных услуг и регламентам.</w:t>
      </w:r>
    </w:p>
    <w:p w:rsidR="00C17550" w:rsidRDefault="00C17550" w:rsidP="00C17550">
      <w:pPr>
        <w:spacing w:after="0" w:line="240" w:lineRule="auto"/>
        <w:ind w:right="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Страницы журнала должны быть пронумерованы, прошнурованы и скреплены печатями Исполнителя и Заказчика.</w:t>
      </w:r>
    </w:p>
    <w:p w:rsidR="00C17550" w:rsidRDefault="00C17550" w:rsidP="00C17550">
      <w:pPr>
        <w:spacing w:after="0" w:line="240" w:lineRule="auto"/>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Исполнитель должен иметь перечень средств, используемых для проведения диагностирования оборудования и осуществления электрических и.т.п. замеров;</w:t>
      </w:r>
    </w:p>
    <w:p w:rsidR="00C17550" w:rsidRDefault="00C17550" w:rsidP="00C17550">
      <w:pPr>
        <w:tabs>
          <w:tab w:val="left" w:pos="10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оказывать круглосуточную помощь Заказчику в вопросах правильной эксплуатации АТС КЭ «КВАНТ» и  проводить обучение персонала.</w:t>
      </w:r>
    </w:p>
    <w:p w:rsidR="00C17550" w:rsidRDefault="00C17550" w:rsidP="00C17550">
      <w:pPr>
        <w:tabs>
          <w:tab w:val="left" w:pos="10915"/>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требования по техническому и сервисному обслуживанию, поддержанию в работоспособном состоянии цифровой мини АТС Panasonic KX – TDA 200RU:</w:t>
      </w:r>
    </w:p>
    <w:p w:rsidR="00C17550" w:rsidRDefault="00C17550" w:rsidP="00C1755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Сервисное обслуживание телекоммуникационной инфраструктуры</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на платформе действующей</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АТС, включающее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в</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себя:</w:t>
      </w:r>
    </w:p>
    <w:p w:rsidR="00C17550" w:rsidRDefault="00C17550" w:rsidP="00C1755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Регламентированный выезд 1 раз в месяц</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всех</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узлов</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АТС: базовый</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блок,</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карты</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расширения, терминалы, пассивное оборудование.</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Устранение</w:t>
      </w:r>
      <w:r>
        <w:rPr>
          <w:rFonts w:ascii="Times New Roman" w:eastAsia="Times New Roman" w:hAnsi="Times New Roman"/>
          <w:sz w:val="20"/>
          <w:szCs w:val="24"/>
          <w:lang w:val="en-US" w:eastAsia="ru-RU"/>
        </w:rPr>
        <w:t> </w:t>
      </w:r>
      <w:r>
        <w:rPr>
          <w:rFonts w:ascii="Times New Roman" w:eastAsia="Times New Roman" w:hAnsi="Times New Roman"/>
          <w:sz w:val="20"/>
          <w:szCs w:val="24"/>
          <w:lang w:eastAsia="ru-RU"/>
        </w:rPr>
        <w:t>н</w:t>
      </w:r>
      <w:r>
        <w:rPr>
          <w:rFonts w:ascii="Times New Roman" w:eastAsia="Times New Roman" w:hAnsi="Times New Roman"/>
          <w:sz w:val="24"/>
          <w:szCs w:val="24"/>
          <w:lang w:eastAsia="ru-RU"/>
        </w:rPr>
        <w:t>акопившихся значительных и незначительных логов журнала ошибок.</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Резервирование текущей конфигурации для мгновенного восстановления рабочего процесса телекоммуникационной инфраструктуры предприятия.</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Обновление программного обеспечения (прошивок) для повышения</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защиты</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от несанкционированных  взломов (по аналогии</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с обновлением базы антивируса компьютера).</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алгоритмов работы АТС  (перепрограммирование) по желанию</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заказчика.</w:t>
      </w:r>
    </w:p>
    <w:p w:rsidR="00C17550" w:rsidRDefault="00C17550" w:rsidP="00C17550">
      <w:pPr>
        <w:widowControl w:val="0"/>
        <w:numPr>
          <w:ilvl w:val="0"/>
          <w:numId w:val="21"/>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Исполнение накопившихся</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заявок и решение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актуальных</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проблем.</w:t>
      </w:r>
    </w:p>
    <w:p w:rsidR="00C17550" w:rsidRDefault="00C17550" w:rsidP="00C1755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Аварийные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нерегламентированные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выезды</w:t>
      </w:r>
    </w:p>
    <w:p w:rsidR="00C17550" w:rsidRDefault="00C17550" w:rsidP="00C17550">
      <w:pPr>
        <w:widowControl w:val="0"/>
        <w:numPr>
          <w:ilvl w:val="0"/>
          <w:numId w:val="22"/>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Выезд</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в течение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4</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часов в рабочие</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 xml:space="preserve">дни. </w:t>
      </w:r>
    </w:p>
    <w:p w:rsidR="00C17550" w:rsidRDefault="00C17550" w:rsidP="00C17550">
      <w:pPr>
        <w:widowControl w:val="0"/>
        <w:numPr>
          <w:ilvl w:val="0"/>
          <w:numId w:val="22"/>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Замена неисправного оборудования</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эквивалентом из</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подменного фонда для мгновенного восстановлен</w:t>
      </w:r>
      <w:r>
        <w:rPr>
          <w:rFonts w:ascii="Times New Roman" w:eastAsia="Times New Roman" w:hAnsi="Times New Roman"/>
          <w:sz w:val="20"/>
          <w:szCs w:val="24"/>
          <w:lang w:eastAsia="ru-RU"/>
        </w:rPr>
        <w:t>и</w:t>
      </w:r>
      <w:r>
        <w:rPr>
          <w:rFonts w:ascii="Times New Roman" w:eastAsia="Times New Roman" w:hAnsi="Times New Roman"/>
          <w:sz w:val="24"/>
          <w:szCs w:val="24"/>
          <w:lang w:eastAsia="ru-RU"/>
        </w:rPr>
        <w:t>я рабочего процесса телекоммуникационной инфраструктуры</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предприятия.</w:t>
      </w:r>
    </w:p>
    <w:p w:rsidR="00C17550" w:rsidRDefault="00C17550" w:rsidP="00C17550">
      <w:pPr>
        <w:widowControl w:val="0"/>
        <w:numPr>
          <w:ilvl w:val="0"/>
          <w:numId w:val="22"/>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Взаимодействие с оператором телефонных</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услуг (провайдер, ГТС) для локализации проблем</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с выходом</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в</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город.</w:t>
      </w:r>
    </w:p>
    <w:p w:rsidR="00C17550" w:rsidRDefault="00C17550" w:rsidP="00C17550">
      <w:pPr>
        <w:widowControl w:val="0"/>
        <w:numPr>
          <w:ilvl w:val="0"/>
          <w:numId w:val="22"/>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алгоритмов работы АТС по</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желанию</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заказчика.</w:t>
      </w:r>
    </w:p>
    <w:p w:rsidR="00C17550" w:rsidRDefault="00C17550" w:rsidP="00C17550">
      <w:pPr>
        <w:widowControl w:val="0"/>
        <w:numPr>
          <w:ilvl w:val="0"/>
          <w:numId w:val="22"/>
        </w:numPr>
        <w:autoSpaceDE w:val="0"/>
        <w:autoSpaceDN w:val="0"/>
        <w:adjustRightInd w:val="0"/>
        <w:spacing w:after="0" w:line="240" w:lineRule="auto"/>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Восстановление резервной</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копии</w:t>
      </w:r>
      <w:r>
        <w:rPr>
          <w:rFonts w:ascii="Times New Roman" w:eastAsia="Times New Roman" w:hAnsi="Times New Roman"/>
          <w:sz w:val="20"/>
          <w:szCs w:val="24"/>
          <w:lang w:val="en-US" w:eastAsia="ru-RU"/>
        </w:rPr>
        <w:t> </w:t>
      </w:r>
      <w:r>
        <w:rPr>
          <w:rFonts w:ascii="Times New Roman" w:eastAsia="Times New Roman" w:hAnsi="Times New Roman"/>
          <w:sz w:val="24"/>
          <w:szCs w:val="24"/>
          <w:lang w:eastAsia="ru-RU"/>
        </w:rPr>
        <w:t>актуальной конфигурации</w:t>
      </w:r>
    </w:p>
    <w:p w:rsidR="00C17550" w:rsidRDefault="00C17550" w:rsidP="00C17550">
      <w:pPr>
        <w:tabs>
          <w:tab w:val="left" w:pos="10915"/>
        </w:tabs>
        <w:spacing w:after="0" w:line="240" w:lineRule="auto"/>
        <w:jc w:val="both"/>
        <w:rPr>
          <w:rFonts w:ascii="Times New Roman" w:eastAsia="Times New Roman" w:hAnsi="Times New Roman"/>
          <w:b/>
          <w:sz w:val="24"/>
          <w:szCs w:val="24"/>
          <w:lang w:eastAsia="ru-RU"/>
        </w:rPr>
      </w:pPr>
    </w:p>
    <w:p w:rsidR="00C17550" w:rsidRDefault="00C17550" w:rsidP="00C17550">
      <w:pPr>
        <w:tabs>
          <w:tab w:val="left" w:pos="10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услуги должны быть согласованы с полномочными представителями Заказчика. </w:t>
      </w:r>
    </w:p>
    <w:p w:rsidR="00C17550" w:rsidRDefault="00C17550" w:rsidP="00C17550">
      <w:pPr>
        <w:shd w:val="clear" w:color="auto" w:fill="FFFFFF"/>
        <w:tabs>
          <w:tab w:val="left" w:pos="956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разглашать полученные в ходе оказания услуг информацию и данные, являющиеся информацией конфиденциального характера или составляющие коммерческую тайну.</w:t>
      </w:r>
    </w:p>
    <w:p w:rsidR="00C17550" w:rsidRDefault="00C17550" w:rsidP="00C17550">
      <w:pPr>
        <w:spacing w:after="0" w:line="240" w:lineRule="auto"/>
        <w:jc w:val="both"/>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Условия </w:t>
      </w:r>
      <w:r>
        <w:rPr>
          <w:rFonts w:ascii="Times New Roman" w:eastAsia="Times New Roman" w:hAnsi="Times New Roman"/>
          <w:b/>
          <w:sz w:val="24"/>
          <w:szCs w:val="24"/>
          <w:lang w:eastAsia="x-none"/>
        </w:rPr>
        <w:t>оказания услуг</w:t>
      </w:r>
      <w:r>
        <w:rPr>
          <w:rFonts w:ascii="Times New Roman" w:eastAsia="Times New Roman" w:hAnsi="Times New Roman"/>
          <w:b/>
          <w:sz w:val="24"/>
          <w:szCs w:val="24"/>
          <w:lang w:val="x-none" w:eastAsia="x-none"/>
        </w:rPr>
        <w:t>:</w:t>
      </w:r>
    </w:p>
    <w:p w:rsidR="00C17550" w:rsidRDefault="00C17550" w:rsidP="00C175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Работники</w:t>
      </w:r>
      <w:r>
        <w:rPr>
          <w:rFonts w:ascii="Times New Roman" w:eastAsia="Times New Roman" w:hAnsi="Times New Roman"/>
          <w:b/>
          <w:i/>
          <w:sz w:val="24"/>
          <w:szCs w:val="24"/>
          <w:lang w:eastAsia="ru-RU"/>
        </w:rPr>
        <w:t xml:space="preserve"> Исполнителя должны </w:t>
      </w:r>
      <w:r>
        <w:rPr>
          <w:rFonts w:ascii="Times New Roman" w:eastAsia="Times New Roman" w:hAnsi="Times New Roman"/>
          <w:b/>
          <w:bCs/>
          <w:i/>
          <w:iCs/>
          <w:sz w:val="24"/>
          <w:szCs w:val="24"/>
          <w:lang w:eastAsia="ru-RU"/>
        </w:rPr>
        <w:t xml:space="preserve">обладать необходимыми специальными знаниями и </w:t>
      </w:r>
      <w:r>
        <w:rPr>
          <w:rFonts w:ascii="Times New Roman" w:eastAsia="Times New Roman" w:hAnsi="Times New Roman"/>
          <w:b/>
          <w:i/>
          <w:sz w:val="24"/>
          <w:szCs w:val="24"/>
          <w:lang w:eastAsia="ru-RU"/>
        </w:rPr>
        <w:t>разрешительными документами (сертификатами) на данный вид деятельности в соответствии с действующим законодательством РФ</w:t>
      </w:r>
      <w:r>
        <w:rPr>
          <w:rFonts w:ascii="Times New Roman" w:eastAsia="Times New Roman" w:hAnsi="Times New Roman"/>
          <w:sz w:val="24"/>
          <w:szCs w:val="24"/>
          <w:lang w:eastAsia="ru-RU"/>
        </w:rPr>
        <w:t xml:space="preserve"> </w:t>
      </w:r>
      <w:r>
        <w:rPr>
          <w:rFonts w:ascii="Times New Roman" w:eastAsia="Times New Roman" w:hAnsi="Times New Roman"/>
          <w:b/>
          <w:i/>
          <w:sz w:val="24"/>
          <w:szCs w:val="24"/>
          <w:lang w:eastAsia="ru-RU"/>
        </w:rPr>
        <w:t>и</w:t>
      </w:r>
      <w:r>
        <w:rPr>
          <w:rFonts w:ascii="Times New Roman" w:eastAsia="Times New Roman" w:hAnsi="Times New Roman"/>
          <w:sz w:val="24"/>
          <w:szCs w:val="24"/>
          <w:lang w:eastAsia="ru-RU"/>
        </w:rPr>
        <w:t xml:space="preserve"> </w:t>
      </w:r>
      <w:r>
        <w:rPr>
          <w:rFonts w:ascii="Times New Roman" w:eastAsia="Times New Roman" w:hAnsi="Times New Roman"/>
          <w:b/>
          <w:i/>
          <w:sz w:val="24"/>
          <w:szCs w:val="24"/>
          <w:lang w:eastAsia="ru-RU"/>
        </w:rPr>
        <w:t>иметь допуск по электро</w:t>
      </w:r>
      <w:r>
        <w:rPr>
          <w:rFonts w:ascii="Times New Roman" w:eastAsia="Times New Roman" w:hAnsi="Times New Roman"/>
          <w:b/>
          <w:i/>
          <w:sz w:val="24"/>
          <w:szCs w:val="24"/>
          <w:lang w:eastAsia="ru-RU"/>
        </w:rPr>
        <w:softHyphen/>
        <w:t>безопасности не ниже 3-й группы</w:t>
      </w:r>
      <w:r>
        <w:rPr>
          <w:rFonts w:ascii="Times New Roman" w:eastAsia="Times New Roman" w:hAnsi="Times New Roman"/>
          <w:bCs/>
          <w:i/>
          <w:iCs/>
          <w:sz w:val="24"/>
          <w:szCs w:val="24"/>
          <w:lang w:eastAsia="ru-RU"/>
        </w:rPr>
        <w:t>.</w:t>
      </w:r>
      <w:r>
        <w:rPr>
          <w:rFonts w:ascii="Times New Roman" w:eastAsia="Times New Roman" w:hAnsi="Times New Roman"/>
          <w:sz w:val="24"/>
          <w:szCs w:val="24"/>
          <w:lang w:eastAsia="ru-RU"/>
        </w:rPr>
        <w:t xml:space="preserve"> </w:t>
      </w:r>
    </w:p>
    <w:p w:rsidR="00C17550" w:rsidRDefault="00C17550" w:rsidP="00C17550">
      <w:pPr>
        <w:autoSpaceDE w:val="0"/>
        <w:autoSpaceDN w:val="0"/>
        <w:adjustRightInd w:val="0"/>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Требования к гарантийным обязательствам </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Гарантия качества оказываемых услуг, в том числе на используемые при оказании услуг  материалы предоставляется в полном объеме (при обнаружении дефектов выпол</w:t>
      </w:r>
      <w:r>
        <w:rPr>
          <w:rFonts w:ascii="Times New Roman" w:eastAsia="Times New Roman" w:hAnsi="Times New Roman"/>
          <w:color w:val="000000"/>
          <w:sz w:val="24"/>
          <w:szCs w:val="24"/>
          <w:lang w:eastAsia="ru-RU"/>
        </w:rPr>
        <w:softHyphen/>
        <w:t>ненных ра</w:t>
      </w:r>
      <w:r>
        <w:rPr>
          <w:rFonts w:ascii="Times New Roman" w:eastAsia="Times New Roman" w:hAnsi="Times New Roman"/>
          <w:color w:val="000000"/>
          <w:sz w:val="24"/>
          <w:szCs w:val="24"/>
          <w:lang w:eastAsia="ru-RU"/>
        </w:rPr>
        <w:softHyphen/>
        <w:t>бот) в течение срока технического обслуживания, в двухдневный срок с даты предъявления соответствующего требования Заказчика, Исполнитель устраняет своими силами и из своего материала, с соблюдением технологии производства, действующих норм и пра</w:t>
      </w:r>
      <w:r>
        <w:rPr>
          <w:rFonts w:ascii="Times New Roman" w:eastAsia="Times New Roman" w:hAnsi="Times New Roman"/>
          <w:color w:val="000000"/>
          <w:sz w:val="24"/>
          <w:szCs w:val="24"/>
          <w:lang w:eastAsia="ru-RU"/>
        </w:rPr>
        <w:softHyphen/>
        <w:t>вил законода</w:t>
      </w:r>
      <w:r>
        <w:rPr>
          <w:rFonts w:ascii="Times New Roman" w:eastAsia="Times New Roman" w:hAnsi="Times New Roman"/>
          <w:color w:val="000000"/>
          <w:sz w:val="24"/>
          <w:szCs w:val="24"/>
          <w:lang w:eastAsia="ru-RU"/>
        </w:rPr>
        <w:softHyphen/>
        <w:t xml:space="preserve">тельства РФ. </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Гарантийный срок на оказанные услуги  составляет 6 (шесть) месяцев с даты подписания Сторонами Акта оказанных услуг.</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b/>
          <w:sz w:val="24"/>
          <w:szCs w:val="24"/>
          <w:lang w:eastAsia="ru-RU"/>
        </w:rPr>
        <w:t>6. Требования к качественным характеристикам товаров, требования к функциональным характеристикам товаров, в том числе подлежащих использованию при оказании услуг.</w:t>
      </w:r>
      <w:r>
        <w:rPr>
          <w:rFonts w:ascii="Times New Roman" w:eastAsia="Times New Roman" w:hAnsi="Times New Roman"/>
          <w:b/>
          <w:sz w:val="20"/>
          <w:szCs w:val="20"/>
          <w:lang w:eastAsia="ru-RU"/>
        </w:rPr>
        <w:t xml:space="preserve">   </w:t>
      </w:r>
      <w:r>
        <w:rPr>
          <w:rFonts w:ascii="Times New Roman" w:eastAsia="Times New Roman" w:hAnsi="Times New Roman" w:cs="Arial"/>
          <w:spacing w:val="3"/>
          <w:sz w:val="24"/>
          <w:szCs w:val="24"/>
          <w:lang w:eastAsia="ru-RU"/>
        </w:rPr>
        <w:t xml:space="preserve">В ходе оказания услуг Исполнитель должен обеспечить необходимые мероприятия </w:t>
      </w:r>
      <w:r>
        <w:rPr>
          <w:rFonts w:ascii="Times New Roman" w:eastAsia="Times New Roman" w:hAnsi="Times New Roman" w:cs="Arial"/>
          <w:sz w:val="24"/>
          <w:szCs w:val="24"/>
          <w:lang w:eastAsia="ru-RU"/>
        </w:rPr>
        <w:t xml:space="preserve">по технике безопасности, сохранности </w:t>
      </w:r>
      <w:r>
        <w:rPr>
          <w:rFonts w:ascii="Times New Roman" w:eastAsia="Times New Roman" w:hAnsi="Times New Roman" w:cs="Arial"/>
          <w:spacing w:val="14"/>
          <w:sz w:val="24"/>
          <w:szCs w:val="24"/>
          <w:lang w:eastAsia="ru-RU"/>
        </w:rPr>
        <w:t xml:space="preserve">оборудования Заказчика, охране окружающей среды, экологической </w:t>
      </w:r>
      <w:r>
        <w:rPr>
          <w:rFonts w:ascii="Times New Roman" w:eastAsia="Times New Roman" w:hAnsi="Times New Roman" w:cs="Arial"/>
          <w:sz w:val="24"/>
          <w:szCs w:val="24"/>
          <w:lang w:eastAsia="ru-RU"/>
        </w:rPr>
        <w:t>безопасности.</w:t>
      </w:r>
    </w:p>
    <w:p w:rsidR="00C17550" w:rsidRDefault="00C17550" w:rsidP="00C17550">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начала оказания услуг Исполнитель представляет список работников, задействованных при оказании услуг, с указанием их паспортных данных, а также перечень автомобилей с </w:t>
      </w:r>
      <w:r>
        <w:rPr>
          <w:rFonts w:ascii="Times New Roman" w:eastAsia="Times New Roman" w:hAnsi="Times New Roman"/>
          <w:spacing w:val="9"/>
          <w:sz w:val="24"/>
          <w:szCs w:val="24"/>
          <w:lang w:eastAsia="ru-RU"/>
        </w:rPr>
        <w:t>указанием марки и государственного номера для проезда на территорию Института</w:t>
      </w:r>
      <w:r>
        <w:rPr>
          <w:rFonts w:ascii="Times New Roman" w:eastAsia="Times New Roman" w:hAnsi="Times New Roman"/>
          <w:sz w:val="24"/>
          <w:szCs w:val="24"/>
          <w:lang w:eastAsia="ru-RU"/>
        </w:rPr>
        <w:t>.</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Исполнитель обеспечивает свой технический персонал необходимым для работы </w:t>
      </w:r>
      <w:r>
        <w:rPr>
          <w:rFonts w:ascii="Times New Roman" w:eastAsia="Times New Roman" w:hAnsi="Times New Roman" w:cs="Arial"/>
          <w:spacing w:val="6"/>
          <w:sz w:val="24"/>
          <w:szCs w:val="24"/>
          <w:lang w:eastAsia="ru-RU"/>
        </w:rPr>
        <w:t xml:space="preserve">инструментом, технической документацией, производственными инструкциями, инструкциями по охране </w:t>
      </w:r>
      <w:r>
        <w:rPr>
          <w:rFonts w:ascii="Times New Roman" w:eastAsia="Times New Roman" w:hAnsi="Times New Roman" w:cs="Arial"/>
          <w:sz w:val="24"/>
          <w:szCs w:val="24"/>
          <w:lang w:eastAsia="ru-RU"/>
        </w:rPr>
        <w:t>труда и технике безопасности и несет ответственность за их исполнение.</w:t>
      </w:r>
    </w:p>
    <w:p w:rsidR="00C17550" w:rsidRDefault="00C17550" w:rsidP="00C17550">
      <w:pPr>
        <w:widowControl w:val="0"/>
        <w:autoSpaceDE w:val="0"/>
        <w:autoSpaceDN w:val="0"/>
        <w:adjustRightInd w:val="0"/>
        <w:spacing w:after="0" w:line="240" w:lineRule="auto"/>
        <w:ind w:firstLine="426"/>
        <w:jc w:val="both"/>
        <w:rPr>
          <w:rFonts w:ascii="Times New Roman" w:eastAsia="Times New Roman" w:hAnsi="Times New Roman" w:cs="Arial"/>
          <w:sz w:val="24"/>
          <w:szCs w:val="24"/>
          <w:lang w:eastAsia="ru-RU"/>
        </w:rPr>
      </w:pPr>
      <w:r>
        <w:rPr>
          <w:rFonts w:ascii="Times New Roman" w:eastAsia="Times New Roman" w:hAnsi="Times New Roman" w:cs="Arial"/>
          <w:spacing w:val="12"/>
          <w:sz w:val="24"/>
          <w:szCs w:val="24"/>
          <w:lang w:eastAsia="ru-RU"/>
        </w:rPr>
        <w:t xml:space="preserve">Исполнитель оказывает услуги с использованием </w:t>
      </w:r>
      <w:r>
        <w:rPr>
          <w:rFonts w:ascii="Times New Roman" w:eastAsia="Times New Roman" w:hAnsi="Times New Roman" w:cs="Arial"/>
          <w:sz w:val="24"/>
          <w:szCs w:val="24"/>
          <w:lang w:eastAsia="ru-RU"/>
        </w:rPr>
        <w:t>собственных механизмов, приборов и оборудования.</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Исполнитель должен иметь разрешительную документацию на право обслуживания АТС КЭ КВАНТ и АТС </w:t>
      </w:r>
      <w:r>
        <w:rPr>
          <w:rFonts w:ascii="Times New Roman" w:eastAsia="Times New Roman" w:hAnsi="Times New Roman" w:cs="Arial"/>
          <w:sz w:val="24"/>
          <w:szCs w:val="24"/>
          <w:lang w:val="en-US" w:eastAsia="ru-RU"/>
        </w:rPr>
        <w:t>Panasonic</w:t>
      </w:r>
      <w:r>
        <w:rPr>
          <w:rFonts w:ascii="Times New Roman" w:eastAsia="Times New Roman" w:hAnsi="Times New Roman" w:cs="Arial"/>
          <w:sz w:val="24"/>
          <w:szCs w:val="24"/>
          <w:lang w:eastAsia="ru-RU"/>
        </w:rPr>
        <w:t>.</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Опыт работы с аналогичным оборудованием на менее пяти лет.</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материалы и комплектующие, используемые при оказании услуг, должны иметь соответствующие сертификаты качества, соответствия и т.п. </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Технологии оказания услуг должны удовлетворять требованиям стандартов, технических условий, инструкций заводов-изготовителей. </w:t>
      </w:r>
    </w:p>
    <w:p w:rsidR="00C17550" w:rsidRDefault="00C17550" w:rsidP="00C17550">
      <w:pPr>
        <w:widowControl w:val="0"/>
        <w:autoSpaceDE w:val="0"/>
        <w:autoSpaceDN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Исполнитель по своему усмотрению может изменить ответственного по техническому обслуживанию. Информация о фамилии, имени, отчеству, контактному телефону и адресу электронной почты ответственного должна быть актуализирована и направлена письмом в адрес Заказчика не позднее 3 (трех) рабочих дней с момента вступления такого изменения в силу. </w:t>
      </w:r>
    </w:p>
    <w:p w:rsidR="00C17550" w:rsidRDefault="00C17550" w:rsidP="00C17550">
      <w:pPr>
        <w:spacing w:after="0" w:line="240" w:lineRule="auto"/>
        <w:jc w:val="both"/>
        <w:rPr>
          <w:rFonts w:ascii="Times New Roman" w:eastAsia="Times New Roman" w:hAnsi="Times New Roman"/>
          <w:b/>
          <w:sz w:val="24"/>
          <w:szCs w:val="24"/>
          <w:lang w:eastAsia="ru-RU"/>
        </w:rPr>
      </w:pPr>
      <w:r>
        <w:rPr>
          <w:rFonts w:ascii="Times New Roman" w:eastAsia="Calibri" w:hAnsi="Times New Roman"/>
          <w:b/>
          <w:sz w:val="24"/>
          <w:szCs w:val="24"/>
        </w:rPr>
        <w:t>8. Сроки оказания услуг, оказания услуг и поставки товаров, календарные сроки начала и завершения поставок, периоды выполнения условий договора</w:t>
      </w:r>
      <w:r>
        <w:rPr>
          <w:rFonts w:ascii="Times New Roman" w:eastAsia="Times New Roman" w:hAnsi="Times New Roman"/>
          <w:b/>
          <w:sz w:val="24"/>
          <w:szCs w:val="24"/>
          <w:lang w:eastAsia="ru-RU"/>
        </w:rPr>
        <w:t>:</w:t>
      </w:r>
    </w:p>
    <w:p w:rsidR="00C17550" w:rsidRDefault="00C17550" w:rsidP="00C17550">
      <w:pPr>
        <w:widowControl w:val="0"/>
        <w:autoSpaceDE w:val="0"/>
        <w:autoSpaceDN w:val="0"/>
        <w:adjustRightInd w:val="0"/>
        <w:spacing w:after="0" w:line="240" w:lineRule="auto"/>
        <w:jc w:val="both"/>
        <w:rPr>
          <w:rFonts w:ascii="Times New Roman" w:eastAsia="Calibri" w:hAnsi="Times New Roman"/>
          <w:iCs/>
          <w:color w:val="000000"/>
          <w:sz w:val="24"/>
          <w:szCs w:val="24"/>
        </w:rPr>
      </w:pPr>
      <w:r>
        <w:rPr>
          <w:rFonts w:ascii="Times New Roman" w:eastAsia="Times New Roman" w:hAnsi="Times New Roman"/>
          <w:sz w:val="24"/>
          <w:szCs w:val="24"/>
          <w:lang w:eastAsia="ru-RU"/>
        </w:rPr>
        <w:t>Срок оказания услуг</w:t>
      </w:r>
      <w:r>
        <w:rPr>
          <w:rFonts w:eastAsia="Calibri"/>
        </w:rPr>
        <w:t xml:space="preserve"> </w:t>
      </w:r>
      <w:r>
        <w:rPr>
          <w:rFonts w:ascii="Times New Roman" w:eastAsia="Times New Roman" w:hAnsi="Times New Roman"/>
          <w:sz w:val="24"/>
          <w:szCs w:val="24"/>
          <w:lang w:eastAsia="ru-RU"/>
        </w:rPr>
        <w:t>с даты заключения Договора в течение 12 (двенадцать) месяцев, но не ранее 01.03.2019 года, срок окончания оказания услуг 29.02.2020 года.</w:t>
      </w:r>
    </w:p>
    <w:p w:rsidR="00C17550" w:rsidRDefault="00C17550" w:rsidP="00C1755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Оказание услуг осуществляется по адресу: </w:t>
      </w:r>
      <w:r>
        <w:rPr>
          <w:rFonts w:ascii="Times New Roman" w:eastAsia="Times New Roman" w:hAnsi="Times New Roman"/>
          <w:b/>
          <w:sz w:val="24"/>
          <w:szCs w:val="24"/>
          <w:lang w:eastAsia="ru-RU"/>
        </w:rPr>
        <w:t>117997, г. Москва, ул. Профсоюзная, д. 65, ИПУ РАН.</w:t>
      </w:r>
    </w:p>
    <w:p w:rsidR="00C17550" w:rsidRDefault="00C17550" w:rsidP="00C17550">
      <w:pPr>
        <w:autoSpaceDE w:val="0"/>
        <w:autoSpaceDN w:val="0"/>
        <w:adjustRightInd w:val="0"/>
        <w:spacing w:after="0" w:line="240" w:lineRule="auto"/>
        <w:jc w:val="both"/>
        <w:rPr>
          <w:rFonts w:ascii="Times New Roman" w:eastAsia="Calibri" w:hAnsi="Times New Roman"/>
          <w:iCs/>
          <w:sz w:val="24"/>
          <w:szCs w:val="24"/>
        </w:rPr>
      </w:pPr>
      <w:r>
        <w:rPr>
          <w:rFonts w:ascii="Times New Roman" w:eastAsia="Times New Roman" w:hAnsi="Times New Roman"/>
          <w:sz w:val="24"/>
          <w:szCs w:val="24"/>
          <w:lang w:eastAsia="ru-RU"/>
        </w:rPr>
        <w:t xml:space="preserve">Оказание услуг осуществляется Исполнителем в рабочие дни с 9.30 до 17.00 по предварительному уведомлению Заказчика. </w:t>
      </w:r>
      <w:r>
        <w:rPr>
          <w:rFonts w:ascii="Times New Roman" w:eastAsia="Calibri" w:hAnsi="Times New Roman"/>
          <w:iCs/>
          <w:sz w:val="24"/>
          <w:szCs w:val="24"/>
        </w:rPr>
        <w:t>Сотрудники Исполнителя,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всем вопросам, связанным с условиями предоставления технического обслуживания и текущего ремонта, сроками и качеством оказания услуг сотрудники Заказчика обращаются к ответственному за техническое обслуживание оборудования представителю Исполнителя.</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Время обращения сотрудников Заказчика в сервисных центр для получения технической поддержки 9-00 до 18-00 по московскому времени, рабочие дни, в экстренных случаях и в выходные.</w:t>
      </w: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Порядок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 5 (пяти) рабочих дней после окончания отчетного периода Исполнитель направляет Заказчику отчетные документы (счет, счет-фактуру, два экземпляра акта оказанных услуг). Отчетным периодом является календарный месяц, в котором оказывались услуги/работы по договору.</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сдачи и приемки оказанных услуг/работ, либо отказывается от приема и направляет Исполнителю письменное мотивированное возражение</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Оплата осуществляется в безналичной форме после окончания отчетного периода и предоставления Исполнителем счета на оплату, счета-фактуры, акта сдачи и приемки оказанных услуг/работ.</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Оплата производится путем перечисления денежных средств в рублях Российской Федерации с лицевого счета Заказчика на расчетный счет Исполнителя, в сроки указанные в Договоре.</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Стоимость и оплата услуг определяется на основании ежемесячной стоимости технического обслуживания АТС КЭ КВАНТ и АТС </w:t>
      </w:r>
      <w:r>
        <w:rPr>
          <w:rFonts w:ascii="Times New Roman" w:eastAsia="Times New Roman" w:hAnsi="Times New Roman"/>
          <w:color w:val="000000"/>
          <w:sz w:val="24"/>
          <w:szCs w:val="24"/>
          <w:lang w:val="en-US" w:eastAsia="ru-RU"/>
        </w:rPr>
        <w:t>Panasonic</w:t>
      </w:r>
      <w:r>
        <w:rPr>
          <w:rFonts w:ascii="Times New Roman" w:eastAsia="Times New Roman" w:hAnsi="Times New Roman"/>
          <w:color w:val="000000"/>
          <w:sz w:val="24"/>
          <w:szCs w:val="24"/>
          <w:lang w:eastAsia="ru-RU"/>
        </w:rPr>
        <w:t>.</w:t>
      </w:r>
    </w:p>
    <w:p w:rsidR="00CC364B" w:rsidRPr="00694633" w:rsidRDefault="00CC364B" w:rsidP="00CC364B">
      <w:pPr>
        <w:overflowPunct w:val="0"/>
        <w:autoSpaceDE w:val="0"/>
        <w:spacing w:after="0" w:line="240" w:lineRule="auto"/>
        <w:contextualSpacing/>
        <w:jc w:val="both"/>
        <w:rPr>
          <w:rFonts w:ascii="Times New Roman" w:eastAsia="Times New Roman" w:hAnsi="Times New Roman"/>
          <w:sz w:val="24"/>
          <w:szCs w:val="24"/>
          <w:lang w:eastAsia="ru-RU"/>
        </w:rPr>
      </w:pPr>
      <w:r w:rsidRPr="00694633">
        <w:rPr>
          <w:rFonts w:ascii="Times New Roman" w:eastAsia="Times New Roman" w:hAnsi="Times New Roman"/>
          <w:sz w:val="24"/>
          <w:szCs w:val="24"/>
          <w:lang w:eastAsia="ru-RU"/>
        </w:rPr>
        <w:t>При поломке оборудования приобретен</w:t>
      </w:r>
      <w:r w:rsidR="00522679">
        <w:rPr>
          <w:rFonts w:ascii="Times New Roman" w:eastAsia="Times New Roman" w:hAnsi="Times New Roman"/>
          <w:sz w:val="24"/>
          <w:szCs w:val="24"/>
          <w:lang w:eastAsia="ru-RU"/>
        </w:rPr>
        <w:t>ие узлов и деталей на сумму до 5</w:t>
      </w:r>
      <w:r w:rsidRPr="00694633">
        <w:rPr>
          <w:rFonts w:ascii="Times New Roman" w:eastAsia="Times New Roman" w:hAnsi="Times New Roman"/>
          <w:sz w:val="24"/>
          <w:szCs w:val="24"/>
          <w:lang w:eastAsia="ru-RU"/>
        </w:rPr>
        <w:t xml:space="preserve"> 000,00 руб. в месяц осуществляется за счет средств Исполнителя, а свыше указанной суммы – за счет Заказчика, для чего Исполнитель выставляет счет Заказчику на приобретение вышедших из строя узлов и деталей. </w:t>
      </w: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Авансирование не предусмотрено.</w:t>
      </w:r>
    </w:p>
    <w:p w:rsidR="00C17550" w:rsidRDefault="00C17550" w:rsidP="00C17550">
      <w:pPr>
        <w:autoSpaceDE w:val="0"/>
        <w:autoSpaceDN w:val="0"/>
        <w:adjustRightIn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 Качественные и количественные характеристики поставляемых товаров, выполняемых работ, оказываемых услуг:</w:t>
      </w:r>
    </w:p>
    <w:p w:rsidR="00C17550" w:rsidRDefault="00C17550" w:rsidP="00C17550">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C17550" w:rsidRDefault="00C17550" w:rsidP="00C1755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3</w:t>
      </w: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1</w:t>
      </w: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техническому заданию</w:t>
      </w: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C17550" w:rsidRDefault="00C17550" w:rsidP="00C17550">
      <w:pPr>
        <w:widowControl w:val="0"/>
        <w:tabs>
          <w:tab w:val="left" w:pos="1620"/>
        </w:tabs>
        <w:spacing w:after="60" w:line="240" w:lineRule="auto"/>
        <w:ind w:right="53"/>
        <w:jc w:val="both"/>
        <w:rPr>
          <w:rFonts w:ascii="Times New Roman" w:eastAsia="Times New Roman" w:hAnsi="Times New Roman"/>
          <w:b/>
          <w:color w:val="000000"/>
          <w:sz w:val="24"/>
          <w:szCs w:val="24"/>
          <w:lang w:eastAsia="ru-RU"/>
        </w:rPr>
      </w:pP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Перечень унифицированного оборудования коммутации </w:t>
      </w: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квазиэлектронной </w:t>
      </w: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АТС КЭ «КВАНТ» емкостью 1024 номеров </w:t>
      </w:r>
    </w:p>
    <w:p w:rsidR="00C17550" w:rsidRDefault="00C17550" w:rsidP="00C17550">
      <w:pPr>
        <w:spacing w:after="60" w:line="240" w:lineRule="auto"/>
        <w:jc w:val="center"/>
        <w:rPr>
          <w:rFonts w:ascii="Times New Roman" w:eastAsia="Times New Roman" w:hAnsi="Times New Roman"/>
          <w:b/>
          <w:sz w:val="24"/>
          <w:szCs w:val="24"/>
          <w:lang w:eastAsia="ru-RU"/>
        </w:rPr>
      </w:pPr>
    </w:p>
    <w:tbl>
      <w:tblPr>
        <w:tblW w:w="9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3240"/>
      </w:tblGrid>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оборудования</w:t>
            </w:r>
          </w:p>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(тип ТЭЗов)</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w:t>
            </w:r>
          </w:p>
          <w:p w:rsidR="00C17550" w:rsidRDefault="00C17550" w:rsidP="00CC364B">
            <w:pPr>
              <w:spacing w:after="60" w:line="240" w:lineRule="auto"/>
              <w:jc w:val="center"/>
              <w:rPr>
                <w:rFonts w:ascii="Times New Roman" w:eastAsia="Times New Roman" w:hAnsi="Times New Roman"/>
                <w:b/>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Центральное управляющее устройство</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both"/>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БП 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(блоки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БП28-5М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БВВ 2 (блоки ввода-вывода программ)</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01-60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ТЭЗ   КВВ-3                 </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ДВК1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БЦП 1 (блок центрального процессора)</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ДМО</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ТЭЗ    НМП </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ГТИ</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КМО</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УМО</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ППУ</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ПИН-1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ПСЭ</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СДВ</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АЛУ</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БЗУ1 (блок запоминающего устройства)</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31-12М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СЗУ1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МП-32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УФП2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АВП (автоматического ввода программ)</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НГМД</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КВВ4</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УПДМ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СФД2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ДТА</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УПДД</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УПДЛ</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СФД1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ПМП (блоки питания устройств ввода программ)</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31-12М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ТЭЗ    БП28-5М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БВ01-60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ПДМ (приемники и датчики многочастотные)</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КТР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ПР1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ПДБ (приемники и датчики батарейные)</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ПБ</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ВВК (каналы ввода-вывода информации)</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КВВ4</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ПСГ</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УПД</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28-5М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КУП (контрольно-управляющее устройство)</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ОК</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ПК</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ПР2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ВИП (вторичных источников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30-27М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01-60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УСП1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КСЛ 0 (входящие комплекты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ВКБ3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КСЛ 1 (входящие комплекты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ВКБ3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КСЛ 2 (исходящие комплекты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b/>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ИКБ3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КСЛ 3 (исходящие комплекты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ИКБ3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Генераторное оборудование</w:t>
            </w:r>
          </w:p>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Кассета ВИП (вторичных источников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ТЭЗ    УСП1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30-27М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01-60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БК 1 (блоки каналов)</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КВВ4</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УСК1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ТЭЗ    НР </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28-5М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БГ 01 (блок генераторов 0 ствола)</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ГВС 21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ГКИ</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ГТС11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31-12М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32-110М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БГ 01 (блок генераторов 1 ствола)</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ГВС 21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ГКИ</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ГТС11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31-1М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БП 32-110М</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Телефонная периферия (коммутационное оборудование)</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УВП 0 (устройства вторичного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ПАК</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02-60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ПС</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БАЛ 0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ШК01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БСЛ 0 (блок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БАЛ 1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ШК01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УВП 1 (устройства вторичного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ПАК</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02-60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ПС</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БАЛ 2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БСЛ 1 (блок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БАЛ 3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УВП 2 (устройства вторичного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ПАК</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БВ 02-60</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ПС</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БАЛ 4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БСЛ 2 (блок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b/>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БАЛ 5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УВП 3 (устройства вторичного питания)</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Кассета БАЛ 6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БСЛ 3 (блок соединительных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Д3</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К2</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Кассета БАЛ 7 (блок абонентских линий)</w:t>
            </w:r>
          </w:p>
        </w:tc>
        <w:tc>
          <w:tcPr>
            <w:tcW w:w="3240"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center"/>
              <w:rPr>
                <w:rFonts w:ascii="Times New Roman" w:eastAsia="Times New Roman" w:hAnsi="Times New Roman"/>
                <w:b/>
                <w:sz w:val="24"/>
                <w:szCs w:val="24"/>
                <w:lang w:eastAsia="ru-RU"/>
              </w:rPr>
            </w:pP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АКР</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И1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ТЭЗ     МСФ1</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шт.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Кабели соединительные</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комплект</w:t>
            </w:r>
          </w:p>
        </w:tc>
      </w:tr>
      <w:tr w:rsidR="00C17550" w:rsidTr="00CC364B">
        <w:tc>
          <w:tcPr>
            <w:tcW w:w="6556"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Колодки соединительные</w:t>
            </w:r>
          </w:p>
        </w:tc>
        <w:tc>
          <w:tcPr>
            <w:tcW w:w="3240"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комплект</w:t>
            </w:r>
          </w:p>
        </w:tc>
      </w:tr>
    </w:tbl>
    <w:p w:rsidR="00C17550" w:rsidRDefault="00C17550" w:rsidP="00C17550">
      <w:pPr>
        <w:spacing w:after="60" w:line="240" w:lineRule="auto"/>
        <w:jc w:val="both"/>
        <w:rPr>
          <w:rFonts w:ascii="Times New Roman" w:eastAsia="Times New Roman" w:hAnsi="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3218"/>
      </w:tblGrid>
      <w:tr w:rsidR="00C17550" w:rsidTr="00CC364B">
        <w:tc>
          <w:tcPr>
            <w:tcW w:w="6527"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0"/>
                <w:szCs w:val="20"/>
                <w:lang w:eastAsia="ru-RU"/>
              </w:rPr>
              <w:t>АРМ АТС КЭ «КВАНТ»</w:t>
            </w:r>
          </w:p>
        </w:tc>
        <w:tc>
          <w:tcPr>
            <w:tcW w:w="3218" w:type="dxa"/>
            <w:tcBorders>
              <w:top w:val="single" w:sz="4" w:space="0" w:color="auto"/>
              <w:left w:val="single" w:sz="4" w:space="0" w:color="auto"/>
              <w:bottom w:val="single" w:sz="4" w:space="0" w:color="auto"/>
              <w:right w:val="single" w:sz="4" w:space="0" w:color="auto"/>
            </w:tcBorders>
          </w:tcPr>
          <w:p w:rsidR="00C17550" w:rsidRDefault="00C17550" w:rsidP="00CC364B">
            <w:pPr>
              <w:spacing w:after="60" w:line="240" w:lineRule="auto"/>
              <w:jc w:val="both"/>
              <w:rPr>
                <w:rFonts w:ascii="Times New Roman" w:eastAsia="Times New Roman" w:hAnsi="Times New Roman"/>
                <w:sz w:val="24"/>
                <w:szCs w:val="24"/>
                <w:lang w:eastAsia="ru-RU"/>
              </w:rPr>
            </w:pPr>
          </w:p>
        </w:tc>
      </w:tr>
      <w:tr w:rsidR="00C17550" w:rsidTr="00CC364B">
        <w:tc>
          <w:tcPr>
            <w:tcW w:w="6527"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Блок управления и сопряжения с АТС КЭ «КВАНТ»</w:t>
            </w:r>
          </w:p>
        </w:tc>
        <w:tc>
          <w:tcPr>
            <w:tcW w:w="3218"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17550" w:rsidTr="00CC364B">
        <w:tc>
          <w:tcPr>
            <w:tcW w:w="6527" w:type="dxa"/>
            <w:tcBorders>
              <w:top w:val="single" w:sz="4" w:space="0" w:color="auto"/>
              <w:left w:val="single" w:sz="4" w:space="0" w:color="auto"/>
              <w:bottom w:val="single" w:sz="4" w:space="0" w:color="auto"/>
              <w:right w:val="single" w:sz="4" w:space="0" w:color="auto"/>
            </w:tcBorders>
          </w:tcPr>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Программное обеспечение АТС КЭ «КВАНТ» на 1024:</w:t>
            </w:r>
          </w:p>
          <w:p w:rsidR="00C17550" w:rsidRDefault="00C17550" w:rsidP="00CC36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Рабочая версия программного обеспечения</w:t>
            </w:r>
          </w:p>
          <w:p w:rsidR="00C17550" w:rsidRDefault="00C17550" w:rsidP="00CC364B">
            <w:pPr>
              <w:spacing w:after="60" w:line="240" w:lineRule="auto"/>
              <w:jc w:val="center"/>
              <w:rPr>
                <w:rFonts w:ascii="Times New Roman" w:eastAsia="Times New Roman" w:hAnsi="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17550" w:rsidTr="00CC364B">
        <w:tc>
          <w:tcPr>
            <w:tcW w:w="6527"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Устройство электропитания связи УЭПС-3 (инв. № 01382146) с выпрямителями ВБВ 60/25-3К</w:t>
            </w:r>
          </w:p>
        </w:tc>
        <w:tc>
          <w:tcPr>
            <w:tcW w:w="3218"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17550" w:rsidTr="00CC364B">
        <w:tc>
          <w:tcPr>
            <w:tcW w:w="6527"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Аккумуляторная батарея12В/70а/ч</w:t>
            </w:r>
          </w:p>
        </w:tc>
        <w:tc>
          <w:tcPr>
            <w:tcW w:w="3218" w:type="dxa"/>
            <w:tcBorders>
              <w:top w:val="single" w:sz="4" w:space="0" w:color="auto"/>
              <w:left w:val="single" w:sz="4" w:space="0" w:color="auto"/>
              <w:bottom w:val="single" w:sz="4" w:space="0" w:color="auto"/>
              <w:right w:val="single" w:sz="4" w:space="0" w:color="auto"/>
            </w:tcBorders>
            <w:hideMark/>
          </w:tcPr>
          <w:p w:rsidR="00C17550" w:rsidRDefault="00C17550" w:rsidP="00CC364B">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bl>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Приложение 2</w:t>
      </w: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техническому заданию</w:t>
      </w:r>
    </w:p>
    <w:p w:rsidR="00C17550" w:rsidRDefault="00C17550" w:rsidP="00C17550">
      <w:pPr>
        <w:spacing w:after="0" w:line="240" w:lineRule="auto"/>
        <w:jc w:val="center"/>
        <w:rPr>
          <w:rFonts w:ascii="Times New Roman" w:eastAsia="Times New Roman" w:hAnsi="Times New Roman"/>
          <w:b/>
          <w:sz w:val="24"/>
          <w:szCs w:val="24"/>
          <w:lang w:eastAsia="ru-RU"/>
        </w:rPr>
      </w:pP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Перечень работ</w:t>
      </w: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по</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проверке параметров станции АТСКЭ «КВАНТ» емкостью на 1024 номеров, </w:t>
      </w:r>
    </w:p>
    <w:p w:rsidR="00C17550" w:rsidRDefault="00C17550" w:rsidP="00C175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поддержанию в работоспособном состоянии</w:t>
      </w:r>
      <w:r>
        <w:rPr>
          <w:rFonts w:ascii="Times New Roman" w:eastAsia="Times New Roman" w:hAnsi="Times New Roman"/>
          <w:b/>
          <w:sz w:val="24"/>
          <w:szCs w:val="24"/>
          <w:lang w:eastAsia="ru-RU"/>
        </w:rPr>
        <w:t xml:space="preserve"> и </w:t>
      </w:r>
    </w:p>
    <w:p w:rsidR="00C17550" w:rsidRDefault="00C17550" w:rsidP="00C175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сопровождению программного обеспечения</w:t>
      </w:r>
    </w:p>
    <w:p w:rsidR="00C17550" w:rsidRDefault="00C17550" w:rsidP="00C17550">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bl>
      <w:tblPr>
        <w:tblW w:w="0" w:type="auto"/>
        <w:tblCellMar>
          <w:left w:w="40" w:type="dxa"/>
          <w:right w:w="40" w:type="dxa"/>
        </w:tblCellMar>
        <w:tblLook w:val="04A0" w:firstRow="1" w:lastRow="0" w:firstColumn="1" w:lastColumn="0" w:noHBand="0" w:noVBand="1"/>
      </w:tblPr>
      <w:tblGrid>
        <w:gridCol w:w="6419"/>
        <w:gridCol w:w="3402"/>
      </w:tblGrid>
      <w:tr w:rsidR="00C17550" w:rsidTr="00CC364B">
        <w:trPr>
          <w:trHeight w:hRule="exact" w:val="622"/>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Наименование работ</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6" w:lineRule="exact"/>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Периодичность выполнения</w:t>
            </w:r>
          </w:p>
        </w:tc>
      </w:tr>
      <w:tr w:rsidR="00C17550" w:rsidTr="00CC364B">
        <w:trPr>
          <w:trHeight w:hRule="exact" w:val="725"/>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right="187"/>
              <w:jc w:val="both"/>
              <w:rPr>
                <w:rFonts w:ascii="Times New Roman" w:eastAsia="Times New Roman" w:hAnsi="Times New Roman"/>
                <w:bCs/>
                <w:spacing w:val="-1"/>
                <w:sz w:val="24"/>
                <w:szCs w:val="24"/>
                <w:lang w:eastAsia="ru-RU"/>
              </w:rPr>
            </w:pPr>
            <w:r>
              <w:rPr>
                <w:rFonts w:ascii="Times New Roman" w:eastAsia="Times New Roman" w:hAnsi="Times New Roman"/>
                <w:spacing w:val="-1"/>
                <w:sz w:val="24"/>
                <w:szCs w:val="24"/>
                <w:lang w:eastAsia="ru-RU"/>
              </w:rPr>
              <w:t xml:space="preserve">Проверка состояния </w:t>
            </w:r>
            <w:r>
              <w:rPr>
                <w:rFonts w:ascii="Times New Roman" w:eastAsia="Times New Roman" w:hAnsi="Times New Roman"/>
                <w:sz w:val="24"/>
                <w:szCs w:val="24"/>
                <w:lang w:eastAsia="ru-RU"/>
              </w:rPr>
              <w:t xml:space="preserve"> носителей программного обеспечения (ПО)</w:t>
            </w:r>
            <w:r>
              <w:rPr>
                <w:rFonts w:ascii="Times New Roman" w:eastAsia="Times New Roman" w:hAnsi="Times New Roman"/>
                <w:b/>
                <w:bCs/>
                <w:spacing w:val="-1"/>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34"/>
        </w:trPr>
        <w:tc>
          <w:tcPr>
            <w:tcW w:w="6419" w:type="dxa"/>
            <w:tcBorders>
              <w:top w:val="single" w:sz="6" w:space="0" w:color="auto"/>
              <w:left w:val="single" w:sz="6" w:space="0" w:color="auto"/>
              <w:bottom w:val="single" w:sz="6" w:space="0" w:color="auto"/>
              <w:right w:val="single" w:sz="6" w:space="0" w:color="auto"/>
            </w:tcBorders>
            <w:shd w:val="clear" w:color="auto" w:fill="FFFFFF"/>
          </w:tcPr>
          <w:p w:rsidR="00C17550" w:rsidRDefault="00C17550" w:rsidP="00CC364B">
            <w:pPr>
              <w:shd w:val="clear" w:color="auto" w:fill="FFFFFF"/>
              <w:spacing w:after="60" w:line="283" w:lineRule="exact"/>
              <w:ind w:right="317"/>
              <w:jc w:val="both"/>
              <w:rPr>
                <w:rFonts w:ascii="Times New Roman" w:eastAsia="Times New Roman" w:hAnsi="Times New Roman"/>
                <w:bCs/>
                <w:spacing w:val="-1"/>
                <w:sz w:val="24"/>
                <w:szCs w:val="24"/>
                <w:lang w:eastAsia="ru-RU"/>
              </w:rPr>
            </w:pPr>
            <w:r>
              <w:rPr>
                <w:rFonts w:ascii="Times New Roman" w:eastAsia="Times New Roman" w:hAnsi="Times New Roman"/>
                <w:bCs/>
                <w:spacing w:val="-1"/>
                <w:sz w:val="24"/>
                <w:szCs w:val="24"/>
                <w:lang w:eastAsia="ru-RU"/>
              </w:rPr>
              <w:t>Коррекция ПО при изменении конфигурации</w:t>
            </w:r>
            <w:r>
              <w:rPr>
                <w:rFonts w:ascii="Times New Roman" w:eastAsia="Times New Roman" w:hAnsi="Times New Roman"/>
                <w:sz w:val="24"/>
                <w:szCs w:val="24"/>
                <w:lang w:eastAsia="ru-RU"/>
              </w:rPr>
              <w:t xml:space="preserve"> АТС КЭ «Квант»</w:t>
            </w:r>
          </w:p>
          <w:p w:rsidR="00C17550" w:rsidRDefault="00C17550" w:rsidP="00CC364B">
            <w:pPr>
              <w:shd w:val="clear" w:color="auto" w:fill="FFFFFF"/>
              <w:spacing w:after="60" w:line="283" w:lineRule="exact"/>
              <w:ind w:right="317"/>
              <w:jc w:val="both"/>
              <w:rPr>
                <w:rFonts w:ascii="Times New Roman" w:eastAsia="Times New Roman" w:hAnsi="Times New Roman"/>
                <w:bCs/>
                <w:spacing w:val="-1"/>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мере необходимости</w:t>
            </w:r>
          </w:p>
        </w:tc>
      </w:tr>
      <w:tr w:rsidR="00C17550" w:rsidTr="00CC364B">
        <w:trPr>
          <w:trHeight w:hRule="exact" w:val="734"/>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right="317"/>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lang w:eastAsia="ru-RU"/>
              </w:rPr>
              <w:t>Создание резервной копии рабочей версии ПО на носители</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информации ячеек</w:t>
            </w:r>
          </w:p>
        </w:tc>
      </w:tr>
      <w:tr w:rsidR="00C17550" w:rsidTr="00CC364B">
        <w:trPr>
          <w:trHeight w:hRule="exact" w:val="953"/>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8" w:lineRule="exact"/>
              <w:ind w:firstLine="10"/>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Проверка состояния и работоспособности</w:t>
            </w:r>
            <w:r>
              <w:rPr>
                <w:rFonts w:ascii="Times New Roman" w:eastAsia="Times New Roman" w:hAnsi="Times New Roman"/>
                <w:sz w:val="24"/>
                <w:szCs w:val="24"/>
                <w:lang w:eastAsia="ru-RU"/>
              </w:rPr>
              <w:t xml:space="preserve">  АРМа оператора (блок управления и сопряжения с АТС КЭ «Квант»)</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20"/>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8" w:lineRule="exact"/>
              <w:ind w:firstLine="10"/>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Проверка</w:t>
            </w:r>
            <w:r>
              <w:rPr>
                <w:rFonts w:ascii="Times New Roman" w:eastAsia="Times New Roman" w:hAnsi="Times New Roman"/>
                <w:sz w:val="24"/>
                <w:szCs w:val="24"/>
                <w:lang w:eastAsia="ru-RU"/>
              </w:rPr>
              <w:t xml:space="preserve"> рабочего состояния исправности световой индикации на ПИН</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607"/>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right="336" w:firstLine="7"/>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Проверка состояния  синхронного режима работы 2-х ЭУМ</w:t>
            </w:r>
            <w:r>
              <w:rPr>
                <w:rFonts w:ascii="Times New Roman" w:eastAsia="Times New Roman" w:hAnsi="Times New Roman"/>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612"/>
        </w:trPr>
        <w:tc>
          <w:tcPr>
            <w:tcW w:w="6419" w:type="dxa"/>
            <w:tcBorders>
              <w:top w:val="single" w:sz="6" w:space="0" w:color="auto"/>
              <w:left w:val="single" w:sz="6" w:space="0" w:color="auto"/>
              <w:bottom w:val="single" w:sz="6" w:space="0" w:color="auto"/>
              <w:right w:val="single" w:sz="6" w:space="0" w:color="auto"/>
            </w:tcBorders>
            <w:shd w:val="clear" w:color="auto" w:fill="FFFFFF"/>
          </w:tcPr>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центрального управляющего устройства:</w:t>
            </w:r>
          </w:p>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Кассеты</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БП 1, БВВ2, БЦП1, БЗУ1, АВП, ПМП</w:t>
            </w:r>
          </w:p>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p>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p>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p>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p>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820"/>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8" w:lineRule="exact"/>
              <w:ind w:right="353" w:firstLine="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Проверка работоспособности каналов ввода-вывода информации: Кассета ВВК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39"/>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1" w:lineRule="exact"/>
              <w:ind w:right="12" w:firstLine="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приемников и датчиков:</w:t>
            </w:r>
          </w:p>
          <w:p w:rsidR="00C17550" w:rsidRDefault="00C17550" w:rsidP="00CC364B">
            <w:pPr>
              <w:shd w:val="clear" w:color="auto" w:fill="FFFFFF"/>
              <w:spacing w:after="60" w:line="281" w:lineRule="exact"/>
              <w:ind w:right="12" w:firstLine="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Кассеты ПДМС, ПДБ</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44"/>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контрольно-управляющего устройства: Кассета КУП</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37"/>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вторичных источников питания: Кассета ВИП</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58"/>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входящих комплектов соединительных линий: Кассета КСЛ0, КСЛ1</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19"/>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исходящих комплектов соединительных линий: Кассеты КСЛ2, КСЛ3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373"/>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входящей городской связи по соединительным линиям (16 СЛ)</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373"/>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1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исходящей городской связи по  соединительным линиям (14 СЛ)</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934"/>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8" w:lineRule="exact"/>
              <w:ind w:right="310" w:firstLine="1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вторичных источников питания:</w:t>
            </w:r>
          </w:p>
          <w:p w:rsidR="00C17550" w:rsidRDefault="00C17550" w:rsidP="00CC364B">
            <w:pPr>
              <w:shd w:val="clear" w:color="auto" w:fill="FFFFFF"/>
              <w:spacing w:after="60" w:line="288" w:lineRule="exact"/>
              <w:ind w:right="310" w:firstLine="1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Кассета ВИП</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35"/>
        </w:trPr>
        <w:tc>
          <w:tcPr>
            <w:tcW w:w="6419" w:type="dxa"/>
            <w:tcBorders>
              <w:top w:val="single" w:sz="6" w:space="0" w:color="auto"/>
              <w:left w:val="single" w:sz="6" w:space="0" w:color="auto"/>
              <w:bottom w:val="single" w:sz="6" w:space="0" w:color="auto"/>
              <w:right w:val="single" w:sz="6" w:space="0" w:color="auto"/>
            </w:tcBorders>
            <w:shd w:val="clear" w:color="auto" w:fill="FFFFFF"/>
          </w:tcPr>
          <w:p w:rsidR="00C17550" w:rsidRDefault="00C17550" w:rsidP="00CC364B">
            <w:pPr>
              <w:shd w:val="clear" w:color="auto" w:fill="FFFFFF"/>
              <w:spacing w:after="60" w:line="286" w:lineRule="exact"/>
              <w:ind w:right="631" w:firstLine="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Проверка работоспособности блока каналов: </w:t>
            </w:r>
          </w:p>
          <w:p w:rsidR="00C17550" w:rsidRDefault="00C17550" w:rsidP="00CC364B">
            <w:pPr>
              <w:shd w:val="clear" w:color="auto" w:fill="FFFFFF"/>
              <w:spacing w:after="60" w:line="286" w:lineRule="exact"/>
              <w:ind w:right="631" w:firstLine="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Кассета БК1</w:t>
            </w:r>
          </w:p>
          <w:p w:rsidR="00C17550" w:rsidRDefault="00C17550" w:rsidP="00CC364B">
            <w:pPr>
              <w:shd w:val="clear" w:color="auto" w:fill="FFFFFF"/>
              <w:spacing w:after="60" w:line="286" w:lineRule="exact"/>
              <w:ind w:right="631" w:firstLine="24"/>
              <w:jc w:val="both"/>
              <w:rPr>
                <w:rFonts w:ascii="Times New Roman" w:eastAsia="Times New Roman" w:hAnsi="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941"/>
        </w:trPr>
        <w:tc>
          <w:tcPr>
            <w:tcW w:w="6419" w:type="dxa"/>
            <w:tcBorders>
              <w:top w:val="single" w:sz="6" w:space="0" w:color="auto"/>
              <w:left w:val="single" w:sz="6" w:space="0" w:color="auto"/>
              <w:bottom w:val="single" w:sz="6" w:space="0" w:color="auto"/>
              <w:right w:val="single" w:sz="6" w:space="0" w:color="auto"/>
            </w:tcBorders>
            <w:shd w:val="clear" w:color="auto" w:fill="FFFFFF"/>
          </w:tcPr>
          <w:p w:rsidR="00C17550" w:rsidRDefault="00C17550" w:rsidP="00CC364B">
            <w:pPr>
              <w:shd w:val="clear" w:color="auto" w:fill="FFFFFF"/>
              <w:spacing w:after="60" w:line="290" w:lineRule="exact"/>
              <w:ind w:right="70" w:firstLine="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Проверка работоспособности генераторного оборудования обоих стволов управления периферии: </w:t>
            </w:r>
          </w:p>
          <w:p w:rsidR="00C17550" w:rsidRDefault="00C17550" w:rsidP="00CC364B">
            <w:pPr>
              <w:shd w:val="clear" w:color="auto" w:fill="FFFFFF"/>
              <w:spacing w:after="60" w:line="290" w:lineRule="exact"/>
              <w:ind w:right="70" w:firstLine="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Кассеты БГ01(0ствол), БГ01(1ствол)</w:t>
            </w:r>
          </w:p>
          <w:p w:rsidR="00C17550" w:rsidRDefault="00C17550" w:rsidP="00CC364B">
            <w:pPr>
              <w:shd w:val="clear" w:color="auto" w:fill="FFFFFF"/>
              <w:spacing w:after="60" w:line="290" w:lineRule="exact"/>
              <w:ind w:right="70" w:firstLine="24"/>
              <w:jc w:val="both"/>
              <w:rPr>
                <w:rFonts w:ascii="Times New Roman" w:eastAsia="Times New Roman" w:hAnsi="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1002"/>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90" w:lineRule="exact"/>
              <w:ind w:right="70" w:firstLine="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Проверка работоспособности устройств вторичного питания телефонной периферии: Кассеты УВП 0, УВП 1, УВП 2, УВП 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1000"/>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оборудования телефонной периферии: Кассеты БАЛ 0, БАЛ 1, БАЛ 2, БАЛ 3, БАЛ 4, БАЛ 5, БАЛ 6, БАЛ 7</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41"/>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работоспособности оборудования телефонной периферии: Кассеты БСЛ 0, БСЛ 1, БСЛ 2, БСЛ 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798"/>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Контроль состояния исправности блока аварийной сигнализации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592"/>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Контроль состояния исправности</w:t>
            </w:r>
            <w:r>
              <w:rPr>
                <w:rFonts w:ascii="Times New Roman" w:eastAsia="Times New Roman" w:hAnsi="Times New Roman"/>
                <w:sz w:val="24"/>
                <w:szCs w:val="24"/>
                <w:lang w:eastAsia="ru-RU"/>
              </w:rPr>
              <w:t xml:space="preserve"> системы электропитания АТС КЭ «Квант» - УЭПС-3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522"/>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firstLine="26"/>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Контроль состояния аккумуляторных батарей</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ежемесячно</w:t>
            </w:r>
          </w:p>
        </w:tc>
      </w:tr>
      <w:tr w:rsidR="00C17550" w:rsidTr="00CC364B">
        <w:trPr>
          <w:trHeight w:hRule="exact" w:val="560"/>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firstLine="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заземления УЭПС-3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мере необходимости</w:t>
            </w:r>
          </w:p>
        </w:tc>
      </w:tr>
      <w:tr w:rsidR="00C17550" w:rsidTr="00CC364B">
        <w:trPr>
          <w:trHeight w:hRule="exact" w:val="560"/>
        </w:trPr>
        <w:tc>
          <w:tcPr>
            <w:tcW w:w="6419"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83" w:lineRule="exact"/>
              <w:ind w:firstLine="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заземления АТС КЭ «Квант»</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C17550" w:rsidRDefault="00C17550" w:rsidP="00CC364B">
            <w:pPr>
              <w:shd w:val="clear" w:color="auto" w:fill="FFFFFF"/>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мере необходимости</w:t>
            </w:r>
          </w:p>
        </w:tc>
      </w:tr>
    </w:tbl>
    <w:p w:rsidR="00C17550" w:rsidRDefault="00C17550" w:rsidP="00C17550">
      <w:pPr>
        <w:widowControl w:val="0"/>
        <w:tabs>
          <w:tab w:val="left" w:pos="1620"/>
        </w:tabs>
        <w:spacing w:after="60" w:line="240" w:lineRule="auto"/>
        <w:ind w:right="53"/>
        <w:jc w:val="both"/>
        <w:rPr>
          <w:rFonts w:ascii="Times New Roman" w:eastAsia="Times New Roman" w:hAnsi="Times New Roman"/>
          <w:b/>
          <w:color w:val="000000"/>
          <w:sz w:val="24"/>
          <w:szCs w:val="24"/>
          <w:lang w:eastAsia="ru-RU"/>
        </w:rPr>
      </w:pPr>
    </w:p>
    <w:p w:rsidR="00C17550" w:rsidRDefault="00C17550" w:rsidP="00C17550">
      <w:pPr>
        <w:spacing w:after="120" w:line="240" w:lineRule="auto"/>
        <w:jc w:val="both"/>
        <w:rPr>
          <w:rFonts w:ascii="Times New Roman" w:eastAsia="Times New Roman" w:hAnsi="Times New Roman"/>
          <w:b/>
          <w:sz w:val="24"/>
          <w:szCs w:val="24"/>
          <w:lang w:val="x-none" w:eastAsia="x-none"/>
        </w:rPr>
      </w:pPr>
    </w:p>
    <w:p w:rsidR="00C17550" w:rsidRDefault="00C17550" w:rsidP="00C17550">
      <w:pPr>
        <w:spacing w:after="120" w:line="240" w:lineRule="auto"/>
        <w:jc w:val="both"/>
        <w:rPr>
          <w:rFonts w:ascii="Times New Roman" w:eastAsia="Times New Roman" w:hAnsi="Times New Roman"/>
          <w:b/>
          <w:sz w:val="24"/>
          <w:szCs w:val="24"/>
          <w:lang w:val="x-none" w:eastAsia="x-none"/>
        </w:rPr>
      </w:pPr>
    </w:p>
    <w:p w:rsidR="00C17550" w:rsidRDefault="00C17550" w:rsidP="00C17550">
      <w:pPr>
        <w:spacing w:after="120" w:line="240" w:lineRule="auto"/>
        <w:jc w:val="both"/>
        <w:rPr>
          <w:rFonts w:ascii="Times New Roman" w:eastAsia="Times New Roman" w:hAnsi="Times New Roman"/>
          <w:b/>
          <w:sz w:val="24"/>
          <w:szCs w:val="24"/>
          <w:lang w:val="x-none" w:eastAsia="x-none"/>
        </w:rPr>
      </w:pPr>
    </w:p>
    <w:p w:rsidR="00C17550" w:rsidRDefault="00C17550" w:rsidP="00C17550">
      <w:pPr>
        <w:spacing w:after="0" w:line="240" w:lineRule="auto"/>
        <w:rPr>
          <w:rFonts w:ascii="Times New Roman" w:eastAsia="Times New Roman" w:hAnsi="Times New Roman"/>
          <w:b/>
          <w:sz w:val="24"/>
          <w:szCs w:val="24"/>
          <w:lang w:val="x-none" w:eastAsia="x-none"/>
        </w:rPr>
        <w:sectPr w:rsidR="00C17550">
          <w:pgSz w:w="11906" w:h="16838"/>
          <w:pgMar w:top="1135" w:right="567" w:bottom="567" w:left="1134" w:header="709" w:footer="709" w:gutter="0"/>
          <w:cols w:space="720"/>
        </w:sectPr>
      </w:pP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3</w:t>
      </w:r>
    </w:p>
    <w:p w:rsidR="00C17550" w:rsidRDefault="00C17550" w:rsidP="00C17550">
      <w:pPr>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техническому заданию</w:t>
      </w:r>
    </w:p>
    <w:p w:rsidR="00C17550" w:rsidRDefault="00C17550" w:rsidP="00C17550">
      <w:pPr>
        <w:spacing w:after="120" w:line="240" w:lineRule="auto"/>
        <w:jc w:val="center"/>
        <w:rPr>
          <w:rFonts w:ascii="Times New Roman" w:eastAsia="Times New Roman" w:hAnsi="Times New Roman"/>
          <w:b/>
          <w:sz w:val="24"/>
          <w:szCs w:val="24"/>
          <w:lang w:val="x-none" w:eastAsia="x-none"/>
        </w:rPr>
      </w:pPr>
    </w:p>
    <w:p w:rsidR="00C17550" w:rsidRDefault="00C17550" w:rsidP="00C17550">
      <w:pPr>
        <w:spacing w:after="120" w:line="240" w:lineRule="auto"/>
        <w:jc w:val="center"/>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Сведения о качестве, технических характеристиках товара, его безопасности, функциональных характеристиках</w:t>
      </w:r>
      <w:r>
        <w:rPr>
          <w:rFonts w:ascii="Times New Roman" w:eastAsia="Times New Roman" w:hAnsi="Times New Roman"/>
          <w:sz w:val="24"/>
          <w:szCs w:val="24"/>
          <w:lang w:val="x-none" w:eastAsia="x-none"/>
        </w:rPr>
        <w:t xml:space="preserve"> </w:t>
      </w:r>
      <w:r>
        <w:rPr>
          <w:rFonts w:ascii="Times New Roman" w:eastAsia="Times New Roman" w:hAnsi="Times New Roman"/>
          <w:b/>
          <w:sz w:val="24"/>
          <w:szCs w:val="24"/>
          <w:lang w:val="x-none" w:eastAsia="x-none"/>
        </w:rPr>
        <w:t>(потребительских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 в электронной форме</w:t>
      </w:r>
    </w:p>
    <w:tbl>
      <w:tblPr>
        <w:tblW w:w="10620" w:type="dxa"/>
        <w:tblInd w:w="-1003" w:type="dxa"/>
        <w:tblLayout w:type="fixed"/>
        <w:tblLook w:val="04A0" w:firstRow="1" w:lastRow="0" w:firstColumn="1" w:lastColumn="0" w:noHBand="0" w:noVBand="1"/>
      </w:tblPr>
      <w:tblGrid>
        <w:gridCol w:w="424"/>
        <w:gridCol w:w="995"/>
        <w:gridCol w:w="1066"/>
        <w:gridCol w:w="2900"/>
        <w:gridCol w:w="1737"/>
        <w:gridCol w:w="1521"/>
        <w:gridCol w:w="702"/>
        <w:gridCol w:w="1275"/>
      </w:tblGrid>
      <w:tr w:rsidR="00C17550" w:rsidTr="00CC364B">
        <w:trPr>
          <w:trHeight w:val="450"/>
        </w:trPr>
        <w:tc>
          <w:tcPr>
            <w:tcW w:w="423" w:type="dxa"/>
            <w:vMerge w:val="restart"/>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N</w:t>
            </w:r>
          </w:p>
        </w:tc>
        <w:tc>
          <w:tcPr>
            <w:tcW w:w="996" w:type="dxa"/>
            <w:vMerge w:val="restart"/>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Наименование товара</w:t>
            </w:r>
          </w:p>
        </w:tc>
        <w:tc>
          <w:tcPr>
            <w:tcW w:w="1067" w:type="dxa"/>
            <w:vMerge w:val="restart"/>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Указание на товарный знак (модель, производитель)</w:t>
            </w:r>
          </w:p>
        </w:tc>
        <w:tc>
          <w:tcPr>
            <w:tcW w:w="6162" w:type="dxa"/>
            <w:gridSpan w:val="3"/>
            <w:tcBorders>
              <w:top w:val="single" w:sz="8" w:space="0" w:color="auto"/>
              <w:left w:val="nil"/>
              <w:bottom w:val="single" w:sz="8" w:space="0" w:color="auto"/>
              <w:right w:val="single" w:sz="8" w:space="0" w:color="000000"/>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Технические характеристики</w:t>
            </w:r>
          </w:p>
        </w:tc>
        <w:tc>
          <w:tcPr>
            <w:tcW w:w="702" w:type="dxa"/>
            <w:vMerge w:val="restart"/>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Ед. изм.</w:t>
            </w:r>
          </w:p>
        </w:tc>
        <w:tc>
          <w:tcPr>
            <w:tcW w:w="1276" w:type="dxa"/>
            <w:vMerge w:val="restart"/>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Сведения о сертификации</w:t>
            </w:r>
          </w:p>
        </w:tc>
      </w:tr>
      <w:tr w:rsidR="00C17550" w:rsidTr="00CC364B">
        <w:trPr>
          <w:trHeight w:val="1020"/>
        </w:trPr>
        <w:tc>
          <w:tcPr>
            <w:tcW w:w="423" w:type="dxa"/>
            <w:vMerge/>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56" w:lineRule="auto"/>
              <w:rPr>
                <w:rFonts w:ascii="Times New Roman" w:eastAsia="Times New Roman" w:hAnsi="Times New Roman"/>
                <w:i/>
                <w:iCs/>
                <w:color w:val="000000"/>
                <w:sz w:val="16"/>
                <w:szCs w:val="16"/>
                <w:lang w:eastAsia="ru-RU"/>
              </w:rPr>
            </w:pPr>
          </w:p>
        </w:tc>
        <w:tc>
          <w:tcPr>
            <w:tcW w:w="996" w:type="dxa"/>
            <w:vMerge/>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56" w:lineRule="auto"/>
              <w:rPr>
                <w:rFonts w:ascii="Times New Roman" w:eastAsia="Times New Roman" w:hAnsi="Times New Roman"/>
                <w:i/>
                <w:iCs/>
                <w:color w:val="000000"/>
                <w:sz w:val="16"/>
                <w:szCs w:val="16"/>
                <w:lang w:eastAsia="ru-RU"/>
              </w:rPr>
            </w:pPr>
          </w:p>
        </w:tc>
        <w:tc>
          <w:tcPr>
            <w:tcW w:w="1067" w:type="dxa"/>
            <w:vMerge/>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56" w:lineRule="auto"/>
              <w:rPr>
                <w:rFonts w:ascii="Times New Roman" w:eastAsia="Times New Roman" w:hAnsi="Times New Roman"/>
                <w:i/>
                <w:iCs/>
                <w:color w:val="000000"/>
                <w:sz w:val="16"/>
                <w:szCs w:val="16"/>
                <w:lang w:eastAsia="ru-RU"/>
              </w:rPr>
            </w:pPr>
          </w:p>
        </w:tc>
        <w:tc>
          <w:tcPr>
            <w:tcW w:w="2902" w:type="dxa"/>
            <w:tcBorders>
              <w:top w:val="nil"/>
              <w:left w:val="nil"/>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Требуемый параметр</w:t>
            </w:r>
          </w:p>
        </w:tc>
        <w:tc>
          <w:tcPr>
            <w:tcW w:w="1738" w:type="dxa"/>
            <w:tcBorders>
              <w:top w:val="nil"/>
              <w:left w:val="nil"/>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Требуемое значение</w:t>
            </w:r>
          </w:p>
        </w:tc>
        <w:tc>
          <w:tcPr>
            <w:tcW w:w="1522" w:type="dxa"/>
            <w:tcBorders>
              <w:top w:val="nil"/>
              <w:left w:val="nil"/>
              <w:bottom w:val="nil"/>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16"/>
                <w:szCs w:val="16"/>
                <w:lang w:eastAsia="ru-RU"/>
              </w:rPr>
            </w:pPr>
            <w:r>
              <w:rPr>
                <w:rFonts w:ascii="Times New Roman" w:eastAsia="Times New Roman" w:hAnsi="Times New Roman"/>
                <w:i/>
                <w:iCs/>
                <w:color w:val="000000"/>
                <w:sz w:val="16"/>
                <w:szCs w:val="16"/>
                <w:lang w:eastAsia="ru-RU"/>
              </w:rPr>
              <w:t>Значение, предлагаемое  участником</w:t>
            </w:r>
          </w:p>
        </w:tc>
        <w:tc>
          <w:tcPr>
            <w:tcW w:w="702" w:type="dxa"/>
            <w:vMerge/>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56" w:lineRule="auto"/>
              <w:rPr>
                <w:rFonts w:ascii="Times New Roman" w:eastAsia="Times New Roman" w:hAnsi="Times New Roman"/>
                <w:i/>
                <w:iCs/>
                <w:color w:val="000000"/>
                <w:sz w:val="16"/>
                <w:szCs w:val="16"/>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C17550" w:rsidRDefault="00C17550" w:rsidP="00CC364B">
            <w:pPr>
              <w:spacing w:after="0" w:line="256" w:lineRule="auto"/>
              <w:rPr>
                <w:rFonts w:ascii="Times New Roman" w:eastAsia="Times New Roman" w:hAnsi="Times New Roman"/>
                <w:i/>
                <w:iCs/>
                <w:color w:val="000000"/>
                <w:sz w:val="16"/>
                <w:szCs w:val="16"/>
                <w:lang w:eastAsia="ru-RU"/>
              </w:rPr>
            </w:pPr>
          </w:p>
        </w:tc>
      </w:tr>
      <w:tr w:rsidR="00C17550" w:rsidTr="00CC364B">
        <w:trPr>
          <w:trHeight w:val="270"/>
        </w:trPr>
        <w:tc>
          <w:tcPr>
            <w:tcW w:w="423" w:type="dxa"/>
            <w:tcBorders>
              <w:top w:val="single" w:sz="8" w:space="0" w:color="auto"/>
              <w:left w:val="single" w:sz="8" w:space="0" w:color="auto"/>
              <w:bottom w:val="single" w:sz="8"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p>
        </w:tc>
        <w:tc>
          <w:tcPr>
            <w:tcW w:w="996" w:type="dxa"/>
            <w:tcBorders>
              <w:top w:val="single" w:sz="8" w:space="0" w:color="auto"/>
              <w:left w:val="nil"/>
              <w:bottom w:val="single" w:sz="8"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w:t>
            </w:r>
          </w:p>
        </w:tc>
        <w:tc>
          <w:tcPr>
            <w:tcW w:w="1067" w:type="dxa"/>
            <w:tcBorders>
              <w:top w:val="single" w:sz="8" w:space="0" w:color="auto"/>
              <w:left w:val="nil"/>
              <w:bottom w:val="single" w:sz="8"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p>
        </w:tc>
        <w:tc>
          <w:tcPr>
            <w:tcW w:w="2902" w:type="dxa"/>
            <w:tcBorders>
              <w:top w:val="single" w:sz="8"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w:t>
            </w:r>
          </w:p>
        </w:tc>
        <w:tc>
          <w:tcPr>
            <w:tcW w:w="1738" w:type="dxa"/>
            <w:tcBorders>
              <w:top w:val="single" w:sz="8"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w:t>
            </w:r>
          </w:p>
        </w:tc>
        <w:tc>
          <w:tcPr>
            <w:tcW w:w="1522" w:type="dxa"/>
            <w:tcBorders>
              <w:top w:val="single" w:sz="8"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w:t>
            </w:r>
          </w:p>
        </w:tc>
        <w:tc>
          <w:tcPr>
            <w:tcW w:w="702" w:type="dxa"/>
            <w:tcBorders>
              <w:top w:val="single" w:sz="8" w:space="0" w:color="auto"/>
              <w:left w:val="nil"/>
              <w:bottom w:val="single" w:sz="8"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w:t>
            </w:r>
          </w:p>
        </w:tc>
        <w:tc>
          <w:tcPr>
            <w:tcW w:w="1276" w:type="dxa"/>
            <w:tcBorders>
              <w:top w:val="single" w:sz="8" w:space="0" w:color="auto"/>
              <w:left w:val="nil"/>
              <w:bottom w:val="single" w:sz="8" w:space="0" w:color="auto"/>
              <w:right w:val="single" w:sz="8" w:space="0" w:color="auto"/>
            </w:tcBorders>
            <w:hideMark/>
          </w:tcPr>
          <w:p w:rsidR="00C17550" w:rsidRDefault="00C17550" w:rsidP="00CC364B">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w:t>
            </w:r>
          </w:p>
        </w:tc>
      </w:tr>
      <w:tr w:rsidR="00C17550" w:rsidTr="00CC364B">
        <w:trPr>
          <w:trHeight w:val="58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ОК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от истоников питания с общей нулевой точкой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(±10%) и  27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6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Фиксация наличия короткого замыкания между проводами "а" и "в" сопротивлением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 0 до 600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Фиксация постороних полярностей напряжений, относительно начального  уровня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Фиксация наличия потенциала "земля" в проводах разговорного тракта с сопротивлением утечки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потребляемый  ТЭЗом от источников питания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минус 60В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75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150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1,0 </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ТЭЗ ПК (типовой элемент замены)</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 общей нулевой точкой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(±10%)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Прием сигнала контроля посылки вызова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Напряжением в диапазоне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 0,08 до 0,42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Прием сигнала  посылки вызова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25 (± 2)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Проверка исправности питающего моста, наличие потенциалов  на проводе "а" и "общий" на проводе "в" в  диапазоне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-54 до -72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9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Праверка шлейфа между проводами "а" и "в" сопротивлением в  диапазоне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1500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питания,потребляемый ТЭЗом  от источников питания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60"/>
        </w:trPr>
        <w:tc>
          <w:tcPr>
            <w:tcW w:w="423" w:type="dxa"/>
            <w:vMerge w:val="restart"/>
            <w:tcBorders>
              <w:top w:val="nil"/>
              <w:left w:val="single" w:sz="8" w:space="0" w:color="auto"/>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996" w:type="dxa"/>
            <w:vMerge w:val="restart"/>
            <w:tcBorders>
              <w:top w:val="nil"/>
              <w:left w:val="single" w:sz="4"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ТЭЗ ПР1 </w:t>
            </w:r>
          </w:p>
        </w:tc>
        <w:tc>
          <w:tcPr>
            <w:tcW w:w="1067" w:type="dxa"/>
            <w:vMerge w:val="restart"/>
            <w:tcBorders>
              <w:top w:val="nil"/>
              <w:left w:val="single" w:sz="4" w:space="0" w:color="auto"/>
              <w:bottom w:val="nil"/>
              <w:right w:val="single" w:sz="4" w:space="0" w:color="auto"/>
            </w:tcBorders>
            <w:vAlign w:val="center"/>
            <w:hideMark/>
          </w:tcPr>
          <w:p w:rsidR="00C17550" w:rsidRDefault="00C17550" w:rsidP="00CC364B">
            <w:pPr>
              <w:rPr>
                <w:rFonts w:ascii="Times New Roman" w:eastAsia="Times New Roman" w:hAnsi="Times New Roman"/>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4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 потребляемый ТЭЗом от источника питания постоянного тока</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110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0,8</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single" w:sz="8" w:space="0" w:color="auto"/>
              <w:left w:val="single" w:sz="8" w:space="0" w:color="auto"/>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996" w:type="dxa"/>
            <w:vMerge w:val="restart"/>
            <w:tcBorders>
              <w:top w:val="single" w:sz="8" w:space="0" w:color="auto"/>
              <w:left w:val="single" w:sz="4"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ПР2  </w:t>
            </w:r>
          </w:p>
        </w:tc>
        <w:tc>
          <w:tcPr>
            <w:tcW w:w="1067" w:type="dxa"/>
            <w:vMerge w:val="restart"/>
            <w:tcBorders>
              <w:top w:val="single" w:sz="8" w:space="0" w:color="auto"/>
              <w:left w:val="single" w:sz="4" w:space="0" w:color="auto"/>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ТЭЗа от источника питания постоянного тока</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(±10%)</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40"/>
        </w:trPr>
        <w:tc>
          <w:tcPr>
            <w:tcW w:w="423" w:type="dxa"/>
            <w:vMerge/>
            <w:tcBorders>
              <w:top w:val="single" w:sz="8" w:space="0" w:color="auto"/>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 потребляемый ТЭЗом от источника питания напряжением 27В</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40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single" w:sz="8" w:space="0" w:color="auto"/>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996"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ТЭЗ ПМ (типовой элемент замены)</w:t>
            </w:r>
          </w:p>
        </w:tc>
        <w:tc>
          <w:tcPr>
            <w:tcW w:w="1067" w:type="dxa"/>
            <w:vMerge w:val="restart"/>
            <w:tcBorders>
              <w:top w:val="single" w:sz="8" w:space="0" w:color="auto"/>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15 (±0,75) и  - 15 (± 0,75)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1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потребляемый  от источников электропитания постоянного тока напряжением:</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140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160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Прием частотных сигналов с уровнями: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 частоте 700 ±10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37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 частоте 900 ± 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31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 частоте 1100±10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23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на частоте 1300 ± 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18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 частоте 1500 ±10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15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 частоте 1700 ±10 Гц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13 до 330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Прием сигналов управления на фоне сигнала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3800 (± 20)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0.8</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ДМ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(±5 %)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 общей нулевой точкой</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- 15 (±5%)</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 от источников постоянного тока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Частота входных сигналов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Напряжения входного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 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Коэффициент нелинейных искажений входного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Коэффициент нелинейных искажений одночастотного выходного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3</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Напряжения выходного одночастотного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0,35 (± 0,02)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Напряжения выходного двухчастотного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0,47 (± 0,05)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0.6 </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996"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КТР </w:t>
            </w:r>
          </w:p>
        </w:tc>
        <w:tc>
          <w:tcPr>
            <w:tcW w:w="1067" w:type="dxa"/>
            <w:vMerge w:val="restart"/>
            <w:tcBorders>
              <w:top w:val="single" w:sz="8" w:space="0" w:color="auto"/>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Частота сигналов  готовности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425 (± 25)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Частота сигналов  запроса АОН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 (± 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220Х200Х45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 ,2</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И1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Потребление тока от источника  при установлении одного из импульсных трактов от 24 до 27 мА</w:t>
            </w:r>
          </w:p>
        </w:tc>
        <w:tc>
          <w:tcPr>
            <w:tcW w:w="1738" w:type="dxa"/>
            <w:tcBorders>
              <w:top w:val="nil"/>
              <w:left w:val="single" w:sz="4" w:space="0" w:color="auto"/>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Обеспечение выбора одного из  входов (выходов) в МСФ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вх/вых</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220Х200Х22,5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не более  0,85</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И2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Потребление питание от источника постоянного тока с выходным напряжением </w:t>
            </w:r>
          </w:p>
        </w:tc>
        <w:tc>
          <w:tcPr>
            <w:tcW w:w="1738" w:type="dxa"/>
            <w:tcBorders>
              <w:top w:val="nil"/>
              <w:left w:val="single" w:sz="4" w:space="0" w:color="auto"/>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Входы для подключения управляющих адресных шин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вх</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Выходы для подключения управляющих  адресных шин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вых</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Потребление тока от источника при логической единице на одном из выходов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И3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Обеспечение подключения к шинам упрввления и сканирования.и к шинам СВУ в колличестве</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шин</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Габаритные размеры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не более  0,9</w:t>
            </w:r>
          </w:p>
        </w:tc>
        <w:tc>
          <w:tcPr>
            <w:tcW w:w="1522" w:type="dxa"/>
            <w:tcBorders>
              <w:top w:val="single" w:sz="4" w:space="0" w:color="auto"/>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8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ПС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Потребление питание от источника постоянного тока с выходным напряжением относительно общего провода. </w:t>
            </w:r>
          </w:p>
        </w:tc>
        <w:tc>
          <w:tcPr>
            <w:tcW w:w="1738" w:type="dxa"/>
            <w:tcBorders>
              <w:top w:val="nil"/>
              <w:left w:val="single" w:sz="4" w:space="0" w:color="auto"/>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Конструктивно в одном ТЭЗ приемники определительного устройства в колличестве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Каждый приемник позволяет принимать информацию о состоянии объектов в колличестве</w:t>
            </w:r>
          </w:p>
        </w:tc>
        <w:tc>
          <w:tcPr>
            <w:tcW w:w="1738" w:type="dxa"/>
            <w:tcBorders>
              <w:top w:val="nil"/>
              <w:left w:val="single" w:sz="4" w:space="0" w:color="auto"/>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0.30</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ГТС II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Частота непрерывного акустического сигнала и частота сигнала занято “СЗ” </w:t>
            </w:r>
          </w:p>
        </w:tc>
        <w:tc>
          <w:tcPr>
            <w:tcW w:w="1738" w:type="dxa"/>
            <w:tcBorders>
              <w:top w:val="nil"/>
              <w:left w:val="single" w:sz="4" w:space="0" w:color="auto"/>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425 (±25)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6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Эффективное значение напряжения непрерывного аккустического сигнала на сопротивлении нагрузки 3,3 Ом (± 5%)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Эффективное значение напряжения сигнала занято “СЗ” на сопротивлении нагрузки 33 Ом  (±5%)</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Длительность посылки и паузы сигнала занято “СЗ”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0,35 (± 0,05)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сек</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 с общей нулевой точкой.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при работе и режиме максимальной нагрузки от источника напряжения: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100(±15) </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190 (±30) </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0.45</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ГВС  21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Форма  вызывного сигнала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трапецеидальная</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Частота следования вызывного сигнала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Амплитуда  вызывного сигнала при изменении нагрузки, температуры, напряжения питания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нагрузки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820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Уровень напряжения сигнала "+110"</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 с общей нулевой точкой.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изолированный от общего провода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при работе с максимальной нагрузкой от источника напряжения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 (±40)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220Х200Х82,5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1,7</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val="restart"/>
            <w:tcBorders>
              <w:top w:val="nil"/>
              <w:left w:val="single" w:sz="8" w:space="0" w:color="auto"/>
              <w:bottom w:val="single" w:sz="8" w:space="0" w:color="000000"/>
              <w:right w:val="nil"/>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ГКИ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Амплитуда колоколообразного импульса при сопротивлении нагрузки 10 Ом (+_5%)</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 (± 0,5)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 с общей нулевой точкой.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 изолированного от общего провода</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75"/>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27 (± 10)%) </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3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 (±5%)</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при работе с максимальной нагрузкой от источника напряжения</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60</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 В</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42</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27 В</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36</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650</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220Х200Х60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nil"/>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1,1 </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63"/>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К2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Максимальное колличество  проверяемых предохранителей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Потребляемое питание от источника постоянного тока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 10%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63"/>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3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0.30</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ШК 01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Параметры подключаемой абонентской линии, обеспечивающие работоспособность ТЭЗа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шлейфа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1500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изоляции провода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меннее 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между проводами (или между каждым проводом и "землей")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мкФ</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(±6)  и   27(± 2,7) постоянного тока</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1,28</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ВКБ3 </w:t>
            </w:r>
          </w:p>
        </w:tc>
        <w:tc>
          <w:tcPr>
            <w:tcW w:w="1067" w:type="dxa"/>
            <w:vMerge w:val="restart"/>
            <w:tcBorders>
              <w:top w:val="nil"/>
              <w:left w:val="single" w:sz="4" w:space="0" w:color="auto"/>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Рабочее затухание, вносимое ТЭЗом в диапозоне 700 - 1700 Гц</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Параметры подключения соеденительной линии: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шлейфа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2000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провода "с"</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700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изоляции между двумя проводами и каждым проводом и землей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менее 50000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между двумя проводами и между каждым проводом и землей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мкФ</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Токи, потребляемые ТЭЗом от источника питания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27В</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2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250 </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Масса</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1,2</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ИКБ3 </w:t>
            </w:r>
          </w:p>
        </w:tc>
        <w:tc>
          <w:tcPr>
            <w:tcW w:w="1067" w:type="dxa"/>
            <w:vMerge w:val="restart"/>
            <w:tcBorders>
              <w:top w:val="single" w:sz="8" w:space="0" w:color="auto"/>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Рабочее затуханее вносимое ТЭЗом в диапозоне 700 - 1700 Гц</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шлейфа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2000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провода "с"</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700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изоляции между двумя проводами (или между каждым проводом и землей)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менеее 50000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между двумя проводами (или между каждым проводом и землей)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мкФ</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(+20%_10%)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(+_10%)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Токи, потребляемые ТЭЗом от источника  питания напряжением</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250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1,3</w:t>
            </w:r>
          </w:p>
        </w:tc>
        <w:tc>
          <w:tcPr>
            <w:tcW w:w="1522" w:type="dxa"/>
            <w:tcBorders>
              <w:top w:val="single" w:sz="4" w:space="0" w:color="auto"/>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996" w:type="dxa"/>
            <w:vMerge w:val="restart"/>
            <w:tcBorders>
              <w:top w:val="nil"/>
              <w:left w:val="single" w:sz="4"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АК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Параметры подключения абонентской линии:</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5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шлейфа подключаемой абонентской линии (вместе с телефонным аппаратом)</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Сопротивление изоляции между двумя проводами (или </w:t>
            </w:r>
            <w:r>
              <w:rPr>
                <w:rFonts w:ascii="Times New Roman" w:eastAsia="Times New Roman" w:hAnsi="Times New Roman"/>
                <w:color w:val="000000"/>
                <w:sz w:val="20"/>
                <w:szCs w:val="20"/>
                <w:lang w:eastAsia="ru-RU"/>
              </w:rPr>
              <w:lastRenderedPageBreak/>
              <w:t>между каждым проводом и землей)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не менее 50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кОМ</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5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между двумя проводами (или между каждым проводом и землей)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мкФ</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Число подключаемых  абонентских линий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АЛ</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105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(±6)    и   27(± 2,7) постоянного тока относительно общего провода</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220 х200 х30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0,8 </w:t>
            </w:r>
          </w:p>
        </w:tc>
        <w:tc>
          <w:tcPr>
            <w:tcW w:w="1522" w:type="dxa"/>
            <w:tcBorders>
              <w:top w:val="nil"/>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4"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15"/>
        </w:trPr>
        <w:tc>
          <w:tcPr>
            <w:tcW w:w="423" w:type="dxa"/>
            <w:tcBorders>
              <w:top w:val="nil"/>
              <w:left w:val="single" w:sz="8" w:space="0" w:color="auto"/>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996"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Колличество подключенных АК</w:t>
            </w:r>
          </w:p>
        </w:tc>
        <w:tc>
          <w:tcPr>
            <w:tcW w:w="1738"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8"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tcBorders>
              <w:top w:val="nil"/>
              <w:left w:val="nil"/>
              <w:bottom w:val="single" w:sz="8" w:space="0" w:color="auto"/>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ПАК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Выробатываемое напряжение питания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5,5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опорное напряжение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4,5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Модулированные сигналом "Занято" и переключающие импульсы</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амплитуда импульсов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частота импульсов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кГц</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Питание ТЭЗа от источника постоянного тока напряжением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27(±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0,6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single" w:sz="4" w:space="0" w:color="auto"/>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УПД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Частота выдоваемого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2600(±100)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Коэффициент нелинейных искажений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выдоваемого сигнала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0,75 (±0,25)</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нагрузки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180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27 (± 10%) и -60(±10%)  постоянного тока</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4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 потребляемый ТЭЗом от источников питания постоянного тока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27В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120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30</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0,8</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ТЭЗ ПСГ</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Частота контролируемого сигнала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 (±25)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Гц</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контролируемого сигнала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0,775(±0,375)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4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сигнала, при котором  срабатывает контрольное устройство</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27 (± 10%) и -60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Ток питания от источников питания постоянного тока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27В</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20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15 </w:t>
            </w:r>
          </w:p>
        </w:tc>
        <w:tc>
          <w:tcPr>
            <w:tcW w:w="1522" w:type="dxa"/>
            <w:tcBorders>
              <w:top w:val="single" w:sz="4" w:space="0" w:color="auto"/>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220Х200Х30</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0,5 </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996"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067" w:type="dxa"/>
            <w:vMerge w:val="restart"/>
            <w:tcBorders>
              <w:top w:val="nil"/>
              <w:left w:val="single" w:sz="4" w:space="0" w:color="auto"/>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8Х8Х2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вх/вых</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МСФ </w:t>
            </w: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Мощность коммутации постоянного и переменного тока на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активной нагрузке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 12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индуктивной нагрузке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 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Диапазон коммутируемых токов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Диапазон коммутируемых напряжений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 110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переменного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 150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6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Максимальный ток, пропускаемый через замкнутые контакты</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8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Номинальное сопротивление  обмоток 8 последовательно соединенных точек коммутации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1,17</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Переходное затухание между разговорными трактами на частоте: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кГц</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95,4</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 кГц</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52,0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0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 кГц</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47,7</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7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Сопротивление изоляции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1000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МОм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2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Время срабатывания и отпускания герконов в точках коммутации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Рабочее затухание на частоте от 0,3 до 3,4 кГц</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0,09</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дБ</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Импульс управления соединителя колоколообразный, амплитудой не менее 7А, длительностью на уровне: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800 (±100)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 (±20)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Рекомендуемая амплитуда управляющего импульса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8 до 12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200Х220Х52,5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УСК1 </w:t>
            </w:r>
          </w:p>
        </w:tc>
        <w:tc>
          <w:tcPr>
            <w:tcW w:w="1067" w:type="dxa"/>
            <w:vMerge w:val="restart"/>
            <w:tcBorders>
              <w:top w:val="single" w:sz="8" w:space="0" w:color="auto"/>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8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(±0,25)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Колличество слаботочных координат, рассчитанных на коммутацию при постоянном токе 40 мА, 200мА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8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Колличество сильноточных координат, рассчитанных на коммутацию при постоянном токе 400 мА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устойчивого сканирования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Максимальное число сканерных точек типа "потенциал-земля"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4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питания постоянного тока напряжением: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В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0,7</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0,005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2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245Х217Х14</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 (±0,01)</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ДВК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собственных адресов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val="restart"/>
            <w:tcBorders>
              <w:top w:val="nil"/>
              <w:left w:val="single" w:sz="4" w:space="0" w:color="auto"/>
              <w:bottom w:val="single" w:sz="8"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Количество адресов периферийных устройств, к которым можно произвести обращение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Информационный пакет</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 передаче телефонной периферии</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 передаче межмашинного обмена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(±0,25)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питания постоянного тока напряжением 5В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0,9</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6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6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589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245Х217Х14</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 (± 0,01)</w:t>
            </w:r>
          </w:p>
        </w:tc>
        <w:tc>
          <w:tcPr>
            <w:tcW w:w="1522" w:type="dxa"/>
            <w:tcBorders>
              <w:top w:val="nil"/>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996" w:type="dxa"/>
            <w:vMerge w:val="restart"/>
            <w:tcBorders>
              <w:top w:val="nil"/>
              <w:left w:val="single" w:sz="4"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НМП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слов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слов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Длительность цикла обращения</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6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3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556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243Х204Х14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996" w:type="dxa"/>
            <w:vMerge w:val="restart"/>
            <w:tcBorders>
              <w:top w:val="single" w:sz="8" w:space="0" w:color="auto"/>
              <w:left w:val="nil"/>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ГТИ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СМК</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Период тактовых импульсов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мкС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0,6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243Х204Х14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single" w:sz="8" w:space="0" w:color="auto"/>
              <w:left w:val="nil"/>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0,35 </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КМО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коммутатора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коммутатора КЛР РИН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4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0,9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79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8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243Х204Х14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0,35 </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УМО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РУС</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79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245Х217Х14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СДВ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Разрядность </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243Х204Х14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АЛУ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АЛП</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Разрадность СЧК</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Разрадность магистрали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инверсной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прямой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0,9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243Х204Х14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КВВ 1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Число каналов связи</w:t>
            </w:r>
          </w:p>
        </w:tc>
        <w:tc>
          <w:tcPr>
            <w:tcW w:w="1738" w:type="dxa"/>
            <w:tcBorders>
              <w:top w:val="single" w:sz="8"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22" w:type="dxa"/>
            <w:tcBorders>
              <w:top w:val="single" w:sz="8" w:space="0" w:color="auto"/>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каналов</w:t>
            </w:r>
          </w:p>
        </w:tc>
        <w:tc>
          <w:tcPr>
            <w:tcW w:w="1276" w:type="dxa"/>
            <w:vMerge w:val="restart"/>
            <w:tcBorders>
              <w:top w:val="nil"/>
              <w:left w:val="single" w:sz="4" w:space="0" w:color="auto"/>
              <w:bottom w:val="single" w:sz="8"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Передаваемые импульсы на эквивалентной нагрузке                            68 Ом ±3 Ом:</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4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амплитуда импульсов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менее 2,5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длительность импульсов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800 ±100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4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Число подключаемых к одному каналу связи ТЭЗов типа КВВ 3 и КВВ 4</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3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 ( ±0,25)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9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Вывод отрицательной полярности источника питания к шине "общий"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4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питания постоянного тока напряжением 5В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w:t>
            </w:r>
          </w:p>
        </w:tc>
        <w:tc>
          <w:tcPr>
            <w:tcW w:w="1738"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0,7</w:t>
            </w:r>
          </w:p>
        </w:tc>
        <w:tc>
          <w:tcPr>
            <w:tcW w:w="1522" w:type="dxa"/>
            <w:tcBorders>
              <w:top w:val="nil"/>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0,03 </w:t>
            </w:r>
          </w:p>
        </w:tc>
        <w:tc>
          <w:tcPr>
            <w:tcW w:w="1522" w:type="dxa"/>
            <w:tcBorders>
              <w:top w:val="single" w:sz="4" w:space="0" w:color="auto"/>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5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589</w:t>
            </w:r>
          </w:p>
        </w:tc>
        <w:tc>
          <w:tcPr>
            <w:tcW w:w="1522" w:type="dxa"/>
            <w:tcBorders>
              <w:top w:val="single" w:sz="4" w:space="0" w:color="auto"/>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shd w:val="clear" w:color="auto" w:fill="FFFFFF"/>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5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245Х217Х14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 (±0,01)</w:t>
            </w:r>
          </w:p>
        </w:tc>
        <w:tc>
          <w:tcPr>
            <w:tcW w:w="1522" w:type="dxa"/>
            <w:tcBorders>
              <w:top w:val="nil"/>
              <w:left w:val="nil"/>
              <w:bottom w:val="single" w:sz="8"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85"/>
        </w:trPr>
        <w:tc>
          <w:tcPr>
            <w:tcW w:w="423" w:type="dxa"/>
            <w:vMerge w:val="restart"/>
            <w:tcBorders>
              <w:top w:val="nil"/>
              <w:left w:val="single" w:sz="8"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КВВ 2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Амплитуда напряжения передаваемых импульсов на эквивалентной нагрузке    68 Ом ±3 Ом :</w:t>
            </w:r>
          </w:p>
        </w:tc>
        <w:tc>
          <w:tcPr>
            <w:tcW w:w="1738"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менее 2,5 </w:t>
            </w:r>
          </w:p>
        </w:tc>
        <w:tc>
          <w:tcPr>
            <w:tcW w:w="1522" w:type="dxa"/>
            <w:tcBorders>
              <w:top w:val="single" w:sz="4" w:space="0" w:color="auto"/>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54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Длительность передаваемых импульсов на  эквивалентной нагрузке    68 Ом ±3 Ом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800 (±100)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подключаемых к одному каналу связи ТЭЗов типа КВВ 3 и КВВ 4</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  (±0,25)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2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Вывод отрицательной полярности источника питания на шине "общий"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питания постоянного тока напряжением 5В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w:t>
            </w:r>
          </w:p>
        </w:tc>
        <w:tc>
          <w:tcPr>
            <w:tcW w:w="1738"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0,8 </w:t>
            </w:r>
          </w:p>
        </w:tc>
        <w:tc>
          <w:tcPr>
            <w:tcW w:w="1522" w:type="dxa"/>
            <w:tcBorders>
              <w:top w:val="nil"/>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 В</w:t>
            </w:r>
          </w:p>
        </w:tc>
        <w:tc>
          <w:tcPr>
            <w:tcW w:w="1738" w:type="dxa"/>
            <w:tcBorders>
              <w:top w:val="single" w:sz="4" w:space="0" w:color="auto"/>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0,03 </w:t>
            </w:r>
          </w:p>
        </w:tc>
        <w:tc>
          <w:tcPr>
            <w:tcW w:w="1522" w:type="dxa"/>
            <w:tcBorders>
              <w:top w:val="single" w:sz="4" w:space="0" w:color="auto"/>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5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589</w:t>
            </w:r>
          </w:p>
        </w:tc>
        <w:tc>
          <w:tcPr>
            <w:tcW w:w="1522" w:type="dxa"/>
            <w:tcBorders>
              <w:top w:val="single" w:sz="4" w:space="0" w:color="auto"/>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shd w:val="clear" w:color="auto" w:fill="FFFFFF"/>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5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245Х217Х14</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 (±0,01)</w:t>
            </w:r>
          </w:p>
        </w:tc>
        <w:tc>
          <w:tcPr>
            <w:tcW w:w="1522" w:type="dxa"/>
            <w:tcBorders>
              <w:top w:val="nil"/>
              <w:left w:val="nil"/>
              <w:bottom w:val="single" w:sz="8"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СЗУ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Емкость регистра</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Колличество ТЭЗов МП32</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(±0,25)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относительно шины "Общий"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- 12 (±0,6)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от источника питания постоянного тока напряжением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 цепи 5 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 цепи " - 12 В" относительно шины "Общий"</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9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9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589</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7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Адреса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00000 + 573FF</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245Х218Х14</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600"/>
        </w:trPr>
        <w:tc>
          <w:tcPr>
            <w:tcW w:w="423" w:type="dxa"/>
            <w:vMerge w:val="restart"/>
            <w:tcBorders>
              <w:top w:val="nil"/>
              <w:left w:val="single" w:sz="8"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МПП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w:t>
            </w:r>
          </w:p>
        </w:tc>
        <w:tc>
          <w:tcPr>
            <w:tcW w:w="1738"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информационных бит и один бит четности</w:t>
            </w:r>
          </w:p>
        </w:tc>
        <w:tc>
          <w:tcPr>
            <w:tcW w:w="1522" w:type="dxa"/>
            <w:tcBorders>
              <w:top w:val="nil"/>
              <w:left w:val="nil"/>
              <w:bottom w:val="nil"/>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Общая емкость</w:t>
            </w:r>
          </w:p>
        </w:tc>
        <w:tc>
          <w:tcPr>
            <w:tcW w:w="1738"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К  17 - разрядных слов</w:t>
            </w:r>
          </w:p>
        </w:tc>
        <w:tc>
          <w:tcPr>
            <w:tcW w:w="1522" w:type="dxa"/>
            <w:tcBorders>
              <w:top w:val="single" w:sz="4" w:space="0" w:color="auto"/>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линейки по 16 К                 17- разрядных слов</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Интервал регенерации</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мс</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(±0,25)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- 12 (±0,6)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- 5 (±0,25)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источниканапряжения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0,1</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- 5 В (относительно шины "Общий")</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0,005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155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565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3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589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245Х218Х14</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0,35</w:t>
            </w:r>
          </w:p>
        </w:tc>
        <w:tc>
          <w:tcPr>
            <w:tcW w:w="1522" w:type="dxa"/>
            <w:tcBorders>
              <w:top w:val="nil"/>
              <w:left w:val="nil"/>
              <w:bottom w:val="single" w:sz="8"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val="restart"/>
            <w:tcBorders>
              <w:top w:val="nil"/>
              <w:left w:val="single" w:sz="8"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НЗТ </w:t>
            </w:r>
          </w:p>
        </w:tc>
        <w:tc>
          <w:tcPr>
            <w:tcW w:w="1067" w:type="dxa"/>
            <w:vMerge w:val="restart"/>
            <w:tcBorders>
              <w:top w:val="nil"/>
              <w:left w:val="single" w:sz="4" w:space="0" w:color="auto"/>
              <w:bottom w:val="single" w:sz="8" w:space="0" w:color="000000"/>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val="restart"/>
            <w:tcBorders>
              <w:top w:val="nil"/>
              <w:left w:val="single" w:sz="4" w:space="0" w:color="auto"/>
              <w:bottom w:val="single" w:sz="8" w:space="0" w:color="000000"/>
              <w:right w:val="single" w:sz="8"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Информационная емкость</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32768</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Байт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линеек по 4096 байт</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Время хранения информации при включенном питании</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15000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Время хранения информации при отключенном питании</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25000</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Число циклов перепрограммирования</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менее 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циклов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(±0,25)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напряжения 5В</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155</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val="restart"/>
            <w:tcBorders>
              <w:top w:val="nil"/>
              <w:left w:val="single" w:sz="4" w:space="0" w:color="auto"/>
              <w:bottom w:val="single" w:sz="4"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589</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573 </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245Х218Х14</w:t>
            </w:r>
          </w:p>
        </w:tc>
        <w:tc>
          <w:tcPr>
            <w:tcW w:w="1522" w:type="dxa"/>
            <w:tcBorders>
              <w:top w:val="nil"/>
              <w:left w:val="nil"/>
              <w:bottom w:val="single" w:sz="4"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w:t>
            </w:r>
          </w:p>
        </w:tc>
        <w:tc>
          <w:tcPr>
            <w:tcW w:w="1522" w:type="dxa"/>
            <w:tcBorders>
              <w:top w:val="nil"/>
              <w:left w:val="nil"/>
              <w:bottom w:val="single" w:sz="8" w:space="0" w:color="auto"/>
              <w:right w:val="single" w:sz="4" w:space="0" w:color="auto"/>
            </w:tcBorders>
            <w:shd w:val="clear" w:color="auto" w:fill="FFFFFF"/>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ПИН 1 </w:t>
            </w:r>
          </w:p>
        </w:tc>
        <w:tc>
          <w:tcPr>
            <w:tcW w:w="1067" w:type="dxa"/>
            <w:vMerge w:val="restart"/>
            <w:tcBorders>
              <w:top w:val="nil"/>
              <w:left w:val="single" w:sz="4" w:space="0" w:color="auto"/>
              <w:bottom w:val="single" w:sz="8" w:space="0" w:color="000000"/>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(±0,25)</w:t>
            </w:r>
          </w:p>
        </w:tc>
        <w:tc>
          <w:tcPr>
            <w:tcW w:w="1522" w:type="dxa"/>
            <w:tcBorders>
              <w:top w:val="single" w:sz="4"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1</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слов</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ИС 155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5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253Х218Х105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7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0,9</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40"/>
        </w:trPr>
        <w:tc>
          <w:tcPr>
            <w:tcW w:w="423" w:type="dxa"/>
            <w:vMerge w:val="restart"/>
            <w:tcBorders>
              <w:top w:val="nil"/>
              <w:left w:val="single" w:sz="8" w:space="0" w:color="auto"/>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w:t>
            </w:r>
          </w:p>
        </w:tc>
        <w:tc>
          <w:tcPr>
            <w:tcW w:w="996" w:type="dxa"/>
            <w:vMerge w:val="restart"/>
            <w:tcBorders>
              <w:top w:val="nil"/>
              <w:left w:val="single" w:sz="4" w:space="0" w:color="auto"/>
              <w:bottom w:val="nil"/>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БВ-01 60 </w:t>
            </w:r>
          </w:p>
        </w:tc>
        <w:tc>
          <w:tcPr>
            <w:tcW w:w="1067" w:type="dxa"/>
            <w:vMerge w:val="restart"/>
            <w:tcBorders>
              <w:top w:val="nil"/>
              <w:left w:val="single" w:sz="4" w:space="0" w:color="auto"/>
              <w:bottom w:val="nil"/>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3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Ток нагрузки при выходном напряжении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В (±10%_)</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nil"/>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 5%)</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225"/>
        </w:trPr>
        <w:tc>
          <w:tcPr>
            <w:tcW w:w="423" w:type="dxa"/>
            <w:vMerge w:val="restart"/>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996"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БВ-02 60 </w:t>
            </w:r>
          </w:p>
        </w:tc>
        <w:tc>
          <w:tcPr>
            <w:tcW w:w="1067" w:type="dxa"/>
            <w:vMerge w:val="restart"/>
            <w:tcBorders>
              <w:top w:val="single" w:sz="8" w:space="0" w:color="auto"/>
              <w:left w:val="single" w:sz="4" w:space="0" w:color="auto"/>
              <w:bottom w:val="single" w:sz="8" w:space="0" w:color="000000"/>
              <w:right w:val="single" w:sz="4" w:space="0" w:color="000000"/>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738"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single" w:sz="8" w:space="0" w:color="auto"/>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8" w:space="0" w:color="auto"/>
              <w:left w:val="nil"/>
              <w:bottom w:val="nil"/>
              <w:right w:val="nil"/>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1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000000"/>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Ток нагрузки при выходном напряжении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000000"/>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- 60 В (±10%_)</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single" w:sz="8" w:space="0" w:color="auto"/>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single" w:sz="8" w:space="0" w:color="auto"/>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single" w:sz="8" w:space="0" w:color="auto"/>
              <w:left w:val="single" w:sz="4" w:space="0" w:color="auto"/>
              <w:bottom w:val="single" w:sz="8" w:space="0" w:color="000000"/>
              <w:right w:val="single" w:sz="4" w:space="0" w:color="000000"/>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 5%)</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ТЭЗы БП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single" w:sz="8"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сети (постоянное)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60 (±6)</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от первичной сети ток</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БП28-5М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1,8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БП31-12М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1,8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БП31-15М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не более 2,5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БП30-27М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2,75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БП32-110М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3,5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Номинальное напряжение</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hideMark/>
          </w:tcPr>
          <w:p w:rsidR="00C17550" w:rsidRDefault="00C17550" w:rsidP="00CC364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БП28-5М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БП31-12М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БП31-15М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БП30-27М</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БП32-110М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Рабочий ток нагрузки</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БП28-5М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10,0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БП31-12М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БП31-15М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3,0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БП30-27М (диапазон)</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4,0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БП32-110М (диапазон)</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0 до 3,0</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ТЭЗ ДМО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Напряжение  питания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Потребляемый ток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0,8</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single" w:sz="4" w:space="0" w:color="auto"/>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РУП</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РТП</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РИЗ</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Разрядность РКЗ</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Бит</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8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Элементная база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 155</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серия микросхемы</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243Х204Х14</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1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Масса </w:t>
            </w:r>
          </w:p>
        </w:tc>
        <w:tc>
          <w:tcPr>
            <w:tcW w:w="1738"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0,4</w:t>
            </w:r>
          </w:p>
        </w:tc>
        <w:tc>
          <w:tcPr>
            <w:tcW w:w="1522" w:type="dxa"/>
            <w:tcBorders>
              <w:top w:val="nil"/>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кг</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300"/>
        </w:trPr>
        <w:tc>
          <w:tcPr>
            <w:tcW w:w="423" w:type="dxa"/>
            <w:vMerge w:val="restart"/>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996" w:type="dxa"/>
            <w:vMerge w:val="restart"/>
            <w:tcBorders>
              <w:top w:val="nil"/>
              <w:left w:val="single" w:sz="4" w:space="0" w:color="auto"/>
              <w:bottom w:val="single" w:sz="8" w:space="0" w:color="000000"/>
              <w:right w:val="single" w:sz="4" w:space="0" w:color="auto"/>
            </w:tcBorders>
            <w:shd w:val="clear" w:color="auto" w:fill="FFFFFF"/>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ТС </w:t>
            </w:r>
          </w:p>
        </w:tc>
        <w:tc>
          <w:tcPr>
            <w:tcW w:w="1067" w:type="dxa"/>
            <w:vMerge w:val="restart"/>
            <w:tcBorders>
              <w:top w:val="nil"/>
              <w:left w:val="single" w:sz="4" w:space="0" w:color="auto"/>
              <w:bottom w:val="single" w:sz="8" w:space="0" w:color="000000"/>
              <w:right w:val="single" w:sz="4" w:space="0" w:color="auto"/>
            </w:tcBorders>
            <w:vAlign w:val="center"/>
            <w:hideMark/>
          </w:tcPr>
          <w:p w:rsidR="00C17550" w:rsidRDefault="00C17550" w:rsidP="00CC364B">
            <w:pPr>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Напряжение питания постоянного тока</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-60 (±10%)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p>
        </w:tc>
        <w:tc>
          <w:tcPr>
            <w:tcW w:w="1276" w:type="dxa"/>
            <w:vMerge w:val="restart"/>
            <w:tcBorders>
              <w:top w:val="nil"/>
              <w:left w:val="single" w:sz="4" w:space="0" w:color="auto"/>
              <w:bottom w:val="single" w:sz="8" w:space="0" w:color="000000"/>
              <w:right w:val="single" w:sz="8" w:space="0" w:color="auto"/>
            </w:tcBorders>
            <w:vAlign w:val="center"/>
          </w:tcPr>
          <w:p w:rsidR="00C17550" w:rsidRDefault="00C17550" w:rsidP="00CC36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p w:rsidR="00C17550" w:rsidRDefault="00C17550" w:rsidP="00CC364B">
            <w:pPr>
              <w:spacing w:after="0" w:line="240" w:lineRule="auto"/>
              <w:jc w:val="center"/>
              <w:rPr>
                <w:rFonts w:ascii="Times New Roman" w:eastAsia="Times New Roman" w:hAnsi="Times New Roman"/>
                <w:sz w:val="20"/>
                <w:szCs w:val="20"/>
                <w:lang w:eastAsia="ru-RU"/>
              </w:rPr>
            </w:pPr>
          </w:p>
        </w:tc>
      </w:tr>
      <w:tr w:rsidR="00C17550" w:rsidTr="00CC364B">
        <w:trPr>
          <w:trHeight w:val="51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Потребляемый ток от источника питания постоянного тока                  - 60 В (±10%)</w:t>
            </w:r>
          </w:p>
        </w:tc>
        <w:tc>
          <w:tcPr>
            <w:tcW w:w="1738"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более 70</w:t>
            </w:r>
          </w:p>
        </w:tc>
        <w:tc>
          <w:tcPr>
            <w:tcW w:w="1522" w:type="dxa"/>
            <w:tcBorders>
              <w:top w:val="nil"/>
              <w:left w:val="nil"/>
              <w:bottom w:val="single" w:sz="4"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405"/>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Габаритные размеры </w:t>
            </w:r>
          </w:p>
        </w:tc>
        <w:tc>
          <w:tcPr>
            <w:tcW w:w="1738" w:type="dxa"/>
            <w:tcBorders>
              <w:top w:val="nil"/>
              <w:left w:val="nil"/>
              <w:bottom w:val="nil"/>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238Х190Х165мм</w:t>
            </w:r>
          </w:p>
        </w:tc>
        <w:tc>
          <w:tcPr>
            <w:tcW w:w="1522" w:type="dxa"/>
            <w:tcBorders>
              <w:top w:val="nil"/>
              <w:left w:val="nil"/>
              <w:bottom w:val="nil"/>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мм</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r w:rsidR="00C17550" w:rsidTr="00CC364B">
        <w:trPr>
          <w:trHeight w:val="780"/>
        </w:trPr>
        <w:tc>
          <w:tcPr>
            <w:tcW w:w="423" w:type="dxa"/>
            <w:vMerge/>
            <w:tcBorders>
              <w:top w:val="nil"/>
              <w:left w:val="single" w:sz="8"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996"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1067" w:type="dxa"/>
            <w:vMerge/>
            <w:tcBorders>
              <w:top w:val="nil"/>
              <w:left w:val="single" w:sz="4" w:space="0" w:color="auto"/>
              <w:bottom w:val="single" w:sz="8" w:space="0" w:color="000000"/>
              <w:right w:val="single" w:sz="4" w:space="0" w:color="auto"/>
            </w:tcBorders>
            <w:vAlign w:val="center"/>
            <w:hideMark/>
          </w:tcPr>
          <w:p w:rsidR="00C17550" w:rsidRDefault="00C17550" w:rsidP="00CC364B">
            <w:pPr>
              <w:spacing w:after="0" w:line="256" w:lineRule="auto"/>
              <w:rPr>
                <w:rFonts w:ascii="Times New Roman" w:eastAsia="Times New Roman" w:hAnsi="Times New Roman"/>
                <w:color w:val="000000"/>
                <w:sz w:val="20"/>
                <w:szCs w:val="20"/>
                <w:lang w:eastAsia="ru-RU"/>
              </w:rPr>
            </w:pPr>
          </w:p>
        </w:tc>
        <w:tc>
          <w:tcPr>
            <w:tcW w:w="2902"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Содержание:</w:t>
            </w:r>
          </w:p>
        </w:tc>
        <w:tc>
          <w:tcPr>
            <w:tcW w:w="1738" w:type="dxa"/>
            <w:tcBorders>
              <w:top w:val="single" w:sz="4" w:space="0" w:color="auto"/>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сигнальные лампы и один звонок постоянного тока</w:t>
            </w:r>
          </w:p>
        </w:tc>
        <w:tc>
          <w:tcPr>
            <w:tcW w:w="1522" w:type="dxa"/>
            <w:tcBorders>
              <w:top w:val="single" w:sz="4" w:space="0" w:color="auto"/>
              <w:left w:val="nil"/>
              <w:bottom w:val="single" w:sz="8" w:space="0" w:color="auto"/>
              <w:right w:val="single" w:sz="4" w:space="0" w:color="auto"/>
            </w:tcBorders>
            <w:vAlign w:val="center"/>
          </w:tcPr>
          <w:p w:rsidR="00C17550" w:rsidRDefault="00C17550" w:rsidP="00CC364B">
            <w:pPr>
              <w:spacing w:after="0" w:line="240" w:lineRule="auto"/>
              <w:jc w:val="center"/>
              <w:rPr>
                <w:rFonts w:ascii="Times New Roman" w:eastAsia="Times New Roman" w:hAnsi="Times New Roman"/>
                <w:color w:val="000000"/>
                <w:sz w:val="20"/>
                <w:szCs w:val="20"/>
                <w:lang w:eastAsia="ru-RU"/>
              </w:rPr>
            </w:pPr>
          </w:p>
        </w:tc>
        <w:tc>
          <w:tcPr>
            <w:tcW w:w="702" w:type="dxa"/>
            <w:tcBorders>
              <w:top w:val="nil"/>
              <w:left w:val="nil"/>
              <w:bottom w:val="single" w:sz="8" w:space="0" w:color="auto"/>
              <w:right w:val="single" w:sz="4" w:space="0" w:color="auto"/>
            </w:tcBorders>
            <w:vAlign w:val="center"/>
            <w:hideMark/>
          </w:tcPr>
          <w:p w:rsidR="00C17550" w:rsidRDefault="00C17550" w:rsidP="00CC364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tc>
        <w:tc>
          <w:tcPr>
            <w:tcW w:w="1276" w:type="dxa"/>
            <w:vMerge/>
            <w:tcBorders>
              <w:top w:val="nil"/>
              <w:left w:val="single" w:sz="4" w:space="0" w:color="auto"/>
              <w:bottom w:val="single" w:sz="8" w:space="0" w:color="000000"/>
              <w:right w:val="single" w:sz="8" w:space="0" w:color="auto"/>
            </w:tcBorders>
            <w:vAlign w:val="center"/>
            <w:hideMark/>
          </w:tcPr>
          <w:p w:rsidR="00C17550" w:rsidRDefault="00C17550" w:rsidP="00CC364B">
            <w:pPr>
              <w:spacing w:after="0" w:line="256" w:lineRule="auto"/>
              <w:rPr>
                <w:rFonts w:ascii="Times New Roman" w:eastAsia="Times New Roman" w:hAnsi="Times New Roman"/>
                <w:sz w:val="20"/>
                <w:szCs w:val="20"/>
                <w:lang w:eastAsia="ru-RU"/>
              </w:rPr>
            </w:pPr>
          </w:p>
        </w:tc>
      </w:tr>
    </w:tbl>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C17550" w:rsidRDefault="00C17550"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4D1A94" w:rsidRDefault="004D1A94" w:rsidP="004D1A94">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к Договор</w:t>
      </w:r>
      <w:r>
        <w:rPr>
          <w:rFonts w:ascii="Times New Roman" w:eastAsia="Times New Roman" w:hAnsi="Times New Roman"/>
          <w:kern w:val="2"/>
          <w:sz w:val="24"/>
          <w:szCs w:val="24"/>
          <w:lang w:eastAsia="ru-RU"/>
        </w:rPr>
        <w:t xml:space="preserve">у </w:t>
      </w:r>
      <w:r>
        <w:rPr>
          <w:rFonts w:ascii="Times New Roman" w:eastAsia="Times New Roman" w:hAnsi="Times New Roman"/>
          <w:sz w:val="24"/>
          <w:szCs w:val="24"/>
          <w:lang w:eastAsia="ru-RU"/>
        </w:rPr>
        <w:t>№ ___ от __________</w:t>
      </w:r>
    </w:p>
    <w:p w:rsidR="004D1A94" w:rsidRDefault="004D1A94" w:rsidP="004D1A94">
      <w:pPr>
        <w:spacing w:after="60" w:line="240" w:lineRule="auto"/>
        <w:ind w:left="283" w:firstLine="709"/>
        <w:jc w:val="center"/>
        <w:rPr>
          <w:rFonts w:ascii="Times New Roman" w:eastAsia="Times New Roman" w:hAnsi="Times New Roman"/>
          <w:b/>
          <w:sz w:val="24"/>
          <w:szCs w:val="24"/>
          <w:lang w:eastAsia="x-none"/>
        </w:rPr>
      </w:pPr>
    </w:p>
    <w:p w:rsidR="004D1A94" w:rsidRDefault="004D1A94" w:rsidP="004D1A94">
      <w:pPr>
        <w:spacing w:after="60" w:line="240" w:lineRule="auto"/>
        <w:jc w:val="center"/>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Акт оказан</w:t>
      </w:r>
      <w:r>
        <w:rPr>
          <w:rFonts w:ascii="Times New Roman" w:eastAsia="Times New Roman" w:hAnsi="Times New Roman"/>
          <w:b/>
          <w:sz w:val="24"/>
          <w:szCs w:val="24"/>
          <w:lang w:eastAsia="x-none"/>
        </w:rPr>
        <w:t>ных</w:t>
      </w:r>
      <w:r>
        <w:rPr>
          <w:rFonts w:ascii="Times New Roman" w:eastAsia="Times New Roman" w:hAnsi="Times New Roman"/>
          <w:b/>
          <w:sz w:val="24"/>
          <w:szCs w:val="24"/>
          <w:lang w:val="x-none" w:eastAsia="x-none"/>
        </w:rPr>
        <w:t xml:space="preserve"> услуг</w:t>
      </w:r>
    </w:p>
    <w:p w:rsidR="004D1A94" w:rsidRDefault="004D1A94" w:rsidP="004D1A94">
      <w:pPr>
        <w:suppressAutoHyphens/>
        <w:spacing w:after="60" w:line="240" w:lineRule="auto"/>
        <w:jc w:val="center"/>
        <w:rPr>
          <w:rFonts w:ascii="Times New Roman" w:eastAsia="Calibri" w:hAnsi="Times New Roman"/>
          <w:sz w:val="24"/>
          <w:szCs w:val="24"/>
        </w:rPr>
      </w:pPr>
      <w:r>
        <w:rPr>
          <w:rFonts w:ascii="Times New Roman" w:eastAsia="Calibri" w:hAnsi="Times New Roman"/>
          <w:sz w:val="24"/>
          <w:szCs w:val="24"/>
        </w:rPr>
        <w:t xml:space="preserve">по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w:t>
      </w:r>
      <w:r>
        <w:rPr>
          <w:rFonts w:ascii="Times New Roman" w:eastAsia="Calibri" w:hAnsi="Times New Roman"/>
          <w:sz w:val="24"/>
          <w:szCs w:val="24"/>
        </w:rPr>
        <w:t>№ __________________</w:t>
      </w:r>
    </w:p>
    <w:p w:rsidR="004D1A94" w:rsidRDefault="004D1A94" w:rsidP="004D1A94">
      <w:pPr>
        <w:suppressAutoHyphens/>
        <w:spacing w:after="60" w:line="240" w:lineRule="auto"/>
        <w:jc w:val="center"/>
        <w:rPr>
          <w:rFonts w:ascii="Times New Roman" w:eastAsia="Calibri" w:hAnsi="Times New Roman"/>
          <w:sz w:val="24"/>
          <w:szCs w:val="24"/>
        </w:rPr>
      </w:pPr>
      <w:r>
        <w:rPr>
          <w:rFonts w:ascii="Times New Roman" w:eastAsia="Calibri" w:hAnsi="Times New Roman"/>
          <w:b/>
          <w:sz w:val="24"/>
          <w:szCs w:val="24"/>
        </w:rPr>
        <w:t xml:space="preserve">от _____________ </w:t>
      </w:r>
      <w:r w:rsidR="00C17550">
        <w:rPr>
          <w:rFonts w:ascii="Times New Roman" w:eastAsia="Calibri" w:hAnsi="Times New Roman"/>
          <w:sz w:val="24"/>
          <w:szCs w:val="24"/>
        </w:rPr>
        <w:t>2019</w:t>
      </w:r>
      <w:r>
        <w:rPr>
          <w:rFonts w:ascii="Times New Roman" w:eastAsia="Calibri" w:hAnsi="Times New Roman"/>
          <w:sz w:val="24"/>
          <w:szCs w:val="24"/>
        </w:rPr>
        <w:t>г.</w:t>
      </w:r>
    </w:p>
    <w:p w:rsidR="004D1A94" w:rsidRDefault="004D1A94" w:rsidP="004D1A94">
      <w:pPr>
        <w:spacing w:after="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 Москва                                                                                       </w:t>
      </w:r>
      <w:r w:rsidR="00C17550">
        <w:rPr>
          <w:rFonts w:ascii="Times New Roman" w:eastAsia="Times New Roman" w:hAnsi="Times New Roman"/>
          <w:color w:val="000000"/>
          <w:sz w:val="24"/>
          <w:szCs w:val="24"/>
          <w:lang w:eastAsia="ru-RU"/>
        </w:rPr>
        <w:t xml:space="preserve">              «___»  _______2019</w:t>
      </w:r>
      <w:r>
        <w:rPr>
          <w:rFonts w:ascii="Times New Roman" w:eastAsia="Times New Roman" w:hAnsi="Times New Roman"/>
          <w:color w:val="000000"/>
          <w:sz w:val="24"/>
          <w:szCs w:val="24"/>
          <w:lang w:eastAsia="ru-RU"/>
        </w:rPr>
        <w:t xml:space="preserve"> г.</w:t>
      </w:r>
    </w:p>
    <w:p w:rsidR="004D1A94" w:rsidRDefault="004D1A94" w:rsidP="004D1A94">
      <w:pPr>
        <w:suppressAutoHyphens/>
        <w:spacing w:after="60"/>
        <w:jc w:val="both"/>
        <w:rPr>
          <w:rFonts w:ascii="Calibri" w:eastAsia="Calibri" w:hAnsi="Calibri"/>
          <w:sz w:val="22"/>
          <w:szCs w:val="22"/>
        </w:rPr>
      </w:pPr>
    </w:p>
    <w:p w:rsidR="004D1A94" w:rsidRDefault="004D1A94" w:rsidP="004D1A94">
      <w:pPr>
        <w:spacing w:after="60" w:line="240" w:lineRule="auto"/>
        <w:ind w:firstLine="709"/>
        <w:jc w:val="both"/>
        <w:rPr>
          <w:rFonts w:ascii="Times New Roman" w:eastAsia="Calibri" w:hAnsi="Times New Roman"/>
          <w:sz w:val="24"/>
          <w:szCs w:val="24"/>
        </w:rPr>
      </w:pPr>
      <w:r>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ascii="Times New Roman" w:eastAsia="Times New Roman" w:hAnsi="Times New Roman"/>
          <w:snapToGrid w:val="0"/>
          <w:color w:val="000000"/>
          <w:sz w:val="24"/>
          <w:szCs w:val="24"/>
          <w:lang w:eastAsia="ru-RU"/>
        </w:rPr>
        <w:t xml:space="preserve">, именуемое в дальнейшем </w:t>
      </w:r>
      <w:r>
        <w:rPr>
          <w:rFonts w:ascii="Times New Roman" w:eastAsia="Times New Roman" w:hAnsi="Times New Roman"/>
          <w:color w:val="000000"/>
          <w:sz w:val="24"/>
          <w:szCs w:val="24"/>
          <w:lang w:eastAsia="ru-RU"/>
        </w:rPr>
        <w:t xml:space="preserve">«Заказчик», в лице _______________________________________, действующего </w:t>
      </w:r>
      <w:r>
        <w:rPr>
          <w:rFonts w:ascii="Times New Roman" w:eastAsia="Times New Roman" w:hAnsi="Times New Roman"/>
          <w:snapToGrid w:val="0"/>
          <w:color w:val="000000"/>
          <w:sz w:val="24"/>
          <w:szCs w:val="24"/>
          <w:lang w:eastAsia="ru-RU"/>
        </w:rPr>
        <w:t>на основании ____________, с одной стороны, и _______________________,</w:t>
      </w:r>
      <w:r>
        <w:rPr>
          <w:rFonts w:ascii="Times New Roman" w:eastAsia="Times New Roman" w:hAnsi="Times New Roman"/>
          <w:color w:val="000000"/>
          <w:sz w:val="24"/>
          <w:szCs w:val="24"/>
          <w:lang w:eastAsia="ru-RU"/>
        </w:rPr>
        <w:t xml:space="preserve"> именуемый в дальнейшем «Исполнитель», в лице </w:t>
      </w:r>
      <w:r>
        <w:rPr>
          <w:rFonts w:ascii="Times New Roman" w:eastAsia="Times New Roman" w:hAnsi="Times New Roman"/>
          <w:sz w:val="24"/>
          <w:szCs w:val="24"/>
          <w:lang w:eastAsia="ru-RU"/>
        </w:rPr>
        <w:t>________________________,</w:t>
      </w:r>
      <w:r>
        <w:rPr>
          <w:rFonts w:ascii="Times New Roman" w:eastAsia="Times New Roman" w:hAnsi="Times New Roman"/>
          <w:color w:val="000000"/>
          <w:sz w:val="24"/>
          <w:szCs w:val="24"/>
          <w:lang w:eastAsia="ru-RU"/>
        </w:rPr>
        <w:t xml:space="preserve"> действующего на основании  </w:t>
      </w:r>
      <w:r>
        <w:rPr>
          <w:rFonts w:ascii="Times New Roman" w:eastAsia="Times New Roman" w:hAnsi="Times New Roman"/>
          <w:sz w:val="24"/>
          <w:szCs w:val="24"/>
          <w:lang w:eastAsia="ru-RU"/>
        </w:rPr>
        <w:t>_____________</w:t>
      </w:r>
      <w:r>
        <w:rPr>
          <w:rFonts w:ascii="Times New Roman" w:eastAsia="Times New Roman" w:hAnsi="Times New Roman"/>
          <w:color w:val="000000"/>
          <w:sz w:val="24"/>
          <w:szCs w:val="24"/>
          <w:lang w:eastAsia="ru-RU"/>
        </w:rPr>
        <w:t xml:space="preserve">, с другой стороны, именуемые в дальнейшем «Стороны», </w:t>
      </w:r>
      <w:r>
        <w:rPr>
          <w:rFonts w:ascii="Times New Roman" w:eastAsia="Calibri" w:hAnsi="Times New Roman"/>
          <w:sz w:val="24"/>
          <w:szCs w:val="24"/>
        </w:rPr>
        <w:t>составили  акт о нижеследующем:</w:t>
      </w:r>
    </w:p>
    <w:p w:rsidR="004D1A94" w:rsidRDefault="004D1A94" w:rsidP="004D1A94">
      <w:pPr>
        <w:spacing w:after="6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В соответствии с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ом </w:t>
      </w:r>
      <w:r>
        <w:rPr>
          <w:rFonts w:ascii="Times New Roman" w:eastAsia="Calibri" w:hAnsi="Times New Roman"/>
          <w:sz w:val="24"/>
          <w:szCs w:val="24"/>
        </w:rPr>
        <w:t xml:space="preserve">_________ от __________ 20__ г. № _______ (далее - </w:t>
      </w:r>
      <w:r>
        <w:rPr>
          <w:rFonts w:ascii="Times New Roman" w:eastAsia="Times New Roman" w:hAnsi="Times New Roman"/>
          <w:sz w:val="24"/>
          <w:szCs w:val="24"/>
          <w:lang w:eastAsia="ru-RU"/>
        </w:rPr>
        <w:t>Договор</w:t>
      </w:r>
      <w:r>
        <w:rPr>
          <w:rFonts w:ascii="Times New Roman" w:eastAsia="Calibri" w:hAnsi="Times New Roman"/>
          <w:sz w:val="24"/>
          <w:szCs w:val="24"/>
        </w:rPr>
        <w:t>),</w:t>
      </w:r>
      <w:r>
        <w:rPr>
          <w:rFonts w:ascii="Times New Roman" w:eastAsia="Calibri" w:hAnsi="Times New Roman"/>
          <w:b/>
          <w:sz w:val="24"/>
          <w:szCs w:val="24"/>
        </w:rPr>
        <w:t xml:space="preserve"> </w:t>
      </w:r>
      <w:r>
        <w:rPr>
          <w:rFonts w:ascii="Times New Roman" w:eastAsia="Calibri" w:hAnsi="Times New Roman"/>
          <w:spacing w:val="-2"/>
          <w:sz w:val="24"/>
          <w:szCs w:val="24"/>
        </w:rPr>
        <w:t>Исполнителем</w:t>
      </w:r>
      <w:r>
        <w:rPr>
          <w:rFonts w:ascii="Times New Roman" w:eastAsia="Calibri" w:hAnsi="Times New Roman"/>
          <w:color w:val="000000"/>
          <w:spacing w:val="1"/>
          <w:sz w:val="24"/>
          <w:szCs w:val="24"/>
        </w:rPr>
        <w:t xml:space="preserve"> были </w:t>
      </w:r>
      <w:r>
        <w:rPr>
          <w:rFonts w:ascii="Times New Roman" w:eastAsia="Calibri" w:hAnsi="Times New Roman"/>
          <w:sz w:val="24"/>
          <w:szCs w:val="24"/>
        </w:rPr>
        <w:t xml:space="preserve">оказаны </w:t>
      </w:r>
      <w:r>
        <w:rPr>
          <w:rFonts w:ascii="Times New Roman" w:eastAsia="Times New Roman" w:hAnsi="Times New Roman"/>
          <w:sz w:val="24"/>
          <w:szCs w:val="24"/>
          <w:lang w:eastAsia="ru-RU"/>
        </w:rPr>
        <w:t xml:space="preserve">услуги по техническому и сервисному обслуживанию, поддержанию в работоспособном состоянии АТС </w:t>
      </w:r>
      <w:r w:rsidR="0021635E">
        <w:rPr>
          <w:rFonts w:ascii="Times New Roman" w:eastAsia="Times New Roman" w:hAnsi="Times New Roman"/>
          <w:sz w:val="24"/>
          <w:szCs w:val="24"/>
          <w:lang w:eastAsia="ru-RU"/>
        </w:rPr>
        <w:t>ИПУ РАН</w:t>
      </w:r>
      <w:r>
        <w:rPr>
          <w:rFonts w:ascii="Times New Roman" w:eastAsia="Calibri" w:hAnsi="Times New Roman"/>
          <w:sz w:val="24"/>
          <w:szCs w:val="24"/>
        </w:rPr>
        <w:t>.</w:t>
      </w:r>
    </w:p>
    <w:p w:rsidR="004D1A94" w:rsidRDefault="004D1A94" w:rsidP="004D1A94">
      <w:pPr>
        <w:suppressAutoHyphens/>
        <w:spacing w:after="6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Стоимость оказанных услуг составила _____________ рублей (_________________ рублей 00 копеек), в том числе НДС 20% _____________ рублей (_______________рублей 00 копеек).</w:t>
      </w:r>
    </w:p>
    <w:p w:rsidR="004D1A94" w:rsidRDefault="004D1A94" w:rsidP="004D1A94">
      <w:pPr>
        <w:suppressAutoHyphens/>
        <w:spacing w:after="60" w:line="240" w:lineRule="auto"/>
        <w:ind w:firstLine="709"/>
        <w:jc w:val="both"/>
        <w:rPr>
          <w:rFonts w:ascii="Times New Roman" w:eastAsia="Calibri" w:hAnsi="Times New Roman"/>
          <w:sz w:val="24"/>
          <w:szCs w:val="24"/>
        </w:rPr>
      </w:pPr>
      <w:r>
        <w:rPr>
          <w:rFonts w:ascii="Times New Roman" w:eastAsia="Calibri" w:hAnsi="Times New Roman"/>
          <w:spacing w:val="-4"/>
          <w:sz w:val="24"/>
          <w:szCs w:val="24"/>
        </w:rPr>
        <w:t>Услуги оказаны (</w:t>
      </w:r>
      <w:r>
        <w:rPr>
          <w:rFonts w:ascii="Times New Roman" w:eastAsia="Calibri" w:hAnsi="Times New Roman"/>
          <w:sz w:val="24"/>
          <w:szCs w:val="24"/>
        </w:rPr>
        <w:t>в полном /не в полном) объеме.</w:t>
      </w:r>
    </w:p>
    <w:p w:rsidR="004D1A94" w:rsidRDefault="004D1A94" w:rsidP="004D1A94">
      <w:pPr>
        <w:suppressAutoHyphens/>
        <w:spacing w:after="60" w:line="240" w:lineRule="auto"/>
        <w:ind w:right="2" w:firstLine="709"/>
        <w:jc w:val="both"/>
        <w:rPr>
          <w:rFonts w:ascii="Times New Roman" w:eastAsia="Calibri" w:hAnsi="Times New Roman"/>
          <w:spacing w:val="-6"/>
          <w:w w:val="102"/>
          <w:sz w:val="24"/>
          <w:szCs w:val="24"/>
        </w:rPr>
      </w:pPr>
      <w:r>
        <w:rPr>
          <w:rFonts w:ascii="Times New Roman" w:eastAsia="Calibri" w:hAnsi="Times New Roman"/>
          <w:spacing w:val="-2"/>
          <w:w w:val="102"/>
          <w:sz w:val="24"/>
          <w:szCs w:val="24"/>
        </w:rPr>
        <w:t xml:space="preserve">Настоящий Акт </w:t>
      </w:r>
      <w:r>
        <w:rPr>
          <w:rFonts w:ascii="Times New Roman" w:eastAsia="Calibri" w:hAnsi="Times New Roman"/>
          <w:sz w:val="24"/>
          <w:szCs w:val="24"/>
        </w:rPr>
        <w:t xml:space="preserve">составлен в двух экземплярах и </w:t>
      </w:r>
      <w:r>
        <w:rPr>
          <w:rFonts w:ascii="Times New Roman" w:eastAsia="Calibri" w:hAnsi="Times New Roman"/>
          <w:spacing w:val="-2"/>
          <w:w w:val="102"/>
          <w:sz w:val="24"/>
          <w:szCs w:val="24"/>
        </w:rPr>
        <w:t>является основанием для взаимных расчетов и платежей меж</w:t>
      </w:r>
      <w:r>
        <w:rPr>
          <w:rFonts w:ascii="Times New Roman" w:eastAsia="Calibri" w:hAnsi="Times New Roman"/>
          <w:spacing w:val="-6"/>
          <w:w w:val="102"/>
          <w:sz w:val="24"/>
          <w:szCs w:val="24"/>
        </w:rPr>
        <w:t>ду Сторонами.</w:t>
      </w:r>
    </w:p>
    <w:p w:rsidR="004D1A94" w:rsidRDefault="004D1A94" w:rsidP="004D1A94">
      <w:pPr>
        <w:suppressAutoHyphens/>
        <w:spacing w:after="60" w:line="240" w:lineRule="auto"/>
        <w:ind w:right="2" w:firstLine="709"/>
        <w:jc w:val="both"/>
        <w:rPr>
          <w:rFonts w:ascii="Times New Roman" w:eastAsia="Calibri" w:hAnsi="Times New Roman"/>
          <w:spacing w:val="-6"/>
          <w:w w:val="102"/>
          <w:sz w:val="4"/>
          <w:szCs w:val="24"/>
        </w:rPr>
      </w:pPr>
    </w:p>
    <w:tbl>
      <w:tblPr>
        <w:tblW w:w="9315" w:type="dxa"/>
        <w:tblInd w:w="1" w:type="dxa"/>
        <w:tblLayout w:type="fixed"/>
        <w:tblCellMar>
          <w:left w:w="107" w:type="dxa"/>
          <w:right w:w="107" w:type="dxa"/>
        </w:tblCellMar>
        <w:tblLook w:val="04A0" w:firstRow="1" w:lastRow="0" w:firstColumn="1" w:lastColumn="0" w:noHBand="0" w:noVBand="1"/>
      </w:tblPr>
      <w:tblGrid>
        <w:gridCol w:w="2656"/>
        <w:gridCol w:w="2126"/>
        <w:gridCol w:w="284"/>
        <w:gridCol w:w="2407"/>
        <w:gridCol w:w="1842"/>
      </w:tblGrid>
      <w:tr w:rsidR="004D1A94" w:rsidTr="004D1A94">
        <w:trPr>
          <w:trHeight w:val="1627"/>
        </w:trPr>
        <w:tc>
          <w:tcPr>
            <w:tcW w:w="4785" w:type="dxa"/>
            <w:gridSpan w:val="2"/>
          </w:tcPr>
          <w:p w:rsidR="004D1A94" w:rsidRDefault="004D1A94">
            <w:pPr>
              <w:snapToGrid w:val="0"/>
              <w:spacing w:after="0" w:line="240" w:lineRule="auto"/>
              <w:jc w:val="center"/>
              <w:rPr>
                <w:rFonts w:ascii="Times New Roman" w:eastAsia="Calibri" w:hAnsi="Times New Roman"/>
                <w:b/>
                <w:sz w:val="24"/>
                <w:szCs w:val="24"/>
              </w:rPr>
            </w:pPr>
          </w:p>
          <w:p w:rsidR="004D1A94" w:rsidRDefault="004D1A94">
            <w:pPr>
              <w:snapToGrid w:val="0"/>
              <w:spacing w:after="0" w:line="240" w:lineRule="auto"/>
              <w:jc w:val="center"/>
              <w:rPr>
                <w:rFonts w:ascii="Times New Roman" w:eastAsia="Calibri" w:hAnsi="Times New Roman"/>
                <w:b/>
                <w:sz w:val="24"/>
                <w:szCs w:val="24"/>
              </w:rPr>
            </w:pPr>
          </w:p>
          <w:p w:rsidR="004D1A94" w:rsidRDefault="004D1A94">
            <w:pPr>
              <w:snapToGri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Заказчик:</w:t>
            </w:r>
          </w:p>
          <w:p w:rsidR="004D1A94" w:rsidRDefault="004D1A94">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D1A94" w:rsidRDefault="004D1A94">
            <w:pPr>
              <w:spacing w:after="0" w:line="240" w:lineRule="auto"/>
              <w:jc w:val="both"/>
              <w:rPr>
                <w:rFonts w:ascii="Times New Roman" w:eastAsia="Calibri" w:hAnsi="Times New Roman"/>
                <w:sz w:val="24"/>
                <w:szCs w:val="24"/>
              </w:rPr>
            </w:pPr>
          </w:p>
        </w:tc>
        <w:tc>
          <w:tcPr>
            <w:tcW w:w="284" w:type="dxa"/>
          </w:tcPr>
          <w:p w:rsidR="004D1A94" w:rsidRDefault="004D1A94">
            <w:pPr>
              <w:snapToGrid w:val="0"/>
              <w:spacing w:after="0" w:line="240" w:lineRule="auto"/>
              <w:jc w:val="both"/>
              <w:rPr>
                <w:rFonts w:ascii="Times New Roman" w:eastAsia="Calibri" w:hAnsi="Times New Roman"/>
                <w:b/>
                <w:sz w:val="24"/>
                <w:szCs w:val="24"/>
              </w:rPr>
            </w:pPr>
          </w:p>
        </w:tc>
        <w:tc>
          <w:tcPr>
            <w:tcW w:w="4252" w:type="dxa"/>
            <w:gridSpan w:val="2"/>
          </w:tcPr>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Исполнитель</w:t>
            </w:r>
            <w:r>
              <w:rPr>
                <w:rFonts w:ascii="Times New Roman" w:eastAsia="Calibri" w:hAnsi="Times New Roman"/>
                <w:b/>
                <w:bCs/>
                <w:sz w:val="24"/>
                <w:szCs w:val="24"/>
              </w:rPr>
              <w:t>:</w:t>
            </w:r>
          </w:p>
        </w:tc>
      </w:tr>
      <w:tr w:rsidR="004D1A94" w:rsidTr="004D1A94">
        <w:trPr>
          <w:trHeight w:val="80"/>
        </w:trPr>
        <w:tc>
          <w:tcPr>
            <w:tcW w:w="4785" w:type="dxa"/>
            <w:gridSpan w:val="2"/>
          </w:tcPr>
          <w:p w:rsidR="004D1A94" w:rsidRDefault="004D1A94">
            <w:pPr>
              <w:snapToGrid w:val="0"/>
              <w:spacing w:after="0" w:line="240" w:lineRule="auto"/>
              <w:jc w:val="both"/>
              <w:rPr>
                <w:rFonts w:ascii="Times New Roman" w:eastAsia="Calibri" w:hAnsi="Times New Roman"/>
                <w:b/>
                <w:bCs/>
                <w:sz w:val="24"/>
                <w:szCs w:val="24"/>
              </w:rPr>
            </w:pPr>
          </w:p>
          <w:p w:rsidR="004D1A94" w:rsidRDefault="004D1A9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tcPr>
          <w:p w:rsidR="004D1A94" w:rsidRDefault="004D1A9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tcPr>
          <w:p w:rsidR="004D1A94" w:rsidRDefault="004D1A94">
            <w:pPr>
              <w:shd w:val="clear" w:color="auto" w:fill="FFFFFF"/>
              <w:snapToGrid w:val="0"/>
              <w:spacing w:after="0" w:line="240" w:lineRule="auto"/>
              <w:jc w:val="both"/>
              <w:rPr>
                <w:rFonts w:ascii="Times New Roman" w:eastAsia="Calibri" w:hAnsi="Times New Roman"/>
                <w:b/>
                <w:sz w:val="24"/>
                <w:szCs w:val="24"/>
              </w:rPr>
            </w:pPr>
          </w:p>
          <w:p w:rsidR="004D1A94" w:rsidRDefault="004D1A94">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w:t>
            </w:r>
          </w:p>
        </w:tc>
      </w:tr>
      <w:tr w:rsidR="004D1A94" w:rsidTr="004D1A94">
        <w:trPr>
          <w:trHeight w:val="621"/>
        </w:trPr>
        <w:tc>
          <w:tcPr>
            <w:tcW w:w="2658" w:type="dxa"/>
            <w:tcBorders>
              <w:top w:val="nil"/>
              <w:left w:val="nil"/>
              <w:bottom w:val="single" w:sz="4" w:space="0" w:color="auto"/>
              <w:right w:val="nil"/>
            </w:tcBorders>
          </w:tcPr>
          <w:p w:rsidR="004D1A94" w:rsidRDefault="004D1A94">
            <w:pPr>
              <w:snapToGrid w:val="0"/>
              <w:spacing w:after="0" w:line="240" w:lineRule="auto"/>
              <w:ind w:firstLine="567"/>
              <w:jc w:val="both"/>
              <w:rPr>
                <w:rFonts w:ascii="Times New Roman" w:eastAsia="Calibri" w:hAnsi="Times New Roman"/>
                <w:bCs/>
                <w:sz w:val="24"/>
                <w:szCs w:val="24"/>
              </w:rPr>
            </w:pPr>
          </w:p>
        </w:tc>
        <w:tc>
          <w:tcPr>
            <w:tcW w:w="2127" w:type="dxa"/>
            <w:vAlign w:val="bottom"/>
            <w:hideMark/>
          </w:tcPr>
          <w:p w:rsidR="004D1A94" w:rsidRDefault="004D1A94">
            <w:pPr>
              <w:snapToGrid w:val="0"/>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w:t>
            </w:r>
          </w:p>
        </w:tc>
        <w:tc>
          <w:tcPr>
            <w:tcW w:w="284" w:type="dxa"/>
            <w:vAlign w:val="bottom"/>
          </w:tcPr>
          <w:p w:rsidR="004D1A94" w:rsidRDefault="004D1A9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top w:val="nil"/>
              <w:left w:val="nil"/>
              <w:bottom w:val="single" w:sz="4" w:space="0" w:color="auto"/>
              <w:right w:val="nil"/>
            </w:tcBorders>
            <w:vAlign w:val="bottom"/>
          </w:tcPr>
          <w:p w:rsidR="004D1A94" w:rsidRDefault="004D1A94">
            <w:pPr>
              <w:shd w:val="clear" w:color="auto" w:fill="FFFFFF"/>
              <w:snapToGrid w:val="0"/>
              <w:spacing w:after="0" w:line="240" w:lineRule="auto"/>
              <w:jc w:val="both"/>
              <w:rPr>
                <w:rFonts w:ascii="Times New Roman" w:eastAsia="Calibri" w:hAnsi="Times New Roman"/>
                <w:b/>
                <w:sz w:val="24"/>
                <w:szCs w:val="24"/>
              </w:rPr>
            </w:pPr>
          </w:p>
        </w:tc>
        <w:tc>
          <w:tcPr>
            <w:tcW w:w="1843" w:type="dxa"/>
            <w:vAlign w:val="bottom"/>
            <w:hideMark/>
          </w:tcPr>
          <w:p w:rsidR="004D1A94" w:rsidRDefault="004D1A94">
            <w:pPr>
              <w:shd w:val="clear" w:color="auto" w:fill="FFFFFF"/>
              <w:tabs>
                <w:tab w:val="left" w:pos="1594"/>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w:t>
            </w:r>
          </w:p>
        </w:tc>
      </w:tr>
    </w:tbl>
    <w:p w:rsidR="004D1A94" w:rsidRDefault="004D1A94" w:rsidP="004D1A94">
      <w:pPr>
        <w:spacing w:after="0" w:line="240" w:lineRule="auto"/>
        <w:jc w:val="both"/>
        <w:rPr>
          <w:rFonts w:ascii="Times New Roman" w:eastAsia="Calibri" w:hAnsi="Times New Roman"/>
          <w:bCs/>
          <w:sz w:val="24"/>
          <w:szCs w:val="24"/>
        </w:rPr>
      </w:pPr>
    </w:p>
    <w:p w:rsidR="004D1A94" w:rsidRPr="004D1A94" w:rsidRDefault="004D1A94" w:rsidP="004D1A94">
      <w:pPr>
        <w:rPr>
          <w:rFonts w:asciiTheme="minorHAnsi" w:hAnsiTheme="minorHAnsi"/>
        </w:rPr>
      </w:pPr>
    </w:p>
    <w:sectPr w:rsidR="004D1A94" w:rsidRPr="004D1A94">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0EF" w:rsidRDefault="007710EF">
      <w:pPr>
        <w:spacing w:after="0" w:line="240" w:lineRule="auto"/>
      </w:pPr>
      <w:r>
        <w:separator/>
      </w:r>
    </w:p>
  </w:endnote>
  <w:endnote w:type="continuationSeparator" w:id="0">
    <w:p w:rsidR="007710EF" w:rsidRDefault="0077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F" w:rsidRDefault="007710EF">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7710EF" w:rsidRDefault="007710EF">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F" w:rsidRDefault="007710EF">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684E40">
      <w:rPr>
        <w:rStyle w:val="afff1"/>
        <w:noProof/>
      </w:rPr>
      <w:t>34</w:t>
    </w:r>
    <w:r>
      <w:rPr>
        <w:rStyle w:val="afff1"/>
      </w:rPr>
      <w:fldChar w:fldCharType="end"/>
    </w:r>
  </w:p>
  <w:p w:rsidR="007710EF" w:rsidRDefault="007710EF">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0EF" w:rsidRDefault="007710EF">
      <w:pPr>
        <w:spacing w:after="0" w:line="240" w:lineRule="auto"/>
      </w:pPr>
      <w:r>
        <w:separator/>
      </w:r>
    </w:p>
  </w:footnote>
  <w:footnote w:type="continuationSeparator" w:id="0">
    <w:p w:rsidR="007710EF" w:rsidRDefault="00771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F" w:rsidRDefault="007710EF">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7710EF" w:rsidRDefault="007710EF">
    <w:pPr>
      <w:pStyle w:val="a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F" w:rsidRDefault="007710EF">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8063A7"/>
    <w:multiLevelType w:val="hybridMultilevel"/>
    <w:tmpl w:val="CF0C7CF4"/>
    <w:lvl w:ilvl="0" w:tplc="046E6C04">
      <w:start w:val="1"/>
      <w:numFmt w:val="decimal"/>
      <w:lvlText w:val="%1."/>
      <w:lvlJc w:val="left"/>
      <w:pPr>
        <w:ind w:left="780" w:hanging="360"/>
      </w:pPr>
      <w:rPr>
        <w:rFonts w:ascii="Times New Roman" w:hAnsi="Times New Roman" w:hint="default"/>
        <w:b w:val="0"/>
        <w:i w:val="0"/>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EA060EF"/>
    <w:multiLevelType w:val="hybridMultilevel"/>
    <w:tmpl w:val="EE20F4E8"/>
    <w:lvl w:ilvl="0" w:tplc="689EEFB0">
      <w:numFmt w:val="bullet"/>
      <w:lvlText w:val="•"/>
      <w:lvlJc w:val="left"/>
      <w:pPr>
        <w:ind w:left="780"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35"/>
  </w:num>
  <w:num w:numId="4">
    <w:abstractNumId w:val="25"/>
  </w:num>
  <w:num w:numId="5">
    <w:abstractNumId w:val="33"/>
  </w:num>
  <w:num w:numId="6">
    <w:abstractNumId w:val="40"/>
  </w:num>
  <w:num w:numId="7">
    <w:abstractNumId w:val="11"/>
  </w:num>
  <w:num w:numId="8">
    <w:abstractNumId w:val="26"/>
  </w:num>
  <w:num w:numId="9">
    <w:abstractNumId w:val="2"/>
  </w:num>
  <w:num w:numId="10">
    <w:abstractNumId w:val="28"/>
  </w:num>
  <w:num w:numId="11">
    <w:abstractNumId w:val="17"/>
  </w:num>
  <w:num w:numId="12">
    <w:abstractNumId w:val="39"/>
  </w:num>
  <w:num w:numId="13">
    <w:abstractNumId w:val="14"/>
  </w:num>
  <w:num w:numId="14">
    <w:abstractNumId w:val="37"/>
  </w:num>
  <w:num w:numId="15">
    <w:abstractNumId w:val="3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1"/>
  </w:num>
  <w:num w:numId="23">
    <w:abstractNumId w:val="5"/>
  </w:num>
  <w:num w:numId="24">
    <w:abstractNumId w:val="36"/>
  </w:num>
  <w:num w:numId="25">
    <w:abstractNumId w:val="7"/>
  </w:num>
  <w:num w:numId="26">
    <w:abstractNumId w:val="21"/>
  </w:num>
  <w:num w:numId="27">
    <w:abstractNumId w:val="6"/>
  </w:num>
  <w:num w:numId="28">
    <w:abstractNumId w:val="32"/>
  </w:num>
  <w:num w:numId="29">
    <w:abstractNumId w:val="34"/>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30">
    <w:abstractNumId w:val="9"/>
  </w:num>
  <w:num w:numId="31">
    <w:abstractNumId w:val="3"/>
  </w:num>
  <w:num w:numId="32">
    <w:abstractNumId w:val="31"/>
  </w:num>
  <w:num w:numId="33">
    <w:abstractNumId w:val="27"/>
  </w:num>
  <w:num w:numId="34">
    <w:abstractNumId w:val="1"/>
  </w:num>
  <w:num w:numId="35">
    <w:abstractNumId w:val="4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5"/>
  </w:num>
  <w:num w:numId="39">
    <w:abstractNumId w:val="29"/>
  </w:num>
  <w:num w:numId="40">
    <w:abstractNumId w:val="24"/>
  </w:num>
  <w:num w:numId="41">
    <w:abstractNumId w:val="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0"/>
  </w:num>
  <w:num w:numId="45">
    <w:abstractNumId w:val="16"/>
  </w:num>
  <w:num w:numId="46">
    <w:abstractNumId w:val="0"/>
  </w:num>
  <w:num w:numId="47">
    <w:abstractNumId w:val="20"/>
  </w:num>
  <w:num w:numId="48">
    <w:abstractNumId w:val="12"/>
  </w:num>
  <w:num w:numId="49">
    <w:abstractNumId w:val="19"/>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531D4"/>
    <w:rsid w:val="000A4CC4"/>
    <w:rsid w:val="000B3731"/>
    <w:rsid w:val="00127ECE"/>
    <w:rsid w:val="00132F3D"/>
    <w:rsid w:val="00154D40"/>
    <w:rsid w:val="00160CA0"/>
    <w:rsid w:val="001825AC"/>
    <w:rsid w:val="00193C85"/>
    <w:rsid w:val="00194454"/>
    <w:rsid w:val="00207BDA"/>
    <w:rsid w:val="0021635E"/>
    <w:rsid w:val="00246F11"/>
    <w:rsid w:val="002512B8"/>
    <w:rsid w:val="0025774A"/>
    <w:rsid w:val="0027056F"/>
    <w:rsid w:val="002A2B8E"/>
    <w:rsid w:val="003B6140"/>
    <w:rsid w:val="003D7E43"/>
    <w:rsid w:val="003E03A5"/>
    <w:rsid w:val="00417FF0"/>
    <w:rsid w:val="004321BB"/>
    <w:rsid w:val="00463D0D"/>
    <w:rsid w:val="00464527"/>
    <w:rsid w:val="00490A9F"/>
    <w:rsid w:val="004D1A94"/>
    <w:rsid w:val="004F4A2E"/>
    <w:rsid w:val="004F7F32"/>
    <w:rsid w:val="0050623A"/>
    <w:rsid w:val="00520913"/>
    <w:rsid w:val="00522679"/>
    <w:rsid w:val="00531112"/>
    <w:rsid w:val="00557A46"/>
    <w:rsid w:val="00564495"/>
    <w:rsid w:val="00572815"/>
    <w:rsid w:val="006044D4"/>
    <w:rsid w:val="006353E7"/>
    <w:rsid w:val="00645C26"/>
    <w:rsid w:val="00667E0D"/>
    <w:rsid w:val="00684E40"/>
    <w:rsid w:val="006A4829"/>
    <w:rsid w:val="006B2FF6"/>
    <w:rsid w:val="007710EF"/>
    <w:rsid w:val="00776D8F"/>
    <w:rsid w:val="007A0240"/>
    <w:rsid w:val="007B5F5A"/>
    <w:rsid w:val="007D2C31"/>
    <w:rsid w:val="007F51F0"/>
    <w:rsid w:val="00801483"/>
    <w:rsid w:val="00816274"/>
    <w:rsid w:val="008450A5"/>
    <w:rsid w:val="008548B7"/>
    <w:rsid w:val="00866392"/>
    <w:rsid w:val="008A3DE0"/>
    <w:rsid w:val="008A5656"/>
    <w:rsid w:val="008E4BFE"/>
    <w:rsid w:val="008E79BA"/>
    <w:rsid w:val="00904701"/>
    <w:rsid w:val="009233E0"/>
    <w:rsid w:val="00926D9D"/>
    <w:rsid w:val="00931E15"/>
    <w:rsid w:val="00980875"/>
    <w:rsid w:val="009964FA"/>
    <w:rsid w:val="009C32A3"/>
    <w:rsid w:val="009C527F"/>
    <w:rsid w:val="009E607B"/>
    <w:rsid w:val="009F3FAA"/>
    <w:rsid w:val="00A0765F"/>
    <w:rsid w:val="00A11375"/>
    <w:rsid w:val="00A27738"/>
    <w:rsid w:val="00A767DD"/>
    <w:rsid w:val="00A94534"/>
    <w:rsid w:val="00AC1019"/>
    <w:rsid w:val="00AF27BB"/>
    <w:rsid w:val="00B5307B"/>
    <w:rsid w:val="00BC0B97"/>
    <w:rsid w:val="00BD7DF2"/>
    <w:rsid w:val="00C17550"/>
    <w:rsid w:val="00CA0C91"/>
    <w:rsid w:val="00CC364B"/>
    <w:rsid w:val="00CD7644"/>
    <w:rsid w:val="00D068FF"/>
    <w:rsid w:val="00D37CB3"/>
    <w:rsid w:val="00DF00D2"/>
    <w:rsid w:val="00DF6AA6"/>
    <w:rsid w:val="00E02A42"/>
    <w:rsid w:val="00E17B07"/>
    <w:rsid w:val="00E218AE"/>
    <w:rsid w:val="00E41A46"/>
    <w:rsid w:val="00E91C6F"/>
    <w:rsid w:val="00EA7512"/>
    <w:rsid w:val="00F01E3F"/>
    <w:rsid w:val="00F2428B"/>
    <w:rsid w:val="00F24FF6"/>
    <w:rsid w:val="00F4659C"/>
    <w:rsid w:val="00F535CC"/>
    <w:rsid w:val="00F62952"/>
    <w:rsid w:val="00F82BC9"/>
    <w:rsid w:val="00F935D1"/>
    <w:rsid w:val="00FC3C2D"/>
    <w:rsid w:val="00FD22AC"/>
    <w:rsid w:val="00FD2EE8"/>
    <w:rsid w:val="00FE0C4C"/>
    <w:rsid w:val="00FF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uiPriority w:val="99"/>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uiPriority w:val="99"/>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uiPriority w:val="99"/>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uiPriority w:val="99"/>
    <w:rsid w:val="0050623A"/>
    <w:pPr>
      <w:tabs>
        <w:tab w:val="num" w:pos="1134"/>
      </w:tabs>
      <w:ind w:left="1134" w:hanging="1134"/>
    </w:pPr>
    <w:rPr>
      <w:snapToGrid/>
    </w:rPr>
  </w:style>
  <w:style w:type="paragraph" w:customStyle="1" w:styleId="5ABCD">
    <w:name w:val="Пункт_5_ABCD"/>
    <w:basedOn w:val="a7"/>
    <w:uiPriority w:val="99"/>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uiPriority w:val="99"/>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uiPriority w:val="99"/>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uiPriority w:val="99"/>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uiPriority w:val="99"/>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uiPriority w:val="99"/>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uiPriority w:val="99"/>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uiPriority w:val="99"/>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uiPriority w:val="99"/>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uiPriority w:val="99"/>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uiPriority w:val="99"/>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uiPriority w:val="99"/>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qFormat/>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uiPriority w:val="99"/>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uiPriority w:val="99"/>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uiPriority w:val="99"/>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uiPriority w:val="99"/>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uiPriority w:val="99"/>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uiPriority w:val="99"/>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uiPriority w:val="99"/>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uiPriority w:val="99"/>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uiPriority w:val="99"/>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uiPriority w:val="99"/>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uiPriority w:val="99"/>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uiPriority w:val="99"/>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uiPriority w:val="99"/>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uiPriority w:val="99"/>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uiPriority w:val="99"/>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uiPriority w:val="99"/>
    <w:rsid w:val="0050623A"/>
    <w:pPr>
      <w:ind w:left="720"/>
    </w:pPr>
    <w:rPr>
      <w:rFonts w:ascii="Calibri" w:eastAsia="Times New Roman" w:hAnsi="Calibri"/>
    </w:rPr>
  </w:style>
  <w:style w:type="paragraph" w:customStyle="1" w:styleId="Times12">
    <w:name w:val="Times 12"/>
    <w:basedOn w:val="a7"/>
    <w:uiPriority w:val="99"/>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uiPriority w:val="99"/>
    <w:rsid w:val="0050623A"/>
  </w:style>
  <w:style w:type="paragraph" w:customStyle="1" w:styleId="a0">
    <w:name w:val="Главы"/>
    <w:basedOn w:val="afff8"/>
    <w:next w:val="a7"/>
    <w:uiPriority w:val="99"/>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uiPriority w:val="99"/>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uiPriority w:val="99"/>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uiPriority w:val="99"/>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uiPriority w:val="99"/>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uiPriority w:val="99"/>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uiPriority w:val="99"/>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uiPriority w:val="99"/>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 Знак1"/>
    <w:uiPriority w:val="99"/>
    <w:rsid w:val="0050623A"/>
    <w:rPr>
      <w:rFonts w:ascii="Calibri" w:eastAsia="Calibri" w:hAnsi="Calibri" w:cs="Times New Roman"/>
      <w:sz w:val="20"/>
      <w:szCs w:val="20"/>
      <w:lang w:eastAsia="ru-RU"/>
    </w:rPr>
  </w:style>
  <w:style w:type="paragraph" w:customStyle="1" w:styleId="1">
    <w:name w:val="Список1"/>
    <w:basedOn w:val="a7"/>
    <w:uiPriority w:val="99"/>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uiPriority w:val="99"/>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uiPriority w:val="99"/>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uiPriority w:val="99"/>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uiPriority w:val="99"/>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uiPriority w:val="99"/>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uiPriority w:val="99"/>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uiPriority w:val="99"/>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uiPriority w:val="99"/>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uiPriority w:val="99"/>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uiPriority w:val="99"/>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uiPriority w:val="99"/>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uiPriority w:val="99"/>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uiPriority w:val="99"/>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uiPriority w:val="99"/>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uiPriority w:val="99"/>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uiPriority w:val="99"/>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uiPriority w:val="99"/>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uiPriority w:val="99"/>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uiPriority w:val="99"/>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uiPriority w:val="99"/>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uiPriority w:val="99"/>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uiPriority w:val="99"/>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uiPriority w:val="99"/>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uiPriority w:val="99"/>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uiPriority w:val="99"/>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uiPriority w:val="99"/>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uiPriority w:val="99"/>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uiPriority w:val="99"/>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uiPriority w:val="99"/>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aliases w:val="Основной текст с отступом 2 Знак1,Знак11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uiPriority w:val="99"/>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8"/>
    <w:uiPriority w:val="99"/>
    <w:semiHidden/>
    <w:rsid w:val="004D1A94"/>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aliases w:val="H3 Знак1"/>
    <w:basedOn w:val="a8"/>
    <w:uiPriority w:val="99"/>
    <w:semiHidden/>
    <w:rsid w:val="004D1A94"/>
    <w:rPr>
      <w:rFonts w:asciiTheme="majorHAnsi" w:eastAsiaTheme="majorEastAsia" w:hAnsiTheme="majorHAnsi" w:cstheme="majorBidi"/>
      <w:color w:val="1F4D78" w:themeColor="accent1" w:themeShade="7F"/>
      <w:sz w:val="24"/>
      <w:szCs w:val="24"/>
    </w:rPr>
  </w:style>
  <w:style w:type="character" w:customStyle="1" w:styleId="610">
    <w:name w:val="Заголовок 6 Знак1"/>
    <w:aliases w:val="RTC 6 Знак1"/>
    <w:basedOn w:val="a8"/>
    <w:uiPriority w:val="99"/>
    <w:semiHidden/>
    <w:rsid w:val="004D1A94"/>
    <w:rPr>
      <w:rFonts w:asciiTheme="majorHAnsi" w:eastAsiaTheme="majorEastAsia" w:hAnsiTheme="majorHAnsi" w:cstheme="majorBidi"/>
      <w:color w:val="1F4D78" w:themeColor="accent1" w:themeShade="7F"/>
      <w:sz w:val="28"/>
      <w:szCs w:val="28"/>
    </w:rPr>
  </w:style>
  <w:style w:type="character" w:customStyle="1" w:styleId="710">
    <w:name w:val="Заголовок 7 Знак1"/>
    <w:aliases w:val="RTC7 Знак1"/>
    <w:basedOn w:val="a8"/>
    <w:uiPriority w:val="99"/>
    <w:semiHidden/>
    <w:rsid w:val="004D1A94"/>
    <w:rPr>
      <w:rFonts w:asciiTheme="majorHAnsi" w:eastAsiaTheme="majorEastAsia" w:hAnsiTheme="majorHAnsi" w:cstheme="majorBidi"/>
      <w:i/>
      <w:iCs/>
      <w:color w:val="1F4D78" w:themeColor="accent1" w:themeShade="7F"/>
      <w:sz w:val="28"/>
      <w:szCs w:val="28"/>
    </w:rPr>
  </w:style>
  <w:style w:type="character" w:customStyle="1" w:styleId="1f6">
    <w:name w:val="Основной текст с отступом Знак1"/>
    <w:basedOn w:val="a8"/>
    <w:uiPriority w:val="99"/>
    <w:semiHidden/>
    <w:rsid w:val="004D1A94"/>
    <w:rPr>
      <w:rFonts w:ascii="Proxima Nova ExCn Rg" w:hAnsi="Proxima Nova ExCn Rg" w:cs="Times New Roman"/>
      <w:sz w:val="28"/>
      <w:szCs w:val="28"/>
    </w:rPr>
  </w:style>
  <w:style w:type="character" w:customStyle="1" w:styleId="1f7">
    <w:name w:val="Текст примечания Знак1"/>
    <w:basedOn w:val="a8"/>
    <w:semiHidden/>
    <w:rsid w:val="004D1A94"/>
    <w:rPr>
      <w:rFonts w:ascii="Proxima Nova ExCn Rg" w:hAnsi="Proxima Nova ExCn Rg" w:cs="Times New Roman"/>
      <w:sz w:val="20"/>
      <w:szCs w:val="20"/>
    </w:rPr>
  </w:style>
  <w:style w:type="character" w:customStyle="1" w:styleId="810">
    <w:name w:val="Заголовок 8 Знак1"/>
    <w:basedOn w:val="a8"/>
    <w:uiPriority w:val="99"/>
    <w:semiHidden/>
    <w:rsid w:val="004D1A9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8"/>
    <w:uiPriority w:val="99"/>
    <w:semiHidden/>
    <w:rsid w:val="004D1A94"/>
    <w:rPr>
      <w:rFonts w:asciiTheme="majorHAnsi" w:eastAsiaTheme="majorEastAsia" w:hAnsiTheme="majorHAnsi" w:cstheme="majorBidi"/>
      <w:i/>
      <w:iCs/>
      <w:color w:val="272727" w:themeColor="text1" w:themeTint="D8"/>
      <w:sz w:val="21"/>
      <w:szCs w:val="21"/>
    </w:rPr>
  </w:style>
  <w:style w:type="character" w:customStyle="1" w:styleId="1f8">
    <w:name w:val="Текст выноски Знак1"/>
    <w:basedOn w:val="a8"/>
    <w:uiPriority w:val="99"/>
    <w:semiHidden/>
    <w:rsid w:val="004D1A94"/>
    <w:rPr>
      <w:rFonts w:ascii="Segoe UI" w:hAnsi="Segoe UI" w:cs="Segoe UI"/>
      <w:sz w:val="18"/>
      <w:szCs w:val="18"/>
    </w:rPr>
  </w:style>
  <w:style w:type="character" w:customStyle="1" w:styleId="1f9">
    <w:name w:val="Тема примечания Знак1"/>
    <w:basedOn w:val="1f7"/>
    <w:semiHidden/>
    <w:rsid w:val="004D1A94"/>
    <w:rPr>
      <w:rFonts w:ascii="Proxima Nova ExCn Rg" w:hAnsi="Proxima Nova ExCn Rg" w:cs="Times New Roman"/>
      <w:b/>
      <w:bCs/>
      <w:sz w:val="20"/>
      <w:szCs w:val="20"/>
    </w:rPr>
  </w:style>
  <w:style w:type="character" w:customStyle="1" w:styleId="1fa">
    <w:name w:val="Верхний колонтитул Знак1"/>
    <w:basedOn w:val="a8"/>
    <w:uiPriority w:val="99"/>
    <w:semiHidden/>
    <w:rsid w:val="004D1A94"/>
    <w:rPr>
      <w:rFonts w:ascii="Proxima Nova ExCn Rg" w:hAnsi="Proxima Nova ExCn Rg" w:cs="Times New Roman"/>
      <w:sz w:val="28"/>
      <w:szCs w:val="28"/>
    </w:rPr>
  </w:style>
  <w:style w:type="character" w:customStyle="1" w:styleId="1fb">
    <w:name w:val="Нижний колонтитул Знак1"/>
    <w:basedOn w:val="a8"/>
    <w:uiPriority w:val="99"/>
    <w:semiHidden/>
    <w:rsid w:val="004D1A94"/>
    <w:rPr>
      <w:rFonts w:ascii="Proxima Nova ExCn Rg" w:hAnsi="Proxima Nova ExCn Rg" w:cs="Times New Roman"/>
      <w:sz w:val="28"/>
      <w:szCs w:val="28"/>
    </w:rPr>
  </w:style>
  <w:style w:type="character" w:customStyle="1" w:styleId="92">
    <w:name w:val="Колонтитул + 9"/>
    <w:aliases w:val="5 pt,Курсив"/>
    <w:basedOn w:val="aff3"/>
    <w:rsid w:val="004D1A94"/>
    <w:rPr>
      <w:rFonts w:ascii="Times New Roman" w:eastAsia="Times New Roman" w:hAnsi="Times New Roman" w:cs="Times New Roman"/>
      <w:b w:val="0"/>
      <w:bCs w:val="0"/>
      <w:i w:val="0"/>
      <w:iCs w:val="0"/>
      <w:smallCaps w:val="0"/>
      <w:strike w:val="0"/>
      <w:dstrike w:val="0"/>
      <w:spacing w:val="0"/>
      <w:sz w:val="19"/>
      <w:szCs w:val="19"/>
      <w:u w:val="none"/>
      <w:effect w:val="none"/>
      <w:shd w:val="clear" w:color="auto" w:fill="FFFFFF"/>
    </w:rPr>
  </w:style>
  <w:style w:type="character" w:customStyle="1" w:styleId="211">
    <w:name w:val="Основной текст 2 Знак1"/>
    <w:basedOn w:val="a8"/>
    <w:uiPriority w:val="99"/>
    <w:semiHidden/>
    <w:rsid w:val="004D1A94"/>
    <w:rPr>
      <w:rFonts w:ascii="Proxima Nova ExCn Rg" w:hAnsi="Proxima Nova ExCn Rg" w:cs="Times New Roman"/>
      <w:sz w:val="28"/>
      <w:szCs w:val="28"/>
    </w:rPr>
  </w:style>
  <w:style w:type="character" w:customStyle="1" w:styleId="1fc">
    <w:name w:val="Название Знак1"/>
    <w:basedOn w:val="a8"/>
    <w:uiPriority w:val="99"/>
    <w:rsid w:val="004D1A94"/>
    <w:rPr>
      <w:rFonts w:asciiTheme="majorHAnsi" w:eastAsiaTheme="majorEastAsia" w:hAnsiTheme="majorHAnsi" w:cstheme="majorBidi"/>
      <w:spacing w:val="-10"/>
      <w:kern w:val="28"/>
      <w:sz w:val="56"/>
      <w:szCs w:val="56"/>
    </w:rPr>
  </w:style>
  <w:style w:type="character" w:customStyle="1" w:styleId="311">
    <w:name w:val="Основной текст 3 Знак1"/>
    <w:basedOn w:val="a8"/>
    <w:uiPriority w:val="99"/>
    <w:semiHidden/>
    <w:rsid w:val="004D1A94"/>
    <w:rPr>
      <w:rFonts w:ascii="Proxima Nova ExCn Rg" w:hAnsi="Proxima Nova ExCn Rg" w:cs="Times New Roman"/>
      <w:sz w:val="16"/>
      <w:szCs w:val="16"/>
    </w:rPr>
  </w:style>
  <w:style w:type="character" w:customStyle="1" w:styleId="312">
    <w:name w:val="Основной текст с отступом 3 Знак1"/>
    <w:basedOn w:val="a8"/>
    <w:uiPriority w:val="99"/>
    <w:semiHidden/>
    <w:rsid w:val="004D1A94"/>
    <w:rPr>
      <w:rFonts w:ascii="Proxima Nova ExCn Rg" w:hAnsi="Proxima Nova ExCn Rg" w:cs="Times New Roman"/>
      <w:sz w:val="16"/>
      <w:szCs w:val="16"/>
    </w:rPr>
  </w:style>
  <w:style w:type="character" w:customStyle="1" w:styleId="1fd">
    <w:name w:val="Схема документа Знак1"/>
    <w:basedOn w:val="a8"/>
    <w:uiPriority w:val="99"/>
    <w:semiHidden/>
    <w:rsid w:val="004D1A94"/>
    <w:rPr>
      <w:rFonts w:ascii="Segoe UI" w:hAnsi="Segoe UI" w:cs="Segoe UI"/>
      <w:sz w:val="16"/>
      <w:szCs w:val="16"/>
    </w:rPr>
  </w:style>
  <w:style w:type="character" w:customStyle="1" w:styleId="1fe">
    <w:name w:val="Текст Знак1"/>
    <w:basedOn w:val="a8"/>
    <w:uiPriority w:val="99"/>
    <w:semiHidden/>
    <w:rsid w:val="004D1A94"/>
    <w:rPr>
      <w:rFonts w:ascii="Consolas" w:hAnsi="Consolas" w:cs="Consolas"/>
      <w:sz w:val="21"/>
      <w:szCs w:val="21"/>
    </w:rPr>
  </w:style>
  <w:style w:type="character" w:customStyle="1" w:styleId="1ff">
    <w:name w:val="Текст концевой сноски Знак1"/>
    <w:basedOn w:val="a8"/>
    <w:semiHidden/>
    <w:rsid w:val="004D1A94"/>
    <w:rPr>
      <w:rFonts w:ascii="Proxima Nova ExCn Rg" w:hAnsi="Proxima Nova ExCn Rg" w:cs="Times New Roman"/>
      <w:sz w:val="20"/>
      <w:szCs w:val="20"/>
    </w:rPr>
  </w:style>
  <w:style w:type="character" w:customStyle="1" w:styleId="1ff0">
    <w:name w:val="Подзаголовок Знак1"/>
    <w:basedOn w:val="a8"/>
    <w:uiPriority w:val="99"/>
    <w:rsid w:val="004D1A94"/>
    <w:rPr>
      <w:rFonts w:eastAsiaTheme="minorEastAsia"/>
      <w:color w:val="5A5A5A" w:themeColor="text1" w:themeTint="A5"/>
      <w:spacing w:val="15"/>
    </w:rPr>
  </w:style>
  <w:style w:type="character" w:customStyle="1" w:styleId="1ff1">
    <w:name w:val="Дата Знак1"/>
    <w:basedOn w:val="a8"/>
    <w:uiPriority w:val="99"/>
    <w:semiHidden/>
    <w:rsid w:val="004D1A94"/>
    <w:rPr>
      <w:rFonts w:ascii="Proxima Nova ExCn Rg" w:hAnsi="Proxima Nova ExCn Rg" w:cs="Times New Roman"/>
      <w:sz w:val="28"/>
      <w:szCs w:val="28"/>
    </w:rPr>
  </w:style>
  <w:style w:type="character" w:customStyle="1" w:styleId="1ff2">
    <w:name w:val="Заголовок записки Знак1"/>
    <w:basedOn w:val="a8"/>
    <w:uiPriority w:val="99"/>
    <w:semiHidden/>
    <w:rsid w:val="004D1A94"/>
    <w:rPr>
      <w:rFonts w:ascii="Proxima Nova ExCn Rg" w:hAnsi="Proxima Nova ExCn Rg" w:cs="Times New Roman"/>
      <w:sz w:val="28"/>
      <w:szCs w:val="28"/>
    </w:rPr>
  </w:style>
  <w:style w:type="character" w:customStyle="1" w:styleId="1ff3">
    <w:name w:val="Красная строка Знак1"/>
    <w:basedOn w:val="aff2"/>
    <w:uiPriority w:val="99"/>
    <w:semiHidden/>
    <w:rsid w:val="004D1A94"/>
    <w:rPr>
      <w:rFonts w:ascii="Proxima Nova ExCn Rg" w:hAnsi="Proxima Nova ExCn Rg" w:cs="Times New Roman"/>
      <w:sz w:val="28"/>
      <w:szCs w:val="28"/>
    </w:rPr>
  </w:style>
  <w:style w:type="character" w:customStyle="1" w:styleId="212">
    <w:name w:val="Красная строка 2 Знак1"/>
    <w:basedOn w:val="1f6"/>
    <w:uiPriority w:val="99"/>
    <w:semiHidden/>
    <w:rsid w:val="004D1A94"/>
    <w:rPr>
      <w:rFonts w:ascii="Proxima Nova ExCn Rg" w:hAnsi="Proxima Nova ExCn Rg" w:cs="Times New Roman"/>
      <w:sz w:val="28"/>
      <w:szCs w:val="28"/>
    </w:rPr>
  </w:style>
  <w:style w:type="character" w:customStyle="1" w:styleId="1ff4">
    <w:name w:val="Подпись Знак1"/>
    <w:basedOn w:val="a8"/>
    <w:uiPriority w:val="99"/>
    <w:semiHidden/>
    <w:rsid w:val="004D1A94"/>
    <w:rPr>
      <w:rFonts w:ascii="Proxima Nova ExCn Rg" w:hAnsi="Proxima Nova ExCn Rg" w:cs="Times New Roman"/>
      <w:sz w:val="28"/>
      <w:szCs w:val="28"/>
    </w:rPr>
  </w:style>
  <w:style w:type="character" w:customStyle="1" w:styleId="1ff5">
    <w:name w:val="Приветствие Знак1"/>
    <w:basedOn w:val="a8"/>
    <w:uiPriority w:val="99"/>
    <w:semiHidden/>
    <w:rsid w:val="004D1A94"/>
    <w:rPr>
      <w:rFonts w:ascii="Proxima Nova ExCn Rg" w:hAnsi="Proxima Nova ExCn Rg" w:cs="Times New Roman"/>
      <w:sz w:val="28"/>
      <w:szCs w:val="28"/>
    </w:rPr>
  </w:style>
  <w:style w:type="character" w:customStyle="1" w:styleId="1ff6">
    <w:name w:val="Прощание Знак1"/>
    <w:basedOn w:val="a8"/>
    <w:uiPriority w:val="99"/>
    <w:semiHidden/>
    <w:rsid w:val="004D1A94"/>
    <w:rPr>
      <w:rFonts w:ascii="Proxima Nova ExCn Rg" w:hAnsi="Proxima Nova ExCn Rg" w:cs="Times New Roman"/>
      <w:sz w:val="28"/>
      <w:szCs w:val="28"/>
    </w:rPr>
  </w:style>
  <w:style w:type="character" w:customStyle="1" w:styleId="1ff7">
    <w:name w:val="Шапка Знак1"/>
    <w:basedOn w:val="a8"/>
    <w:uiPriority w:val="99"/>
    <w:semiHidden/>
    <w:rsid w:val="004D1A94"/>
    <w:rPr>
      <w:rFonts w:asciiTheme="majorHAnsi" w:eastAsiaTheme="majorEastAsia" w:hAnsiTheme="majorHAnsi" w:cstheme="majorBidi"/>
      <w:sz w:val="24"/>
      <w:szCs w:val="24"/>
      <w:shd w:val="pct20" w:color="auto" w:fill="auto"/>
    </w:rPr>
  </w:style>
  <w:style w:type="character" w:customStyle="1" w:styleId="1ff8">
    <w:name w:val="Электронная подпись Знак1"/>
    <w:basedOn w:val="a8"/>
    <w:uiPriority w:val="99"/>
    <w:semiHidden/>
    <w:rsid w:val="004D1A94"/>
    <w:rPr>
      <w:rFonts w:ascii="Proxima Nova ExCn Rg" w:hAnsi="Proxima Nova ExCn Rg"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F1A4-0CA5-4996-B028-EA6A4728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34</Pages>
  <Words>10346</Words>
  <Characters>58978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2019-02-04T14:03:00Z</cp:lastPrinted>
  <dcterms:created xsi:type="dcterms:W3CDTF">2019-01-14T10:45:00Z</dcterms:created>
  <dcterms:modified xsi:type="dcterms:W3CDTF">2019-02-04T14:06:00Z</dcterms:modified>
</cp:coreProperties>
</file>