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790BF8" w:rsidRDefault="00F0365E" w:rsidP="00CF42CF">
      <w:pPr>
        <w:spacing w:after="0" w:line="240" w:lineRule="auto"/>
        <w:jc w:val="right"/>
        <w:rPr>
          <w:rFonts w:ascii="Times New Roman" w:hAnsi="Times New Roman"/>
          <w:b/>
          <w:sz w:val="24"/>
          <w:szCs w:val="24"/>
        </w:rPr>
      </w:pPr>
      <w:r w:rsidRPr="00790BF8">
        <w:rPr>
          <w:rFonts w:ascii="Times New Roman" w:hAnsi="Times New Roman"/>
          <w:b/>
          <w:sz w:val="24"/>
          <w:szCs w:val="24"/>
        </w:rPr>
        <w:t>Приложение № 3</w:t>
      </w:r>
    </w:p>
    <w:p w:rsidR="00F82BC9" w:rsidRPr="00790BF8" w:rsidRDefault="00F82BC9" w:rsidP="00CF42CF">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790BF8"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790BF8"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(мясо) для столовой ИПУ РАН</w:t>
      </w:r>
    </w:p>
    <w:p w:rsidR="00057091" w:rsidRPr="00790BF8" w:rsidRDefault="00057091" w:rsidP="00057091">
      <w:pPr>
        <w:widowControl w:val="0"/>
        <w:autoSpaceDE w:val="0"/>
        <w:autoSpaceDN w:val="0"/>
        <w:adjustRightInd w:val="0"/>
        <w:spacing w:after="0" w:line="240" w:lineRule="auto"/>
        <w:jc w:val="center"/>
        <w:rPr>
          <w:rFonts w:ascii="Times New Roman" w:eastAsia="Calibri" w:hAnsi="Times New Roman"/>
          <w:sz w:val="24"/>
          <w:szCs w:val="24"/>
          <w:lang w:eastAsia="ar-SA"/>
        </w:rPr>
      </w:pPr>
    </w:p>
    <w:p w:rsidR="00544D0D" w:rsidRPr="00790BF8"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bCs/>
          <w:kern w:val="1"/>
          <w:sz w:val="24"/>
          <w:szCs w:val="24"/>
          <w:lang w:eastAsia="ar-SA"/>
        </w:rPr>
        <w:t xml:space="preserve">г. Москва                                                                                                   </w:t>
      </w:r>
      <w:r w:rsidR="00030221"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kern w:val="1"/>
          <w:sz w:val="24"/>
          <w:szCs w:val="24"/>
          <w:lang w:eastAsia="ar-SA"/>
        </w:rPr>
        <w:t>«___» _</w:t>
      </w:r>
      <w:r w:rsidR="00E62414" w:rsidRPr="00790BF8">
        <w:rPr>
          <w:rFonts w:ascii="Times New Roman" w:eastAsia="Times New Roman" w:hAnsi="Times New Roman"/>
          <w:kern w:val="1"/>
          <w:sz w:val="24"/>
          <w:szCs w:val="24"/>
          <w:lang w:eastAsia="ar-SA"/>
        </w:rPr>
        <w:t>______ 20</w:t>
      </w:r>
      <w:r w:rsidR="00F173E9" w:rsidRPr="00790BF8">
        <w:rPr>
          <w:rFonts w:ascii="Times New Roman" w:eastAsia="Times New Roman" w:hAnsi="Times New Roman"/>
          <w:kern w:val="1"/>
          <w:sz w:val="24"/>
          <w:szCs w:val="24"/>
          <w:lang w:eastAsia="ar-SA"/>
        </w:rPr>
        <w:t>20</w:t>
      </w:r>
      <w:r w:rsidRPr="00790BF8">
        <w:rPr>
          <w:rFonts w:ascii="Times New Roman" w:eastAsia="Times New Roman" w:hAnsi="Times New Roman"/>
          <w:kern w:val="1"/>
          <w:sz w:val="24"/>
          <w:szCs w:val="24"/>
          <w:lang w:eastAsia="ar-SA"/>
        </w:rPr>
        <w:t>г.</w:t>
      </w:r>
    </w:p>
    <w:p w:rsidR="0041534A" w:rsidRPr="00790BF8"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2D0138" w:rsidRPr="00790BF8" w:rsidRDefault="002D0138" w:rsidP="002D013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90BF8">
        <w:rPr>
          <w:rFonts w:ascii="Times New Roman" w:eastAsia="Times New Roman" w:hAnsi="Times New Roman"/>
          <w:b/>
          <w:kern w:val="1"/>
          <w:sz w:val="24"/>
          <w:szCs w:val="24"/>
          <w:lang w:eastAsia="ar-SA"/>
        </w:rPr>
        <w:t>____________________________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790BF8">
        <w:rPr>
          <w:rFonts w:ascii="Times New Roman" w:eastAsia="Times New Roman" w:hAnsi="Times New Roman"/>
          <w:sz w:val="24"/>
          <w:szCs w:val="24"/>
          <w:lang w:eastAsia="ru-RU"/>
        </w:rPr>
        <w:t xml:space="preserve"> именуемые 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2020 г. заседания Единой закупочной комиссии, заключили настоящий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оговор (далее - Договор) о нижеследующем</w:t>
      </w:r>
      <w:r w:rsidRPr="00790BF8">
        <w:rPr>
          <w:rFonts w:ascii="Times New Roman" w:eastAsia="Times New Roman" w:hAnsi="Times New Roman"/>
          <w:kern w:val="1"/>
          <w:sz w:val="24"/>
          <w:szCs w:val="24"/>
          <w:lang w:eastAsia="ar-SA"/>
        </w:rPr>
        <w:t>:</w:t>
      </w:r>
    </w:p>
    <w:p w:rsidR="002D0138" w:rsidRPr="00790BF8" w:rsidRDefault="002D0138" w:rsidP="002D013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2D0138" w:rsidRPr="00790BF8" w:rsidRDefault="002D0138" w:rsidP="002D013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 ПРЕДМЕТ ДОГОВОРА</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790BF8">
        <w:rPr>
          <w:rFonts w:ascii="Times New Roman" w:eastAsia="Calibri" w:hAnsi="Times New Roman"/>
          <w:sz w:val="24"/>
          <w:szCs w:val="24"/>
          <w:lang w:eastAsia="ar-SA"/>
        </w:rPr>
        <w:t>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xml:space="preserve">) для столовой ИПУ РАН </w:t>
      </w:r>
      <w:r w:rsidRPr="00790BF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sidR="00797EFE"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 xml:space="preserve">оговором. </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790BF8">
        <w:rPr>
          <w:rFonts w:ascii="Times New Roman" w:eastAsia="Calibri" w:hAnsi="Times New Roman"/>
          <w:sz w:val="24"/>
          <w:szCs w:val="24"/>
          <w:lang w:eastAsia="ar-SA"/>
        </w:rPr>
        <w:t>на поставку 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для столовой ИПУ РАН</w:t>
      </w:r>
      <w:r w:rsidRPr="00790BF8">
        <w:rPr>
          <w:rFonts w:ascii="Times New Roman" w:eastAsia="Times New Roman" w:hAnsi="Times New Roman"/>
          <w:sz w:val="24"/>
          <w:szCs w:val="24"/>
          <w:lang w:eastAsia="ru-RU"/>
        </w:rPr>
        <w:t xml:space="preserve"> </w:t>
      </w:r>
      <w:r w:rsidRPr="00790BF8">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оговора.</w:t>
      </w:r>
    </w:p>
    <w:p w:rsidR="002D0138" w:rsidRPr="00790BF8" w:rsidRDefault="002D0138" w:rsidP="002D0138">
      <w:pPr>
        <w:tabs>
          <w:tab w:val="left" w:pos="142"/>
        </w:tabs>
        <w:suppressAutoHyphens/>
        <w:spacing w:after="0" w:line="240" w:lineRule="auto"/>
        <w:jc w:val="both"/>
        <w:rPr>
          <w:rFonts w:ascii="Times New Roman" w:eastAsia="Times New Roman" w:hAnsi="Times New Roman"/>
          <w:kern w:val="1"/>
          <w:sz w:val="24"/>
          <w:szCs w:val="24"/>
          <w:lang w:eastAsia="ar-SA"/>
        </w:rPr>
      </w:pPr>
    </w:p>
    <w:p w:rsidR="002D0138" w:rsidRPr="00790BF8" w:rsidRDefault="002D0138" w:rsidP="002D013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2. ЦЕНА ДОГОВОРА И ПОРЯДОК РАСЧЁТОВ</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для столовой ИПУ РАН (приложение № 1 к Договору).</w:t>
      </w:r>
    </w:p>
    <w:p w:rsidR="002D0138" w:rsidRPr="00790BF8" w:rsidRDefault="002D0138" w:rsidP="002D013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ar-SA"/>
        </w:rPr>
        <w:t xml:space="preserve">2.2. </w:t>
      </w:r>
      <w:r w:rsidRPr="00790BF8">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Цена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 xml:space="preserve">является твердой и не может изменяться в ходе исполнения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а</w:t>
      </w:r>
      <w:r w:rsidRPr="00790BF8">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790BF8">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797EFE" w:rsidRPr="00790BF8">
        <w:rPr>
          <w:rFonts w:ascii="Times New Roman" w:eastAsia="Calibri" w:hAnsi="Times New Roman"/>
          <w:sz w:val="24"/>
          <w:szCs w:val="24"/>
        </w:rPr>
        <w:t xml:space="preserve"> </w:t>
      </w:r>
      <w:r w:rsidR="00790BF8" w:rsidRPr="00790BF8">
        <w:rPr>
          <w:rFonts w:ascii="Times New Roman" w:eastAsia="Calibri" w:hAnsi="Times New Roman"/>
          <w:sz w:val="24"/>
          <w:szCs w:val="24"/>
        </w:rPr>
        <w:t>от 10.12.2018</w:t>
      </w:r>
      <w:r w:rsidRPr="00790BF8">
        <w:rPr>
          <w:rFonts w:ascii="Times New Roman" w:eastAsia="Times New Roman" w:hAnsi="Times New Roman"/>
          <w:sz w:val="24"/>
          <w:szCs w:val="24"/>
          <w:lang w:eastAsia="ar-SA"/>
        </w:rPr>
        <w:t xml:space="preserve">. При изменении цены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 Оплата по Договору производится в следующем порядке:</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lastRenderedPageBreak/>
        <w:t>2.3.2. Оплата производится в валюте Российской Федерации.</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2.3.3. Авансовые платежи по Договору не предусмотрены.</w:t>
      </w:r>
    </w:p>
    <w:p w:rsidR="002D0138" w:rsidRPr="00790BF8" w:rsidRDefault="002D0138" w:rsidP="002D013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790BF8">
          <w:rPr>
            <w:rFonts w:ascii="Times New Roman" w:eastAsia="Times New Roman" w:hAnsi="Times New Roman"/>
            <w:kern w:val="1"/>
            <w:sz w:val="24"/>
            <w:szCs w:val="24"/>
            <w:lang w:eastAsia="ar-SA"/>
          </w:rPr>
          <w:t>Приложением № 4</w:t>
        </w:r>
      </w:hyperlink>
      <w:r w:rsidRPr="00790BF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790BF8">
        <w:rPr>
          <w:rFonts w:ascii="Times New Roman" w:eastAsia="Times New Roman" w:hAnsi="Times New Roman"/>
          <w:b/>
          <w:kern w:val="1"/>
          <w:sz w:val="24"/>
          <w:szCs w:val="24"/>
          <w:lang w:eastAsia="ar-SA"/>
        </w:rPr>
        <w:t>не позднее 15 (пятнадцати) рабочих дней</w:t>
      </w:r>
      <w:r w:rsidRPr="00790BF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w:t>
      </w:r>
    </w:p>
    <w:p w:rsidR="002D0138" w:rsidRPr="00790BF8" w:rsidRDefault="002D0138" w:rsidP="002D013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2D0138" w:rsidRPr="00790BF8" w:rsidRDefault="002D0138" w:rsidP="002D013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2D0138" w:rsidRPr="00790BF8" w:rsidRDefault="002D0138" w:rsidP="002D0138">
      <w:pPr>
        <w:widowControl w:val="0"/>
        <w:autoSpaceDE w:val="0"/>
        <w:spacing w:after="0" w:line="240" w:lineRule="auto"/>
        <w:ind w:firstLine="540"/>
        <w:jc w:val="both"/>
        <w:rPr>
          <w:rFonts w:ascii="Times New Roman" w:eastAsia="Calibri" w:hAnsi="Times New Roman"/>
          <w:sz w:val="24"/>
          <w:szCs w:val="24"/>
        </w:rPr>
      </w:pPr>
      <w:r w:rsidRPr="00790BF8">
        <w:rPr>
          <w:rFonts w:ascii="Times New Roman" w:eastAsia="Calibri"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0138" w:rsidRPr="00790BF8" w:rsidRDefault="002D0138" w:rsidP="002D013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2D0138" w:rsidRPr="00790BF8" w:rsidRDefault="002D0138" w:rsidP="002D013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90BF8">
        <w:rPr>
          <w:rFonts w:ascii="Times New Roman" w:eastAsia="Times New Roman" w:hAnsi="Times New Roman"/>
          <w:sz w:val="24"/>
          <w:szCs w:val="24"/>
          <w:lang w:eastAsia="ar-SA"/>
        </w:rPr>
        <w:t xml:space="preserve">2.3.6. </w:t>
      </w:r>
      <w:r w:rsidRPr="00790BF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90BF8">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2D0138" w:rsidRPr="00790BF8" w:rsidRDefault="002D0138" w:rsidP="002D013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2D0138" w:rsidRPr="00790BF8" w:rsidRDefault="002D0138" w:rsidP="002D0138">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2D0138" w:rsidRPr="00790BF8" w:rsidRDefault="002D0138" w:rsidP="002D0138">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3. ПРАВА И ОБЯЗАННОСТИ СТОРОН</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 Заказчик вправе:</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 Заказчик обязан:</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w:t>
      </w:r>
      <w:r w:rsidRPr="00790BF8">
        <w:rPr>
          <w:rFonts w:ascii="Times New Roman" w:eastAsia="Times New Roman" w:hAnsi="Times New Roman"/>
          <w:sz w:val="24"/>
          <w:szCs w:val="24"/>
          <w:lang w:eastAsia="ar-SA"/>
        </w:rPr>
        <w:lastRenderedPageBreak/>
        <w:t>Товара в случаях поставки Товара ненадлежащего качества.</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0138" w:rsidRPr="00790BF8" w:rsidRDefault="002D0138" w:rsidP="002D013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 Поставщик вправе:</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3.4. Поставщик обязан:</w:t>
      </w:r>
    </w:p>
    <w:p w:rsidR="002D0138" w:rsidRPr="00790BF8" w:rsidRDefault="002D0138" w:rsidP="002D013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 по итогам каждой поставки Товара.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3.4.2. </w:t>
      </w:r>
      <w:r w:rsidRPr="00790BF8">
        <w:rPr>
          <w:rFonts w:ascii="Times New Roman" w:eastAsia="Times New Roman" w:hAnsi="Times New Roman"/>
          <w:smallCaps/>
          <w:sz w:val="24"/>
          <w:szCs w:val="24"/>
        </w:rPr>
        <w:t xml:space="preserve"> </w:t>
      </w:r>
      <w:r w:rsidRPr="00790BF8">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3.4.4. Поставить Товар Заказчику собственным автомобильным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на Товар, за свой счет. </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3.4.7. Участвовать в приёмке-передаче Товаров.</w:t>
      </w:r>
    </w:p>
    <w:p w:rsidR="002D0138" w:rsidRPr="00790BF8" w:rsidRDefault="002D0138" w:rsidP="002D0138">
      <w:pPr>
        <w:tabs>
          <w:tab w:val="left" w:pos="142"/>
        </w:tabs>
        <w:autoSpaceDE w:val="0"/>
        <w:autoSpaceDN w:val="0"/>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sz w:val="24"/>
          <w:szCs w:val="24"/>
        </w:rPr>
        <w:t xml:space="preserve">3.4.8. </w:t>
      </w:r>
      <w:r w:rsidRPr="00790BF8">
        <w:rPr>
          <w:rFonts w:ascii="Times New Roman" w:eastAsia="Calibri"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lastRenderedPageBreak/>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0138" w:rsidRPr="00790BF8" w:rsidRDefault="002D0138" w:rsidP="002D013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2D0138" w:rsidRPr="00790BF8" w:rsidRDefault="002D0138" w:rsidP="002D0138">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2D0138" w:rsidRPr="00790BF8" w:rsidRDefault="002D0138" w:rsidP="002D0138">
      <w:pPr>
        <w:tabs>
          <w:tab w:val="left" w:pos="142"/>
        </w:tabs>
        <w:spacing w:after="0" w:line="240" w:lineRule="auto"/>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4. СРОКИ, ПОРЯДОК ПОСТАВКИ И ПРИЕМКИ ТОВАРА</w:t>
      </w:r>
    </w:p>
    <w:p w:rsidR="002D0138" w:rsidRPr="00790BF8" w:rsidRDefault="003F00D9" w:rsidP="003F00D9">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 </w:t>
      </w:r>
      <w:r w:rsidR="00341D86" w:rsidRPr="00790BF8">
        <w:rPr>
          <w:rFonts w:ascii="Times New Roman" w:eastAsia="Times New Roman" w:hAnsi="Times New Roman"/>
          <w:sz w:val="24"/>
          <w:szCs w:val="24"/>
          <w:lang w:eastAsia="ru-RU"/>
        </w:rPr>
        <w:t>Товар Заказчику поставляется партиями</w:t>
      </w:r>
      <w:r w:rsidR="00F72346" w:rsidRPr="00790BF8">
        <w:rPr>
          <w:rFonts w:ascii="Times New Roman" w:eastAsia="Times New Roman" w:hAnsi="Times New Roman"/>
          <w:sz w:val="24"/>
          <w:szCs w:val="24"/>
          <w:lang w:eastAsia="ru-RU"/>
        </w:rPr>
        <w:t>, по заявкам Заказчика</w:t>
      </w:r>
      <w:r w:rsidR="00341D86" w:rsidRPr="00790BF8">
        <w:rPr>
          <w:rFonts w:ascii="Times New Roman" w:eastAsia="Times New Roman" w:hAnsi="Times New Roman"/>
          <w:sz w:val="24"/>
          <w:szCs w:val="24"/>
          <w:lang w:eastAsia="ru-RU"/>
        </w:rPr>
        <w:t xml:space="preserve"> с даты заключения Договора до 31 марта 2021 года включительно на условиях Договора</w:t>
      </w:r>
      <w:r w:rsidR="00797EFE"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sz w:val="24"/>
          <w:szCs w:val="24"/>
          <w:lang w:eastAsia="ru-RU"/>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D0138" w:rsidRPr="00790BF8" w:rsidRDefault="002D0138" w:rsidP="002D013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w:t>
      </w:r>
    </w:p>
    <w:p w:rsidR="002D0138" w:rsidRPr="00790BF8" w:rsidRDefault="002D0138" w:rsidP="002D013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Заявка направляется Заказчиком не позднее, чем за </w:t>
      </w:r>
      <w:r w:rsidRPr="00790BF8">
        <w:rPr>
          <w:rFonts w:ascii="Times New Roman" w:eastAsia="Times New Roman" w:hAnsi="Times New Roman"/>
          <w:b/>
          <w:sz w:val="24"/>
          <w:szCs w:val="24"/>
          <w:lang w:eastAsia="ru-RU"/>
        </w:rPr>
        <w:t>3 (три) календарных дня</w:t>
      </w:r>
      <w:r w:rsidRPr="00790BF8">
        <w:rPr>
          <w:rFonts w:ascii="Times New Roman" w:eastAsia="Times New Roman" w:hAnsi="Times New Roman"/>
          <w:sz w:val="24"/>
          <w:szCs w:val="24"/>
          <w:lang w:eastAsia="ru-RU"/>
        </w:rPr>
        <w:t xml:space="preserve"> до предполагаемой поставки Товара в пределах срока, установленного </w:t>
      </w:r>
      <w:hyperlink w:anchor="P253" w:history="1">
        <w:r w:rsidRPr="00790BF8">
          <w:rPr>
            <w:rFonts w:ascii="Times New Roman" w:eastAsia="Times New Roman" w:hAnsi="Times New Roman"/>
            <w:sz w:val="24"/>
            <w:szCs w:val="24"/>
            <w:lang w:eastAsia="ru-RU"/>
          </w:rPr>
          <w:t>пунктом 12.1</w:t>
        </w:r>
      </w:hyperlink>
      <w:r w:rsidRPr="00790BF8">
        <w:rPr>
          <w:rFonts w:ascii="Times New Roman" w:eastAsia="Times New Roman" w:hAnsi="Times New Roman"/>
          <w:sz w:val="24"/>
          <w:szCs w:val="24"/>
          <w:lang w:eastAsia="ru-RU"/>
        </w:rPr>
        <w:t xml:space="preserve"> Договора.</w:t>
      </w:r>
    </w:p>
    <w:p w:rsidR="00A86A1F" w:rsidRPr="00790BF8" w:rsidRDefault="00A86A1F" w:rsidP="00A86A1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A86A1F" w:rsidRPr="00790BF8" w:rsidRDefault="00F33922" w:rsidP="00A86A1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F33922" w:rsidRPr="00790BF8" w:rsidRDefault="00F33922" w:rsidP="00A86A1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2D0138" w:rsidRPr="00790BF8" w:rsidRDefault="002D0138" w:rsidP="002D013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Поставка по Заявкам осуществляется в течение </w:t>
      </w:r>
      <w:r w:rsidRPr="00790BF8">
        <w:rPr>
          <w:rFonts w:ascii="Times New Roman" w:eastAsia="Times New Roman" w:hAnsi="Times New Roman"/>
          <w:b/>
          <w:sz w:val="24"/>
          <w:szCs w:val="24"/>
          <w:lang w:eastAsia="ru-RU"/>
        </w:rPr>
        <w:t>3 (три) календарных дней</w:t>
      </w:r>
      <w:r w:rsidRPr="00790BF8">
        <w:rPr>
          <w:rFonts w:ascii="Times New Roman" w:eastAsia="Times New Roman" w:hAnsi="Times New Roman"/>
          <w:sz w:val="24"/>
          <w:szCs w:val="24"/>
          <w:lang w:eastAsia="ru-RU"/>
        </w:rPr>
        <w:t xml:space="preserve"> с момента получения Заявки Заказчика Поставщиком.</w:t>
      </w:r>
    </w:p>
    <w:p w:rsidR="002D0138" w:rsidRPr="00790BF8" w:rsidRDefault="002D0138" w:rsidP="002D013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Получение Товара осуществляется по адресу: 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790BF8">
          <w:rPr>
            <w:rFonts w:ascii="Times New Roman" w:eastAsia="Times New Roman" w:hAnsi="Times New Roman"/>
            <w:sz w:val="24"/>
            <w:szCs w:val="24"/>
            <w:lang w:eastAsia="ru-RU"/>
          </w:rPr>
          <w:t>пунктом 4.7</w:t>
        </w:r>
      </w:hyperlink>
      <w:r w:rsidRPr="00790BF8">
        <w:rPr>
          <w:rFonts w:ascii="Times New Roman" w:eastAsia="Times New Roman" w:hAnsi="Times New Roman"/>
          <w:sz w:val="24"/>
          <w:szCs w:val="24"/>
          <w:lang w:eastAsia="ru-RU"/>
        </w:rPr>
        <w:t xml:space="preserve"> Договора. Такой </w:t>
      </w:r>
      <w:r w:rsidRPr="00790BF8">
        <w:rPr>
          <w:rFonts w:ascii="Times New Roman" w:eastAsia="Times New Roman" w:hAnsi="Times New Roman"/>
          <w:sz w:val="24"/>
          <w:szCs w:val="24"/>
          <w:lang w:eastAsia="ru-RU"/>
        </w:rPr>
        <w:lastRenderedPageBreak/>
        <w:t>Товар не засчитывается в счет исполнения обязательств по Договору.</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790BF8">
          <w:rPr>
            <w:rFonts w:ascii="Times New Roman" w:eastAsia="Times New Roman" w:hAnsi="Times New Roman"/>
            <w:sz w:val="24"/>
            <w:szCs w:val="24"/>
            <w:lang w:eastAsia="ru-RU"/>
          </w:rPr>
          <w:t>части 4.1 статьи 4</w:t>
        </w:r>
      </w:hyperlink>
      <w:r w:rsidRPr="00790BF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00790BF8" w:rsidRPr="00790BF8">
        <w:rPr>
          <w:rFonts w:ascii="Times New Roman" w:eastAsia="Times New Roman" w:hAnsi="Times New Roman"/>
          <w:sz w:val="24"/>
          <w:szCs w:val="24"/>
          <w:lang w:eastAsia="ru-RU"/>
        </w:rPr>
        <w:t>г.</w:t>
      </w:r>
      <w:r w:rsidRPr="00790BF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790BF8">
        <w:rPr>
          <w:rFonts w:ascii="Times New Roman" w:eastAsia="Times New Roman" w:hAnsi="Times New Roman"/>
          <w:sz w:val="24"/>
          <w:szCs w:val="24"/>
          <w:lang w:eastAsia="ru-RU"/>
        </w:rPr>
        <w:t>.</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 xml:space="preserve">Приемка Товара осуществляется </w:t>
      </w:r>
      <w:r w:rsidRPr="00790BF8">
        <w:rPr>
          <w:rFonts w:ascii="Times New Roman" w:eastAsia="Times New Roman" w:hAnsi="Times New Roman"/>
          <w:sz w:val="24"/>
          <w:szCs w:val="24"/>
          <w:lang w:eastAsia="ru-RU"/>
        </w:rPr>
        <w:t>Заказчиком до подписания Акта приема-передачи.</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течение 5 (пять) рабочих дней с момента доставки Товара.</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w:t>
      </w:r>
      <w:r w:rsidRPr="00790BF8">
        <w:rPr>
          <w:rFonts w:ascii="Times New Roman" w:eastAsia="Times New Roman" w:hAnsi="Times New Roman"/>
          <w:sz w:val="24"/>
          <w:szCs w:val="24"/>
          <w:lang w:eastAsia="ru-RU"/>
        </w:rPr>
        <w:lastRenderedPageBreak/>
        <w:t>Товара с указанием перечня выявленных нарушений условий Договора (далее - мотивированный отказ).</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порядке, предусмотренном настоящим разделом.</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ru-RU"/>
        </w:rPr>
        <w:t>4.8. </w:t>
      </w:r>
      <w:r w:rsidRPr="00790BF8">
        <w:rPr>
          <w:rFonts w:ascii="Times New Roman" w:eastAsia="Times New Roman" w:hAnsi="Times New Roman"/>
          <w:bCs/>
          <w:sz w:val="24"/>
          <w:szCs w:val="24"/>
          <w:lang w:eastAsia="ru-RU"/>
        </w:rPr>
        <w:t xml:space="preserve">Поставленный Поставщиком Товар при отсутствии </w:t>
      </w:r>
      <w:r w:rsidRPr="00790BF8">
        <w:rPr>
          <w:rFonts w:ascii="Times New Roman" w:eastAsia="Times New Roman" w:hAnsi="Times New Roman"/>
          <w:sz w:val="24"/>
          <w:szCs w:val="24"/>
          <w:lang w:eastAsia="ru-RU"/>
        </w:rPr>
        <w:t>отклонений от условий Договора</w:t>
      </w:r>
      <w:r w:rsidRPr="00790BF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790BF8">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790BF8">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подписания направляется Поставщику.</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оригинал счета;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90BF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90BF8">
        <w:rPr>
          <w:rFonts w:ascii="Times New Roman" w:eastAsia="Times New Roman" w:hAnsi="Times New Roman"/>
          <w:sz w:val="24"/>
          <w:szCs w:val="24"/>
          <w:lang w:eastAsia="ru-RU"/>
        </w:rPr>
        <w:t>);</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гарантийный талон на каждую единицу Товара (</w:t>
      </w:r>
      <w:r w:rsidRPr="00790BF8">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790BF8">
        <w:rPr>
          <w:rFonts w:ascii="Times New Roman" w:eastAsia="Times New Roman" w:hAnsi="Times New Roman"/>
          <w:sz w:val="24"/>
          <w:szCs w:val="24"/>
          <w:lang w:eastAsia="ru-RU"/>
        </w:rPr>
        <w:t>);</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90BF8">
        <w:rPr>
          <w:rFonts w:ascii="Times New Roman" w:eastAsia="Times New Roman" w:hAnsi="Times New Roman"/>
          <w:bCs/>
          <w:sz w:val="24"/>
          <w:szCs w:val="24"/>
          <w:lang w:eastAsia="ru-RU"/>
        </w:rPr>
        <w:t xml:space="preserve">, обязательным требованиям </w:t>
      </w:r>
      <w:r w:rsidRPr="00790BF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sidR="0080503E" w:rsidRPr="00790BF8">
        <w:rPr>
          <w:rFonts w:ascii="Times New Roman" w:eastAsia="Times New Roman" w:hAnsi="Times New Roman"/>
          <w:sz w:val="24"/>
          <w:szCs w:val="24"/>
          <w:lang w:eastAsia="ru-RU"/>
        </w:rPr>
        <w:t>скую документацию (при наличии);</w:t>
      </w:r>
    </w:p>
    <w:p w:rsidR="0080503E" w:rsidRPr="00790BF8" w:rsidRDefault="0080503E"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предусмотренные Договором и его приложениями.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сдачи-приемки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4.15</w:t>
      </w:r>
      <w:r w:rsidRPr="00790BF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790BF8">
        <w:rPr>
          <w:rFonts w:ascii="Times New Roman" w:eastAsia="Times New Roman" w:hAnsi="Times New Roman"/>
          <w:sz w:val="24"/>
          <w:szCs w:val="24"/>
          <w:lang w:eastAsia="ru-RU"/>
        </w:rPr>
        <w:t xml:space="preserve"> </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4.16. </w:t>
      </w:r>
      <w:bookmarkStart w:id="0" w:name="P104"/>
      <w:bookmarkEnd w:id="0"/>
      <w:r w:rsidRPr="00790BF8">
        <w:rPr>
          <w:rFonts w:ascii="Times New Roman" w:eastAsia="Times New Roman" w:hAnsi="Times New Roman"/>
          <w:sz w:val="24"/>
          <w:szCs w:val="24"/>
          <w:lang w:eastAsia="ru-RU"/>
        </w:rPr>
        <w:t>Заказчик в течение 5 (пять) рабочих дней с момента начала приемки Товара и  получения документов, перечисленных в настоящем пункте 4.12. Договора, подписывает и направляет Поставщику Акт сдачи-приемки Товара или направляет мотивированный отказ.</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2D0138" w:rsidRPr="00790BF8" w:rsidRDefault="002D0138" w:rsidP="002D01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2D0138" w:rsidRPr="00790BF8" w:rsidRDefault="002D0138" w:rsidP="002D013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ГАРАНТИИ</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w:t>
      </w:r>
      <w:r w:rsidR="0080503E" w:rsidRPr="00790BF8">
        <w:rPr>
          <w:rFonts w:ascii="Times New Roman" w:eastAsia="Calibri" w:hAnsi="Times New Roman"/>
          <w:sz w:val="24"/>
          <w:szCs w:val="24"/>
        </w:rPr>
        <w:t xml:space="preserve"> о</w:t>
      </w:r>
      <w:r w:rsidR="0080503E" w:rsidRPr="00790BF8">
        <w:rPr>
          <w:rFonts w:ascii="Times New Roman" w:eastAsia="Times New Roman" w:hAnsi="Times New Roman"/>
          <w:sz w:val="24"/>
          <w:szCs w:val="24"/>
          <w:lang w:eastAsia="ru-RU" w:bidi="ru-RU"/>
        </w:rPr>
        <w:t>статочного срок годности</w:t>
      </w:r>
      <w:r w:rsidRPr="00790BF8">
        <w:rPr>
          <w:rFonts w:ascii="Times New Roman" w:eastAsia="Times New Roman" w:hAnsi="Times New Roman"/>
          <w:sz w:val="24"/>
          <w:szCs w:val="24"/>
          <w:lang w:eastAsia="ru-RU" w:bidi="ru-RU"/>
        </w:rPr>
        <w:t xml:space="preserve"> </w:t>
      </w:r>
      <w:r w:rsidR="0080503E" w:rsidRPr="00790BF8">
        <w:rPr>
          <w:rFonts w:ascii="Times New Roman" w:eastAsia="Times New Roman" w:hAnsi="Times New Roman"/>
          <w:sz w:val="24"/>
          <w:szCs w:val="24"/>
          <w:lang w:eastAsia="ru-RU" w:bidi="ru-RU"/>
        </w:rPr>
        <w:t xml:space="preserve">указанного в </w:t>
      </w:r>
      <w:r w:rsidRPr="00790BF8">
        <w:rPr>
          <w:rFonts w:ascii="Times New Roman" w:eastAsia="Times New Roman" w:hAnsi="Times New Roman"/>
          <w:sz w:val="24"/>
          <w:szCs w:val="24"/>
          <w:lang w:eastAsia="ru-RU" w:bidi="ru-RU"/>
        </w:rPr>
        <w:t xml:space="preserve"> </w:t>
      </w:r>
      <w:r w:rsidR="0080503E" w:rsidRPr="00790BF8">
        <w:rPr>
          <w:rFonts w:ascii="Times New Roman" w:eastAsia="Times New Roman" w:hAnsi="Times New Roman"/>
          <w:sz w:val="24"/>
          <w:szCs w:val="24"/>
          <w:lang w:eastAsia="ru-RU" w:bidi="ru-RU"/>
        </w:rPr>
        <w:t>Техническом задании на поставку продуктов питания (мясо) для столовой ИПУ РАН (приложение № 2 к Договору)</w:t>
      </w:r>
      <w:r w:rsidRPr="00790BF8">
        <w:rPr>
          <w:rFonts w:ascii="Times New Roman" w:eastAsia="Times New Roman" w:hAnsi="Times New Roman"/>
          <w:sz w:val="24"/>
          <w:szCs w:val="24"/>
          <w:lang w:eastAsia="ru-RU" w:bidi="ru-RU"/>
        </w:rPr>
        <w:t xml:space="preserve"> с даты подписания Акта сдачи-приемки Товара.</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w:t>
      </w:r>
      <w:r w:rsidRPr="00790BF8">
        <w:rPr>
          <w:rFonts w:ascii="Times New Roman" w:eastAsia="Times New Roman" w:hAnsi="Times New Roman"/>
          <w:sz w:val="24"/>
          <w:szCs w:val="24"/>
          <w:lang w:eastAsia="ru-RU" w:bidi="ru-RU"/>
        </w:rPr>
        <w:lastRenderedPageBreak/>
        <w:t>обязан устранить недостатки Товара за свой счет в течение 5 (пяти) календарных дней со дня получения требования Заказчика об их устранении.</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2D0138" w:rsidRPr="00790BF8" w:rsidRDefault="002D0138" w:rsidP="002D013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138" w:rsidRPr="00790BF8" w:rsidRDefault="002D0138" w:rsidP="002D0138">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2D0138" w:rsidRPr="00790BF8" w:rsidRDefault="002D0138" w:rsidP="002D0138">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ОТВЕТСТВЕННОСТЬ СТОРОН</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D0138" w:rsidRPr="00790BF8" w:rsidRDefault="00C358AC" w:rsidP="00C358AC">
      <w:pPr>
        <w:tabs>
          <w:tab w:val="left" w:pos="426"/>
        </w:tabs>
        <w:suppressAutoHyphens/>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ab/>
      </w:r>
      <w:r w:rsidR="002D0138" w:rsidRPr="00790BF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и фактически исполненных Поставщиком.</w:t>
      </w:r>
    </w:p>
    <w:p w:rsidR="002D0138" w:rsidRPr="00790BF8" w:rsidRDefault="002D0138" w:rsidP="002D0138">
      <w:pPr>
        <w:suppressAutoHyphens/>
        <w:spacing w:after="0" w:line="240" w:lineRule="auto"/>
        <w:ind w:firstLine="567"/>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90BF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90BF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2D0138" w:rsidRPr="00790BF8" w:rsidRDefault="002D0138" w:rsidP="002D013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90BF8">
        <w:rPr>
          <w:rFonts w:ascii="Times New Roman" w:eastAsia="Times New Roman" w:hAnsi="Times New Roman"/>
          <w:b/>
          <w:sz w:val="24"/>
          <w:szCs w:val="24"/>
          <w:lang w:eastAsia="ru-RU"/>
        </w:rPr>
        <w:t xml:space="preserve">10 (десяти) процентов цены </w:t>
      </w:r>
      <w:r w:rsidRPr="00790BF8">
        <w:rPr>
          <w:rFonts w:ascii="Times New Roman" w:eastAsia="Microsoft YaHei" w:hAnsi="Times New Roman"/>
          <w:b/>
          <w:sz w:val="24"/>
          <w:szCs w:val="24"/>
          <w:lang w:eastAsia="ru-RU"/>
        </w:rPr>
        <w:t>Договора</w:t>
      </w:r>
      <w:r w:rsidRPr="00790BF8">
        <w:rPr>
          <w:rFonts w:ascii="Times New Roman" w:eastAsia="Times New Roman" w:hAnsi="Times New Roman"/>
          <w:b/>
          <w:sz w:val="24"/>
          <w:szCs w:val="24"/>
          <w:lang w:eastAsia="ru-RU"/>
        </w:rPr>
        <w:t xml:space="preserve">, что составляет _______________ </w:t>
      </w:r>
      <w:r w:rsidRPr="00790BF8">
        <w:rPr>
          <w:rFonts w:ascii="Times New Roman" w:eastAsia="Times New Roman" w:hAnsi="Times New Roman"/>
          <w:b/>
          <w:i/>
          <w:sz w:val="24"/>
          <w:szCs w:val="24"/>
          <w:lang w:eastAsia="ru-RU"/>
        </w:rPr>
        <w:t xml:space="preserve">(сумма прописью) </w:t>
      </w:r>
      <w:r w:rsidRPr="00790BF8">
        <w:rPr>
          <w:rFonts w:ascii="Times New Roman" w:eastAsia="Times New Roman" w:hAnsi="Times New Roman"/>
          <w:b/>
          <w:sz w:val="24"/>
          <w:szCs w:val="24"/>
          <w:lang w:eastAsia="ru-RU"/>
        </w:rPr>
        <w:t>рублей ____ копеек</w:t>
      </w:r>
      <w:r w:rsidRPr="00790BF8">
        <w:rPr>
          <w:rFonts w:ascii="Times New Roman" w:eastAsia="Times New Roman" w:hAnsi="Times New Roman"/>
          <w:sz w:val="24"/>
          <w:szCs w:val="24"/>
          <w:lang w:eastAsia="ru-RU"/>
        </w:rPr>
        <w:t>.</w:t>
      </w:r>
    </w:p>
    <w:p w:rsidR="002D0138" w:rsidRPr="00790BF8" w:rsidRDefault="002D0138" w:rsidP="002D0138">
      <w:pPr>
        <w:spacing w:after="0" w:line="240" w:lineRule="auto"/>
        <w:ind w:firstLine="54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0138" w:rsidRPr="00790BF8" w:rsidRDefault="002D0138" w:rsidP="002D013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2D0138" w:rsidRPr="00790BF8" w:rsidRDefault="002D0138" w:rsidP="002D0138">
      <w:pPr>
        <w:suppressAutoHyphens/>
        <w:spacing w:after="0" w:line="240" w:lineRule="auto"/>
        <w:jc w:val="center"/>
        <w:rPr>
          <w:rFonts w:ascii="Times New Roman" w:eastAsia="Times New Roman" w:hAnsi="Times New Roman"/>
          <w:b/>
          <w:bCs/>
          <w:kern w:val="1"/>
          <w:sz w:val="24"/>
          <w:szCs w:val="24"/>
          <w:lang w:eastAsia="ar-SA"/>
        </w:rPr>
      </w:pPr>
      <w:r w:rsidRPr="00790BF8">
        <w:rPr>
          <w:rFonts w:ascii="Times New Roman" w:eastAsia="Calibri" w:hAnsi="Times New Roman"/>
          <w:b/>
          <w:bCs/>
          <w:sz w:val="24"/>
          <w:szCs w:val="24"/>
        </w:rPr>
        <w:lastRenderedPageBreak/>
        <w:t>7. </w:t>
      </w:r>
      <w:r w:rsidRPr="00790BF8">
        <w:rPr>
          <w:rFonts w:ascii="Times New Roman" w:eastAsia="Times New Roman" w:hAnsi="Times New Roman"/>
          <w:b/>
          <w:kern w:val="1"/>
          <w:sz w:val="24"/>
          <w:szCs w:val="24"/>
          <w:lang w:eastAsia="ar-SA"/>
        </w:rPr>
        <w:t xml:space="preserve">КОНФИДЕНЦИАЛЬНОСТЬ СВЕДЕНИЙ. </w:t>
      </w:r>
      <w:r w:rsidRPr="00790BF8">
        <w:rPr>
          <w:rFonts w:ascii="Times New Roman" w:eastAsia="Times New Roman" w:hAnsi="Times New Roman"/>
          <w:b/>
          <w:bCs/>
          <w:kern w:val="1"/>
          <w:sz w:val="24"/>
          <w:szCs w:val="24"/>
          <w:lang w:eastAsia="ar-SA"/>
        </w:rPr>
        <w:t>ИСПОЛЬЗОВАНИЕ И ПЕРЕДАЧА ПЕРСОНАЛЬНЫХ ДАННЫХ</w:t>
      </w:r>
    </w:p>
    <w:p w:rsidR="002D0138" w:rsidRPr="00790BF8" w:rsidRDefault="002D0138" w:rsidP="002D013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2D0138" w:rsidRPr="00790BF8" w:rsidRDefault="002D0138" w:rsidP="002D013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0138" w:rsidRPr="00790BF8" w:rsidRDefault="002D0138" w:rsidP="002D0138">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2D0138" w:rsidRPr="00790BF8" w:rsidRDefault="002D0138" w:rsidP="002D0138">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ОБСТОЯТЕЛЬСТВА НЕПРЕОДОЛИМОЙ СИЛЫ</w:t>
      </w:r>
    </w:p>
    <w:p w:rsidR="002D0138" w:rsidRPr="00790BF8" w:rsidRDefault="002D0138" w:rsidP="002D013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2D0138" w:rsidRPr="00790BF8" w:rsidRDefault="002D0138" w:rsidP="002D013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90BF8" w:rsidRDefault="002D0138" w:rsidP="002D013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0138" w:rsidRPr="00790BF8" w:rsidRDefault="002D0138" w:rsidP="002D013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D0138" w:rsidRPr="00790BF8" w:rsidRDefault="002D0138" w:rsidP="002D013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90BF8">
        <w:rPr>
          <w:rFonts w:ascii="Times New Roman" w:eastAsia="Calibri" w:hAnsi="Times New Roman"/>
          <w:sz w:val="24"/>
          <w:szCs w:val="24"/>
        </w:rPr>
        <w:t xml:space="preserve"> </w:t>
      </w:r>
      <w:r w:rsidRPr="00790BF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0138" w:rsidRPr="00790BF8" w:rsidRDefault="002D0138" w:rsidP="002D013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90BF8" w:rsidRDefault="002D0138" w:rsidP="002D013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790BF8" w:rsidRDefault="002D0138" w:rsidP="002D013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2D0138" w:rsidRPr="00790BF8" w:rsidRDefault="002D0138" w:rsidP="002D013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lastRenderedPageBreak/>
        <w:t>9. ПОРЯДОК РАЗРЕШЕНИЯ СПОРОВ</w:t>
      </w:r>
    </w:p>
    <w:p w:rsidR="002D0138" w:rsidRPr="00790BF8" w:rsidRDefault="002D0138" w:rsidP="002D013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D0138" w:rsidRPr="00790BF8" w:rsidRDefault="002D0138" w:rsidP="002D013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2D013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2D0138" w:rsidP="002D013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90BF8">
        <w:rPr>
          <w:rFonts w:ascii="Times New Roman" w:eastAsia="Times New Roman" w:hAnsi="Times New Roman"/>
          <w:b/>
          <w:kern w:val="1"/>
          <w:sz w:val="24"/>
          <w:szCs w:val="24"/>
          <w:lang w:eastAsia="ru-RU"/>
        </w:rPr>
        <w:t>10. ИЗМЕНЕНИЕ И РАСТОРЖЕНИЕ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10.5. 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соответствии с законодательством Российской Федерации.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случае, если: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10.6.1. 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10.6.2. Поставщик нарушает сроки поставки Товара.</w:t>
      </w:r>
    </w:p>
    <w:p w:rsidR="002D0138" w:rsidRPr="00790BF8" w:rsidRDefault="002D0138" w:rsidP="002D0138">
      <w:pPr>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если в ходе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10.10. Сторона, которой направлено предложение о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10.11. 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10.12. В случае расторжения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10.13. При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0138" w:rsidRPr="00790BF8" w:rsidRDefault="002D0138" w:rsidP="002D013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10.14. В случаях, не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2D0138" w:rsidRPr="00790BF8" w:rsidRDefault="002D0138" w:rsidP="002D0138">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2D0138" w:rsidRPr="00790BF8" w:rsidRDefault="002D0138" w:rsidP="002D013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lastRenderedPageBreak/>
        <w:t>11. АНТИКОРРУПЦИОННАЯ ОГОВОРКА</w:t>
      </w:r>
    </w:p>
    <w:p w:rsidR="002D0138" w:rsidRPr="00790BF8" w:rsidRDefault="002D0138" w:rsidP="002D013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D0138" w:rsidRPr="00790BF8" w:rsidRDefault="002D0138" w:rsidP="002D013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D0138" w:rsidRPr="00790BF8" w:rsidRDefault="002D0138" w:rsidP="002D013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D0138" w:rsidRPr="00790BF8" w:rsidRDefault="002D0138" w:rsidP="002D013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790BF8" w:rsidRDefault="002D0138" w:rsidP="002D013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2D0138" w:rsidRPr="00790BF8" w:rsidRDefault="002D0138" w:rsidP="002D0138">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ЗАКЛЮЧИТЕЛЬНЫЕ ПОЛОЖЕНИЯ</w:t>
      </w:r>
    </w:p>
    <w:p w:rsidR="002D0138" w:rsidRPr="00790BF8" w:rsidRDefault="002D0138" w:rsidP="002D0138">
      <w:pPr>
        <w:autoSpaceDE w:val="0"/>
        <w:spacing w:after="0" w:line="240" w:lineRule="auto"/>
        <w:ind w:firstLine="567"/>
        <w:jc w:val="both"/>
        <w:rPr>
          <w:rFonts w:ascii="Times New Roman" w:eastAsia="Calibri" w:hAnsi="Times New Roman"/>
          <w:sz w:val="24"/>
          <w:szCs w:val="24"/>
          <w:lang w:val="x-none"/>
        </w:rPr>
      </w:pPr>
      <w:r w:rsidRPr="00790BF8">
        <w:rPr>
          <w:rFonts w:ascii="Times New Roman" w:eastAsia="Calibri" w:hAnsi="Times New Roman"/>
          <w:sz w:val="24"/>
          <w:szCs w:val="24"/>
        </w:rPr>
        <w:t>12.1. Договор</w:t>
      </w:r>
      <w:r w:rsidRPr="00790BF8">
        <w:rPr>
          <w:rFonts w:ascii="Times New Roman" w:eastAsia="Calibri" w:hAnsi="Times New Roman"/>
          <w:sz w:val="24"/>
          <w:szCs w:val="24"/>
          <w:lang w:val="x-none"/>
        </w:rPr>
        <w:t xml:space="preserve"> вступает в силу</w:t>
      </w:r>
      <w:r w:rsidRPr="00790BF8">
        <w:rPr>
          <w:rFonts w:ascii="Times New Roman" w:eastAsia="Calibri" w:hAnsi="Times New Roman"/>
          <w:sz w:val="24"/>
          <w:szCs w:val="24"/>
        </w:rPr>
        <w:t xml:space="preserve"> </w:t>
      </w:r>
      <w:r w:rsidRPr="00790BF8">
        <w:rPr>
          <w:rFonts w:ascii="Times New Roman" w:eastAsia="Calibri" w:hAnsi="Times New Roman"/>
          <w:sz w:val="24"/>
          <w:szCs w:val="24"/>
          <w:lang w:val="x-none"/>
        </w:rPr>
        <w:t xml:space="preserve">с момента его </w:t>
      </w:r>
      <w:r w:rsidRPr="00790BF8">
        <w:rPr>
          <w:rFonts w:ascii="Times New Roman" w:eastAsia="Calibri" w:hAnsi="Times New Roman"/>
          <w:sz w:val="24"/>
          <w:szCs w:val="24"/>
        </w:rPr>
        <w:t xml:space="preserve">заключения Сторонами и действует </w:t>
      </w:r>
      <w:r w:rsidRPr="00790BF8">
        <w:rPr>
          <w:rFonts w:ascii="Times New Roman" w:eastAsia="Calibri" w:hAnsi="Times New Roman"/>
          <w:b/>
          <w:bCs/>
          <w:sz w:val="24"/>
          <w:szCs w:val="24"/>
        </w:rPr>
        <w:t xml:space="preserve">до «31» марта 2021 года </w:t>
      </w:r>
      <w:r w:rsidRPr="00790BF8">
        <w:rPr>
          <w:rFonts w:ascii="Times New Roman" w:eastAsia="Times New Roman" w:hAnsi="Times New Roman"/>
          <w:b/>
          <w:bCs/>
          <w:sz w:val="24"/>
          <w:szCs w:val="24"/>
          <w:lang w:eastAsia="ru-RU"/>
        </w:rPr>
        <w:t>включительно</w:t>
      </w:r>
      <w:r w:rsidRPr="00790BF8">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2D0138" w:rsidRPr="00790BF8" w:rsidRDefault="002D0138" w:rsidP="002D013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2D0138" w:rsidRPr="00790BF8" w:rsidRDefault="002D0138" w:rsidP="002D013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12.3. Стороны обязуются незамедлительно в двухдневный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2D0138" w:rsidRPr="00790BF8" w:rsidRDefault="002D0138" w:rsidP="002D013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12.4.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790BF8">
          <w:rPr>
            <w:rFonts w:ascii="Times New Roman" w:eastAsia="Calibri" w:hAnsi="Times New Roman"/>
            <w:sz w:val="24"/>
            <w:szCs w:val="24"/>
          </w:rPr>
          <w:t>разделе 1</w:t>
        </w:r>
      </w:hyperlink>
      <w:r w:rsidRPr="00790BF8">
        <w:rPr>
          <w:rFonts w:ascii="Times New Roman" w:eastAsia="Calibri" w:hAnsi="Times New Roman"/>
          <w:sz w:val="24"/>
          <w:szCs w:val="24"/>
        </w:rPr>
        <w:t>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D0138" w:rsidRPr="00790BF8" w:rsidRDefault="002D0138" w:rsidP="002D013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12.5. При несоблюдении требований п.12.3.-12.4.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2D0138" w:rsidRPr="00790BF8" w:rsidRDefault="002D0138" w:rsidP="002D013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12.6. </w:t>
      </w:r>
      <w:r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2D0138" w:rsidP="002D013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lastRenderedPageBreak/>
        <w:t xml:space="preserve">12.7. </w:t>
      </w:r>
      <w:r w:rsidRPr="00790BF8">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2D0138" w:rsidRPr="00790BF8" w:rsidRDefault="002D0138" w:rsidP="002D013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2D0138" w:rsidP="002D0138">
      <w:pPr>
        <w:spacing w:after="0" w:line="240" w:lineRule="auto"/>
        <w:ind w:firstLine="539"/>
        <w:jc w:val="both"/>
        <w:rPr>
          <w:rFonts w:ascii="Times New Roman" w:eastAsia="Calibri" w:hAnsi="Times New Roman"/>
          <w:sz w:val="24"/>
          <w:szCs w:val="24"/>
        </w:rPr>
      </w:pPr>
      <w:r w:rsidRPr="00790BF8">
        <w:rPr>
          <w:rFonts w:ascii="Times New Roman" w:eastAsia="Calibri" w:hAnsi="Times New Roman"/>
          <w:sz w:val="24"/>
          <w:szCs w:val="24"/>
        </w:rPr>
        <w:t xml:space="preserve">12.9. Неотъемлемой частью Договора являются: </w:t>
      </w:r>
    </w:p>
    <w:p w:rsidR="002D0138" w:rsidRPr="00790BF8" w:rsidRDefault="002D0138" w:rsidP="002D013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Спецификация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1);</w:t>
      </w:r>
    </w:p>
    <w:p w:rsidR="002D0138" w:rsidRPr="00790BF8" w:rsidRDefault="002D0138" w:rsidP="002D013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Техническое задание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2);</w:t>
      </w:r>
    </w:p>
    <w:p w:rsidR="002D0138" w:rsidRPr="00790BF8" w:rsidRDefault="002D0138" w:rsidP="002D013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Акта приема-передачи Товара (приложение № 3);</w:t>
      </w:r>
    </w:p>
    <w:p w:rsidR="002D0138" w:rsidRPr="00790BF8" w:rsidRDefault="002D0138" w:rsidP="002D013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Заявки (приложение № 4)</w:t>
      </w:r>
    </w:p>
    <w:p w:rsidR="002D0138" w:rsidRPr="00790BF8" w:rsidRDefault="002D0138" w:rsidP="002D0138">
      <w:pPr>
        <w:spacing w:after="0" w:line="240" w:lineRule="auto"/>
        <w:ind w:right="-1" w:firstLine="709"/>
        <w:jc w:val="both"/>
        <w:rPr>
          <w:rFonts w:ascii="Times New Roman" w:eastAsia="Times New Roman" w:hAnsi="Times New Roman"/>
          <w:sz w:val="24"/>
          <w:szCs w:val="24"/>
          <w:lang w:eastAsia="ru-RU"/>
        </w:rPr>
      </w:pPr>
    </w:p>
    <w:p w:rsidR="002D0138" w:rsidRPr="00790BF8" w:rsidRDefault="002D0138" w:rsidP="002D013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13. 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2D0138" w:rsidRPr="00790BF8" w:rsidTr="00C358AC">
        <w:trPr>
          <w:trHeight w:val="1392"/>
        </w:trPr>
        <w:tc>
          <w:tcPr>
            <w:tcW w:w="4962" w:type="dxa"/>
            <w:tcBorders>
              <w:top w:val="nil"/>
              <w:left w:val="nil"/>
              <w:right w:val="nil"/>
            </w:tcBorders>
          </w:tcPr>
          <w:p w:rsidR="002D0138" w:rsidRPr="00790BF8" w:rsidRDefault="002D0138" w:rsidP="002D0138">
            <w:pPr>
              <w:keepNext/>
              <w:spacing w:after="0" w:line="240" w:lineRule="auto"/>
              <w:ind w:right="-75"/>
              <w:jc w:val="both"/>
              <w:outlineLvl w:val="2"/>
              <w:rPr>
                <w:rFonts w:ascii="Times New Roman" w:eastAsia="Arial Unicode MS" w:hAnsi="Times New Roman"/>
                <w:b/>
                <w:bCs/>
                <w:sz w:val="24"/>
                <w:szCs w:val="24"/>
                <w:lang w:eastAsia="ru-RU"/>
              </w:rPr>
            </w:pPr>
            <w:r w:rsidRPr="00790BF8">
              <w:rPr>
                <w:rFonts w:ascii="Times New Roman" w:eastAsia="Times New Roman" w:hAnsi="Times New Roman"/>
                <w:b/>
                <w:bCs/>
                <w:sz w:val="24"/>
                <w:szCs w:val="24"/>
                <w:lang w:eastAsia="ru-RU"/>
              </w:rPr>
              <w:t>Заказчик:</w:t>
            </w:r>
          </w:p>
          <w:p w:rsidR="002D0138" w:rsidRPr="00790BF8" w:rsidRDefault="002D0138" w:rsidP="002D013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Times New Roman" w:hAnsi="Times New Roman"/>
                <w:sz w:val="24"/>
                <w:szCs w:val="24"/>
                <w:lang w:eastAsia="ru-RU"/>
              </w:rPr>
              <w:t>(ИПУ РАН)</w:t>
            </w:r>
          </w:p>
        </w:tc>
        <w:tc>
          <w:tcPr>
            <w:tcW w:w="992" w:type="dxa"/>
          </w:tcPr>
          <w:p w:rsidR="002D0138" w:rsidRPr="00790BF8" w:rsidRDefault="002D0138" w:rsidP="002D013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790BF8" w:rsidRDefault="002D0138" w:rsidP="002D0138">
            <w:pPr>
              <w:spacing w:after="0" w:line="240" w:lineRule="auto"/>
              <w:jc w:val="both"/>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Поставщик:</w:t>
            </w:r>
          </w:p>
          <w:p w:rsidR="002D0138" w:rsidRPr="00790BF8" w:rsidRDefault="002D0138" w:rsidP="002D0138">
            <w:pPr>
              <w:spacing w:after="0" w:line="240" w:lineRule="auto"/>
              <w:jc w:val="both"/>
              <w:rPr>
                <w:rFonts w:ascii="Times New Roman" w:eastAsia="Times New Roman" w:hAnsi="Times New Roman"/>
                <w:b/>
                <w:sz w:val="24"/>
                <w:szCs w:val="24"/>
                <w:lang w:eastAsia="ru-RU"/>
              </w:rPr>
            </w:pPr>
          </w:p>
        </w:tc>
      </w:tr>
      <w:tr w:rsidR="002D0138" w:rsidRPr="00790BF8" w:rsidTr="00C358AC">
        <w:trPr>
          <w:cantSplit/>
          <w:trHeight w:val="183"/>
        </w:trPr>
        <w:tc>
          <w:tcPr>
            <w:tcW w:w="4962" w:type="dxa"/>
            <w:tcBorders>
              <w:top w:val="nil"/>
              <w:left w:val="nil"/>
              <w:right w:val="nil"/>
            </w:tcBorders>
          </w:tcPr>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Юридический адрес: 117997, г. Москва,</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ул. Профсоюзная, д. 65</w:t>
            </w:r>
          </w:p>
          <w:p w:rsidR="002D0138" w:rsidRPr="00790BF8" w:rsidRDefault="002D0138" w:rsidP="002D0138">
            <w:pPr>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Почтовый адрес: </w:t>
            </w:r>
          </w:p>
          <w:p w:rsidR="002D0138" w:rsidRPr="00790BF8" w:rsidRDefault="002D0138" w:rsidP="002D0138">
            <w:pPr>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117997, ГСП-7, г. Москва,</w:t>
            </w:r>
          </w:p>
          <w:p w:rsidR="002D0138" w:rsidRPr="00790BF8" w:rsidRDefault="002D0138" w:rsidP="002D0138">
            <w:pPr>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ул. Профсоюзная, д.65</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ИНН 7728013512 / КПП 772801001</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ОГРН 1037739269590</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rPr>
            </w:pPr>
            <w:r w:rsidRPr="00790BF8">
              <w:rPr>
                <w:rFonts w:ascii="Times New Roman" w:eastAsia="Times New Roman" w:hAnsi="Times New Roman"/>
                <w:kern w:val="2"/>
                <w:sz w:val="24"/>
                <w:szCs w:val="24"/>
                <w:lang w:eastAsia="ar-SA"/>
              </w:rPr>
              <w:t>ГУ Банка России по ЦФО УФК по г.Москве,</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rPr>
            </w:pPr>
            <w:r w:rsidRPr="00790BF8">
              <w:rPr>
                <w:rFonts w:ascii="Times New Roman" w:eastAsia="Times New Roman" w:hAnsi="Times New Roman"/>
                <w:kern w:val="2"/>
                <w:sz w:val="24"/>
                <w:szCs w:val="24"/>
                <w:lang w:eastAsia="ar-SA"/>
              </w:rPr>
              <w:t>(ИПУ РАН, л/с 20736Ц83220)</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rPr>
            </w:pPr>
            <w:r w:rsidRPr="00790BF8">
              <w:rPr>
                <w:rFonts w:ascii="Times New Roman" w:eastAsia="Times New Roman" w:hAnsi="Times New Roman"/>
                <w:kern w:val="2"/>
                <w:sz w:val="24"/>
                <w:szCs w:val="24"/>
                <w:lang w:eastAsia="ar-SA"/>
              </w:rPr>
              <w:t>т/с 40501810845252000079</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БИК 044525000,</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ОКПО 00229530, ОКВЭД 72.19,</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ОКТМО 45902000</w:t>
            </w:r>
          </w:p>
          <w:p w:rsidR="002D0138" w:rsidRPr="00790BF8" w:rsidRDefault="002D0138" w:rsidP="002D0138">
            <w:pPr>
              <w:suppressAutoHyphens/>
              <w:spacing w:after="0" w:line="240" w:lineRule="auto"/>
              <w:jc w:val="both"/>
              <w:rPr>
                <w:rFonts w:ascii="Times New Roman" w:eastAsia="Times New Roman" w:hAnsi="Times New Roman"/>
                <w:kern w:val="2"/>
                <w:sz w:val="24"/>
                <w:szCs w:val="24"/>
                <w:lang w:eastAsia="ar-SA" w:bidi="en-US"/>
              </w:rPr>
            </w:pPr>
            <w:r w:rsidRPr="00790BF8">
              <w:rPr>
                <w:rFonts w:ascii="Times New Roman" w:eastAsia="Times New Roman" w:hAnsi="Times New Roman"/>
                <w:kern w:val="2"/>
                <w:sz w:val="24"/>
                <w:szCs w:val="24"/>
                <w:lang w:eastAsia="ar-SA" w:bidi="en-US"/>
              </w:rPr>
              <w:t>Телефон: 8-495-334-85-80</w:t>
            </w:r>
          </w:p>
          <w:p w:rsidR="002D0138" w:rsidRPr="00790BF8" w:rsidRDefault="002D0138" w:rsidP="002D013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790BF8">
              <w:rPr>
                <w:rFonts w:ascii="Times New Roman" w:eastAsia="Times New Roman" w:hAnsi="Times New Roman"/>
                <w:kern w:val="2"/>
                <w:sz w:val="24"/>
                <w:szCs w:val="24"/>
                <w:lang w:eastAsia="ar-SA" w:bidi="en-US"/>
              </w:rPr>
              <w:t xml:space="preserve">Эл. адрес: </w:t>
            </w:r>
            <w:hyperlink r:id="rId11" w:history="1">
              <w:r w:rsidRPr="00790BF8">
                <w:rPr>
                  <w:rFonts w:ascii="Times New Roman" w:eastAsia="Times New Roman" w:hAnsi="Times New Roman"/>
                  <w:kern w:val="2"/>
                  <w:sz w:val="24"/>
                  <w:szCs w:val="24"/>
                  <w:lang w:val="en-US" w:eastAsia="ar-SA" w:bidi="en-US"/>
                </w:rPr>
                <w:t>dan</w:t>
              </w:r>
              <w:r w:rsidRPr="00790BF8">
                <w:rPr>
                  <w:rFonts w:ascii="Times New Roman" w:eastAsia="Times New Roman" w:hAnsi="Times New Roman"/>
                  <w:kern w:val="2"/>
                  <w:sz w:val="24"/>
                  <w:szCs w:val="24"/>
                  <w:lang w:eastAsia="ar-SA" w:bidi="en-US"/>
                </w:rPr>
                <w:t>@</w:t>
              </w:r>
              <w:r w:rsidRPr="00790BF8">
                <w:rPr>
                  <w:rFonts w:ascii="Times New Roman" w:eastAsia="Times New Roman" w:hAnsi="Times New Roman"/>
                  <w:kern w:val="2"/>
                  <w:sz w:val="24"/>
                  <w:szCs w:val="24"/>
                  <w:lang w:val="en-US" w:eastAsia="ar-SA" w:bidi="en-US"/>
                </w:rPr>
                <w:t>ipu</w:t>
              </w:r>
              <w:r w:rsidRPr="00790BF8">
                <w:rPr>
                  <w:rFonts w:ascii="Times New Roman" w:eastAsia="Times New Roman" w:hAnsi="Times New Roman"/>
                  <w:kern w:val="2"/>
                  <w:sz w:val="24"/>
                  <w:szCs w:val="24"/>
                  <w:lang w:eastAsia="ar-SA" w:bidi="en-US"/>
                </w:rPr>
                <w:t>.</w:t>
              </w:r>
              <w:r w:rsidRPr="00790BF8">
                <w:rPr>
                  <w:rFonts w:ascii="Times New Roman" w:eastAsia="Times New Roman" w:hAnsi="Times New Roman"/>
                  <w:kern w:val="2"/>
                  <w:sz w:val="24"/>
                  <w:szCs w:val="24"/>
                  <w:lang w:val="en-US" w:eastAsia="ar-SA" w:bidi="en-US"/>
                </w:rPr>
                <w:t>ru</w:t>
              </w:r>
            </w:hyperlink>
          </w:p>
          <w:p w:rsidR="002D0138" w:rsidRPr="00790BF8" w:rsidRDefault="002D0138" w:rsidP="002D013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790BF8" w:rsidRDefault="002D0138" w:rsidP="002D013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790BF8" w:rsidRDefault="002D0138" w:rsidP="002D0138">
            <w:pPr>
              <w:spacing w:after="0" w:line="240" w:lineRule="auto"/>
              <w:jc w:val="both"/>
              <w:rPr>
                <w:rFonts w:ascii="Times New Roman" w:eastAsia="Times New Roman" w:hAnsi="Times New Roman"/>
                <w:sz w:val="24"/>
                <w:szCs w:val="24"/>
                <w:lang w:eastAsia="ru-RU"/>
              </w:rPr>
            </w:pPr>
          </w:p>
        </w:tc>
      </w:tr>
      <w:tr w:rsidR="002D0138" w:rsidRPr="00790BF8" w:rsidTr="00C358AC">
        <w:trPr>
          <w:trHeight w:val="273"/>
        </w:trPr>
        <w:tc>
          <w:tcPr>
            <w:tcW w:w="4962" w:type="dxa"/>
            <w:tcBorders>
              <w:left w:val="nil"/>
              <w:bottom w:val="nil"/>
              <w:right w:val="nil"/>
            </w:tcBorders>
            <w:vAlign w:val="center"/>
          </w:tcPr>
          <w:p w:rsidR="002D0138" w:rsidRPr="00790BF8" w:rsidRDefault="002D0138" w:rsidP="002D0138">
            <w:pPr>
              <w:spacing w:after="0" w:line="240" w:lineRule="auto"/>
              <w:ind w:right="-75"/>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______________________/_________/</w:t>
            </w:r>
          </w:p>
        </w:tc>
        <w:tc>
          <w:tcPr>
            <w:tcW w:w="992" w:type="dxa"/>
            <w:vAlign w:val="center"/>
          </w:tcPr>
          <w:p w:rsidR="002D0138" w:rsidRPr="00790BF8" w:rsidRDefault="002D0138" w:rsidP="002D013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790BF8" w:rsidRDefault="002D0138" w:rsidP="00C358AC">
            <w:pPr>
              <w:spacing w:after="0" w:line="240" w:lineRule="auto"/>
              <w:ind w:right="-75"/>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_________________/____________/</w:t>
            </w:r>
          </w:p>
        </w:tc>
      </w:tr>
    </w:tbl>
    <w:p w:rsidR="00D374D7" w:rsidRPr="00790BF8" w:rsidRDefault="00D374D7" w:rsidP="00CF42CF">
      <w:pPr>
        <w:spacing w:after="0" w:line="240" w:lineRule="auto"/>
        <w:contextualSpacing/>
        <w:jc w:val="right"/>
        <w:rPr>
          <w:rFonts w:ascii="Times New Roman" w:eastAsia="Calibri" w:hAnsi="Times New Roman"/>
          <w:sz w:val="24"/>
          <w:szCs w:val="24"/>
        </w:rPr>
      </w:pPr>
    </w:p>
    <w:p w:rsidR="005867CF" w:rsidRPr="00790BF8" w:rsidRDefault="005867CF" w:rsidP="00CF42CF">
      <w:pPr>
        <w:spacing w:after="0" w:line="240" w:lineRule="auto"/>
        <w:contextualSpacing/>
        <w:jc w:val="right"/>
        <w:rPr>
          <w:rFonts w:ascii="Times New Roman" w:eastAsia="Calibri" w:hAnsi="Times New Roman"/>
          <w:sz w:val="24"/>
          <w:szCs w:val="24"/>
        </w:rPr>
      </w:pPr>
    </w:p>
    <w:p w:rsidR="005013CE" w:rsidRPr="00790BF8" w:rsidRDefault="005013CE" w:rsidP="00CF42CF">
      <w:pPr>
        <w:spacing w:after="0" w:line="240" w:lineRule="auto"/>
        <w:contextualSpacing/>
        <w:jc w:val="right"/>
        <w:rPr>
          <w:rFonts w:ascii="Times New Roman" w:eastAsia="Calibri" w:hAnsi="Times New Roman"/>
          <w:sz w:val="24"/>
          <w:szCs w:val="24"/>
        </w:rPr>
      </w:pPr>
    </w:p>
    <w:p w:rsidR="005013CE" w:rsidRPr="00790BF8" w:rsidRDefault="005013CE" w:rsidP="00CF42CF">
      <w:pPr>
        <w:spacing w:after="0" w:line="240" w:lineRule="auto"/>
        <w:contextualSpacing/>
        <w:jc w:val="right"/>
        <w:rPr>
          <w:rFonts w:ascii="Times New Roman" w:eastAsia="Calibri" w:hAnsi="Times New Roman"/>
          <w:sz w:val="24"/>
          <w:szCs w:val="24"/>
        </w:rPr>
      </w:pPr>
    </w:p>
    <w:p w:rsidR="005013CE" w:rsidRPr="00790BF8" w:rsidRDefault="005013CE" w:rsidP="00CF42CF">
      <w:pPr>
        <w:spacing w:after="0" w:line="240" w:lineRule="auto"/>
        <w:contextualSpacing/>
        <w:jc w:val="right"/>
        <w:rPr>
          <w:rFonts w:ascii="Times New Roman" w:eastAsia="Calibri" w:hAnsi="Times New Roman"/>
          <w:sz w:val="24"/>
          <w:szCs w:val="24"/>
        </w:rPr>
      </w:pPr>
    </w:p>
    <w:p w:rsidR="00CF42CF" w:rsidRPr="00790BF8" w:rsidRDefault="00CF42CF" w:rsidP="00CF42CF">
      <w:pPr>
        <w:spacing w:after="0" w:line="240" w:lineRule="auto"/>
        <w:contextualSpacing/>
        <w:jc w:val="right"/>
        <w:rPr>
          <w:rFonts w:ascii="Times New Roman" w:eastAsia="Calibri" w:hAnsi="Times New Roman"/>
          <w:sz w:val="24"/>
          <w:szCs w:val="24"/>
        </w:rPr>
      </w:pPr>
    </w:p>
    <w:p w:rsidR="00CF42CF" w:rsidRPr="00790BF8" w:rsidRDefault="00CF42CF" w:rsidP="00CF42CF">
      <w:pPr>
        <w:spacing w:after="0" w:line="240" w:lineRule="auto"/>
        <w:contextualSpacing/>
        <w:jc w:val="right"/>
        <w:rPr>
          <w:rFonts w:ascii="Times New Roman" w:eastAsia="Calibri" w:hAnsi="Times New Roman"/>
          <w:sz w:val="24"/>
          <w:szCs w:val="24"/>
        </w:rPr>
      </w:pPr>
    </w:p>
    <w:p w:rsidR="00BA1AFB" w:rsidRPr="00790BF8" w:rsidRDefault="00BA1AFB" w:rsidP="00CF42CF">
      <w:pPr>
        <w:spacing w:after="0" w:line="240" w:lineRule="auto"/>
        <w:contextualSpacing/>
        <w:jc w:val="right"/>
        <w:rPr>
          <w:rFonts w:ascii="Times New Roman" w:eastAsia="Calibri" w:hAnsi="Times New Roman"/>
          <w:sz w:val="24"/>
          <w:szCs w:val="24"/>
        </w:rPr>
      </w:pPr>
    </w:p>
    <w:p w:rsidR="00F17343" w:rsidRPr="00790BF8" w:rsidRDefault="00F17343" w:rsidP="00CF42CF">
      <w:pPr>
        <w:spacing w:after="0" w:line="240" w:lineRule="auto"/>
        <w:contextualSpacing/>
        <w:jc w:val="right"/>
        <w:rPr>
          <w:rFonts w:ascii="Times New Roman" w:eastAsia="Calibri" w:hAnsi="Times New Roman"/>
          <w:sz w:val="24"/>
          <w:szCs w:val="24"/>
        </w:rPr>
      </w:pPr>
    </w:p>
    <w:p w:rsidR="00F17343" w:rsidRPr="00790BF8" w:rsidRDefault="00F17343" w:rsidP="00CF42CF">
      <w:pPr>
        <w:spacing w:after="0" w:line="240" w:lineRule="auto"/>
        <w:contextualSpacing/>
        <w:jc w:val="right"/>
        <w:rPr>
          <w:rFonts w:ascii="Times New Roman" w:eastAsia="Calibri" w:hAnsi="Times New Roman"/>
          <w:sz w:val="24"/>
          <w:szCs w:val="24"/>
        </w:rPr>
      </w:pPr>
    </w:p>
    <w:p w:rsidR="00F17343" w:rsidRPr="00790BF8" w:rsidRDefault="00F17343" w:rsidP="00CF42CF">
      <w:pPr>
        <w:spacing w:after="0" w:line="240" w:lineRule="auto"/>
        <w:contextualSpacing/>
        <w:jc w:val="right"/>
        <w:rPr>
          <w:rFonts w:ascii="Times New Roman" w:eastAsia="Calibri" w:hAnsi="Times New Roman"/>
          <w:sz w:val="24"/>
          <w:szCs w:val="24"/>
        </w:rPr>
      </w:pPr>
    </w:p>
    <w:p w:rsidR="00F17343" w:rsidRPr="00790BF8" w:rsidRDefault="00F17343" w:rsidP="00CF42CF">
      <w:pPr>
        <w:spacing w:after="0" w:line="240" w:lineRule="auto"/>
        <w:contextualSpacing/>
        <w:jc w:val="right"/>
        <w:rPr>
          <w:rFonts w:ascii="Times New Roman" w:eastAsia="Calibri" w:hAnsi="Times New Roman"/>
          <w:sz w:val="24"/>
          <w:szCs w:val="24"/>
        </w:rPr>
      </w:pPr>
    </w:p>
    <w:p w:rsidR="00F17343" w:rsidRPr="00790BF8" w:rsidRDefault="00F17343"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A245D8" w:rsidRPr="00790BF8" w:rsidRDefault="00A245D8"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1</w:t>
      </w:r>
    </w:p>
    <w:p w:rsidR="00A245D8" w:rsidRPr="00790BF8" w:rsidRDefault="00A245D8"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20</w:t>
      </w:r>
      <w:r w:rsidRPr="00790BF8">
        <w:rPr>
          <w:rFonts w:ascii="Times New Roman" w:eastAsia="Calibri" w:hAnsi="Times New Roman"/>
          <w:sz w:val="24"/>
          <w:szCs w:val="24"/>
        </w:rPr>
        <w:t xml:space="preserve"> г.</w:t>
      </w:r>
    </w:p>
    <w:p w:rsidR="00A245D8" w:rsidRPr="00790BF8" w:rsidRDefault="00A245D8"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790BF8"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15548" w:rsidRPr="00790BF8" w:rsidRDefault="00815548" w:rsidP="00815548">
      <w:pPr>
        <w:tabs>
          <w:tab w:val="left" w:pos="0"/>
        </w:tabs>
        <w:suppressAutoHyphens/>
        <w:spacing w:after="0" w:line="240" w:lineRule="auto"/>
        <w:jc w:val="center"/>
        <w:rPr>
          <w:rFonts w:ascii="Times New Roman" w:eastAsia="Calibri" w:hAnsi="Times New Roman"/>
          <w:b/>
          <w:sz w:val="24"/>
          <w:szCs w:val="24"/>
          <w:lang w:eastAsia="ar-SA"/>
        </w:rPr>
      </w:pPr>
    </w:p>
    <w:p w:rsidR="008F32CC" w:rsidRPr="00790BF8"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Pr="00790BF8" w:rsidRDefault="00BA1AFB" w:rsidP="00BA1AFB">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w:t>
      </w:r>
      <w:r w:rsidR="00B1570D" w:rsidRPr="00790BF8">
        <w:rPr>
          <w:i w:val="0"/>
          <w:sz w:val="24"/>
          <w:szCs w:val="24"/>
        </w:rPr>
        <w:t>мясо</w:t>
      </w:r>
      <w:r w:rsidR="00B23CE0" w:rsidRPr="00790BF8">
        <w:rPr>
          <w:i w:val="0"/>
          <w:sz w:val="24"/>
          <w:szCs w:val="24"/>
        </w:rPr>
        <w:t>) для столовой ИПУ РАН</w:t>
      </w:r>
    </w:p>
    <w:p w:rsidR="007B54C2" w:rsidRPr="00790BF8" w:rsidRDefault="007B54C2" w:rsidP="00CF42CF">
      <w:pPr>
        <w:spacing w:after="0" w:line="240" w:lineRule="auto"/>
        <w:jc w:val="center"/>
        <w:rPr>
          <w:rFonts w:ascii="Times New Roman" w:eastAsia="Times New Roman" w:hAnsi="Times New Roman"/>
          <w:sz w:val="24"/>
          <w:szCs w:val="24"/>
          <w:lang w:eastAsia="ar-SA"/>
        </w:rPr>
      </w:pPr>
    </w:p>
    <w:tbl>
      <w:tblPr>
        <w:tblW w:w="9923" w:type="dxa"/>
        <w:tblInd w:w="108" w:type="dxa"/>
        <w:tblLayout w:type="fixed"/>
        <w:tblLook w:val="0000" w:firstRow="0" w:lastRow="0" w:firstColumn="0" w:lastColumn="0" w:noHBand="0" w:noVBand="0"/>
      </w:tblPr>
      <w:tblGrid>
        <w:gridCol w:w="567"/>
        <w:gridCol w:w="2835"/>
        <w:gridCol w:w="709"/>
        <w:gridCol w:w="992"/>
        <w:gridCol w:w="1560"/>
        <w:gridCol w:w="1842"/>
        <w:gridCol w:w="1418"/>
      </w:tblGrid>
      <w:tr w:rsidR="009C3CD3" w:rsidRPr="00790BF8" w:rsidTr="006040E4">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п/п</w:t>
            </w:r>
          </w:p>
        </w:tc>
        <w:tc>
          <w:tcPr>
            <w:tcW w:w="2835" w:type="dxa"/>
            <w:tcBorders>
              <w:top w:val="single" w:sz="6" w:space="0" w:color="auto"/>
              <w:left w:val="single" w:sz="6" w:space="0" w:color="auto"/>
              <w:bottom w:val="single" w:sz="6" w:space="0" w:color="auto"/>
              <w:right w:val="single" w:sz="6" w:space="0" w:color="auto"/>
            </w:tcBorders>
          </w:tcPr>
          <w:p w:rsidR="009C3CD3"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414572" w:rsidRPr="00790BF8" w:rsidRDefault="00414572"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bookmarkStart w:id="1" w:name="_GoBack"/>
            <w:bookmarkEnd w:id="1"/>
            <w:r>
              <w:rPr>
                <w:rFonts w:ascii="Times New Roman" w:eastAsia="Times New Roman" w:hAnsi="Times New Roman"/>
                <w:sz w:val="24"/>
                <w:szCs w:val="24"/>
                <w:lang w:eastAsia="ru-RU"/>
              </w:rPr>
              <w:t>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tcPr>
          <w:p w:rsidR="009C3CD3" w:rsidRPr="00790BF8"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790BF8" w:rsidRDefault="009C3CD3"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60" w:type="dxa"/>
            <w:tcBorders>
              <w:top w:val="single" w:sz="6" w:space="0" w:color="auto"/>
              <w:left w:val="single" w:sz="6" w:space="0" w:color="auto"/>
              <w:bottom w:val="single" w:sz="6" w:space="0" w:color="auto"/>
              <w:right w:val="single" w:sz="6" w:space="0" w:color="auto"/>
            </w:tcBorders>
          </w:tcPr>
          <w:p w:rsidR="009C3CD3" w:rsidRPr="00790BF8" w:rsidRDefault="006040E4"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842" w:type="dxa"/>
            <w:tcBorders>
              <w:top w:val="single" w:sz="6" w:space="0" w:color="auto"/>
              <w:left w:val="single" w:sz="6" w:space="0" w:color="auto"/>
              <w:bottom w:val="single" w:sz="6" w:space="0" w:color="auto"/>
              <w:right w:val="single" w:sz="6" w:space="0" w:color="auto"/>
            </w:tcBorders>
          </w:tcPr>
          <w:p w:rsidR="009C3CD3" w:rsidRPr="00790BF8"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измерения, руб.</w:t>
            </w:r>
          </w:p>
          <w:p w:rsidR="009C3CD3" w:rsidRPr="00790BF8"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c>
          <w:tcPr>
            <w:tcW w:w="1418" w:type="dxa"/>
            <w:tcBorders>
              <w:top w:val="single" w:sz="6" w:space="0" w:color="auto"/>
              <w:left w:val="single" w:sz="6" w:space="0" w:color="auto"/>
              <w:bottom w:val="single" w:sz="6" w:space="0" w:color="auto"/>
              <w:right w:val="single" w:sz="6" w:space="0" w:color="auto"/>
            </w:tcBorders>
          </w:tcPr>
          <w:p w:rsidR="009C3CD3" w:rsidRPr="00790BF8" w:rsidRDefault="009C3CD3"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Говядина (оковалок)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2</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Говядина (глазной мускул)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6108F9">
        <w:trPr>
          <w:trHeight w:hRule="exact" w:val="94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rsidP="006108F9">
            <w:pPr>
              <w:rPr>
                <w:rFonts w:ascii="Times New Roman" w:hAnsi="Times New Roman"/>
                <w:color w:val="000000"/>
                <w:sz w:val="24"/>
                <w:szCs w:val="24"/>
              </w:rPr>
            </w:pPr>
            <w:r w:rsidRPr="00790BF8">
              <w:rPr>
                <w:rFonts w:ascii="Times New Roman" w:hAnsi="Times New Roman"/>
                <w:color w:val="000000"/>
                <w:sz w:val="24"/>
                <w:szCs w:val="24"/>
              </w:rPr>
              <w:t xml:space="preserve">Говядина (задняя голяшка) </w:t>
            </w:r>
            <w:r w:rsidR="006108F9" w:rsidRPr="00790BF8">
              <w:rPr>
                <w:rFonts w:ascii="Times New Roman" w:hAnsi="Times New Roman"/>
                <w:color w:val="000000"/>
                <w:sz w:val="24"/>
                <w:szCs w:val="24"/>
              </w:rPr>
              <w:t>с</w:t>
            </w:r>
            <w:r w:rsidRPr="00790BF8">
              <w:rPr>
                <w:rFonts w:ascii="Times New Roman" w:hAnsi="Times New Roman"/>
                <w:color w:val="000000"/>
                <w:sz w:val="24"/>
                <w:szCs w:val="24"/>
              </w:rPr>
              <w:t>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Сердце говяжье свежемороженое</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30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5</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Печень говяжья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70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Окорочка куриные свежемороженые</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Куры тушка свежемороженые</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8</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Сердце куриное свежемороженое</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40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9</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Грудка куриная, филе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Грудка индейки, филе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11</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Бедро индейки, филе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12</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Свиная шея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13</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Свиная корейка свежемороженая</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110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lastRenderedPageBreak/>
              <w:t>14</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Свиной окорок свежемороженый</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B1570D" w:rsidRPr="00790BF8" w:rsidTr="00B1570D">
        <w:trPr>
          <w:trHeight w:hRule="exact" w:val="85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15</w:t>
            </w:r>
          </w:p>
        </w:tc>
        <w:tc>
          <w:tcPr>
            <w:tcW w:w="2835"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rPr>
                <w:rFonts w:ascii="Times New Roman" w:hAnsi="Times New Roman"/>
                <w:color w:val="000000"/>
                <w:sz w:val="24"/>
                <w:szCs w:val="24"/>
              </w:rPr>
            </w:pPr>
            <w:r w:rsidRPr="00790BF8">
              <w:rPr>
                <w:rFonts w:ascii="Times New Roman" w:hAnsi="Times New Roman"/>
                <w:color w:val="000000"/>
                <w:sz w:val="24"/>
                <w:szCs w:val="24"/>
              </w:rPr>
              <w:t>Свиные ребра свежемороженые</w:t>
            </w:r>
          </w:p>
        </w:tc>
        <w:tc>
          <w:tcPr>
            <w:tcW w:w="709"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кг</w:t>
            </w:r>
          </w:p>
        </w:tc>
        <w:tc>
          <w:tcPr>
            <w:tcW w:w="992" w:type="dxa"/>
            <w:tcBorders>
              <w:top w:val="single" w:sz="6" w:space="0" w:color="auto"/>
              <w:left w:val="single" w:sz="6" w:space="0" w:color="auto"/>
              <w:bottom w:val="single" w:sz="6" w:space="0" w:color="auto"/>
              <w:right w:val="single" w:sz="6" w:space="0" w:color="auto"/>
            </w:tcBorders>
            <w:vAlign w:val="center"/>
          </w:tcPr>
          <w:p w:rsidR="00B1570D" w:rsidRPr="00790BF8" w:rsidRDefault="00B1570D">
            <w:pPr>
              <w:jc w:val="center"/>
              <w:rPr>
                <w:rFonts w:ascii="Times New Roman" w:hAnsi="Times New Roman"/>
                <w:color w:val="000000"/>
                <w:sz w:val="24"/>
                <w:szCs w:val="24"/>
              </w:rPr>
            </w:pPr>
            <w:r w:rsidRPr="00790BF8">
              <w:rPr>
                <w:rFonts w:ascii="Times New Roman" w:hAnsi="Times New Roman"/>
                <w:color w:val="000000"/>
                <w:sz w:val="24"/>
                <w:szCs w:val="24"/>
              </w:rPr>
              <w:t>50</w:t>
            </w:r>
          </w:p>
        </w:tc>
        <w:tc>
          <w:tcPr>
            <w:tcW w:w="1560"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1570D" w:rsidRPr="00790BF8" w:rsidRDefault="00B1570D" w:rsidP="00B23CE0">
            <w:pPr>
              <w:spacing w:after="0" w:line="240" w:lineRule="auto"/>
              <w:rPr>
                <w:rFonts w:ascii="Times New Roman" w:eastAsia="Calibri" w:hAnsi="Times New Roman"/>
                <w:sz w:val="24"/>
                <w:szCs w:val="24"/>
              </w:rPr>
            </w:pPr>
          </w:p>
        </w:tc>
      </w:tr>
      <w:tr w:rsidR="00F17343" w:rsidRPr="00790BF8"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BA1AFB">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418" w:type="dxa"/>
            <w:tcBorders>
              <w:top w:val="single" w:sz="6" w:space="0" w:color="auto"/>
              <w:left w:val="single" w:sz="6" w:space="0" w:color="auto"/>
              <w:bottom w:val="single" w:sz="6" w:space="0" w:color="auto"/>
              <w:right w:val="single" w:sz="6" w:space="0" w:color="auto"/>
            </w:tcBorders>
          </w:tcPr>
          <w:p w:rsidR="00F17343" w:rsidRPr="00790BF8" w:rsidRDefault="00F17343" w:rsidP="003505DF">
            <w:pPr>
              <w:spacing w:after="0" w:line="240" w:lineRule="auto"/>
              <w:jc w:val="center"/>
              <w:rPr>
                <w:rFonts w:ascii="Times New Roman" w:eastAsia="Calibri" w:hAnsi="Times New Roman"/>
                <w:sz w:val="24"/>
                <w:szCs w:val="24"/>
              </w:rPr>
            </w:pPr>
          </w:p>
        </w:tc>
      </w:tr>
      <w:tr w:rsidR="00F17343" w:rsidRPr="00790BF8" w:rsidTr="00E6353E">
        <w:tc>
          <w:tcPr>
            <w:tcW w:w="8505"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BA1AFB">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p>
        </w:tc>
        <w:tc>
          <w:tcPr>
            <w:tcW w:w="1418" w:type="dxa"/>
            <w:tcBorders>
              <w:top w:val="single" w:sz="6" w:space="0" w:color="auto"/>
              <w:left w:val="single" w:sz="6" w:space="0" w:color="auto"/>
              <w:bottom w:val="single" w:sz="6" w:space="0" w:color="auto"/>
              <w:right w:val="single" w:sz="6" w:space="0" w:color="auto"/>
            </w:tcBorders>
          </w:tcPr>
          <w:p w:rsidR="00F17343" w:rsidRPr="00790BF8" w:rsidRDefault="00F17343" w:rsidP="003505DF">
            <w:pPr>
              <w:spacing w:after="0" w:line="240" w:lineRule="auto"/>
              <w:jc w:val="center"/>
              <w:rPr>
                <w:rFonts w:ascii="Times New Roman" w:eastAsia="Calibri" w:hAnsi="Times New Roman"/>
                <w:sz w:val="24"/>
                <w:szCs w:val="24"/>
              </w:rPr>
            </w:pPr>
          </w:p>
        </w:tc>
      </w:tr>
    </w:tbl>
    <w:p w:rsidR="00CF42CF" w:rsidRPr="00790BF8" w:rsidRDefault="00CF42CF" w:rsidP="00BA1AFB">
      <w:pPr>
        <w:spacing w:after="0" w:line="240" w:lineRule="auto"/>
        <w:jc w:val="both"/>
        <w:rPr>
          <w:rFonts w:ascii="Times New Roman" w:eastAsia="Times New Roman" w:hAnsi="Times New Roman"/>
          <w:sz w:val="24"/>
          <w:szCs w:val="24"/>
          <w:lang w:eastAsia="ar-SA"/>
        </w:rPr>
      </w:pPr>
    </w:p>
    <w:p w:rsidR="00D906ED" w:rsidRPr="00790BF8"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790BF8"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790BF8"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CF42CF">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CF42CF">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CF42CF">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CF42CF">
            <w:pPr>
              <w:snapToGrid w:val="0"/>
              <w:spacing w:after="0" w:line="240" w:lineRule="auto"/>
              <w:jc w:val="both"/>
              <w:rPr>
                <w:rFonts w:ascii="Times New Roman" w:eastAsia="Calibri" w:hAnsi="Times New Roman"/>
                <w:b/>
                <w:bCs/>
                <w:sz w:val="24"/>
                <w:szCs w:val="24"/>
              </w:rPr>
            </w:pPr>
          </w:p>
          <w:p w:rsidR="00A245D8" w:rsidRPr="00790BF8" w:rsidRDefault="00A245D8"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790BF8" w:rsidRDefault="00A245D8" w:rsidP="00CF42CF">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CF42CF">
      <w:pPr>
        <w:spacing w:after="0" w:line="240" w:lineRule="auto"/>
        <w:contextualSpacing/>
        <w:jc w:val="right"/>
        <w:rPr>
          <w:rFonts w:ascii="Times New Roman" w:eastAsia="Calibri" w:hAnsi="Times New Roman"/>
          <w:sz w:val="24"/>
          <w:szCs w:val="24"/>
        </w:rPr>
      </w:pPr>
    </w:p>
    <w:p w:rsidR="00E6353E" w:rsidRPr="00790BF8" w:rsidRDefault="00E6353E" w:rsidP="00CF42CF">
      <w:pPr>
        <w:spacing w:after="0" w:line="240" w:lineRule="auto"/>
        <w:contextualSpacing/>
        <w:jc w:val="right"/>
        <w:rPr>
          <w:rFonts w:ascii="Times New Roman" w:eastAsia="Calibri" w:hAnsi="Times New Roman"/>
          <w:sz w:val="24"/>
          <w:szCs w:val="24"/>
        </w:rPr>
      </w:pPr>
    </w:p>
    <w:p w:rsidR="00C76F48" w:rsidRPr="00790BF8" w:rsidRDefault="00C76F48" w:rsidP="00CF42CF">
      <w:pPr>
        <w:spacing w:after="0" w:line="240" w:lineRule="auto"/>
        <w:contextualSpacing/>
        <w:jc w:val="right"/>
        <w:rPr>
          <w:rFonts w:ascii="Times New Roman" w:eastAsia="Calibri" w:hAnsi="Times New Roman"/>
          <w:sz w:val="24"/>
          <w:szCs w:val="24"/>
        </w:rPr>
      </w:pPr>
    </w:p>
    <w:p w:rsidR="00B23CE0" w:rsidRPr="00790BF8" w:rsidRDefault="00B23CE0" w:rsidP="00CF42CF">
      <w:pPr>
        <w:spacing w:after="0" w:line="240" w:lineRule="auto"/>
        <w:contextualSpacing/>
        <w:jc w:val="right"/>
        <w:rPr>
          <w:rFonts w:ascii="Times New Roman" w:eastAsia="Calibri" w:hAnsi="Times New Roman"/>
          <w:sz w:val="24"/>
          <w:szCs w:val="24"/>
        </w:rPr>
      </w:pPr>
    </w:p>
    <w:p w:rsidR="00B23CE0" w:rsidRPr="00790BF8" w:rsidRDefault="00B23CE0" w:rsidP="00CF42CF">
      <w:pPr>
        <w:spacing w:after="0" w:line="240" w:lineRule="auto"/>
        <w:contextualSpacing/>
        <w:jc w:val="right"/>
        <w:rPr>
          <w:rFonts w:ascii="Times New Roman" w:eastAsia="Calibri" w:hAnsi="Times New Roman"/>
          <w:sz w:val="24"/>
          <w:szCs w:val="24"/>
        </w:rPr>
      </w:pPr>
    </w:p>
    <w:p w:rsidR="00B23CE0" w:rsidRPr="00790BF8" w:rsidRDefault="00B23CE0" w:rsidP="00CF42CF">
      <w:pPr>
        <w:spacing w:after="0" w:line="240" w:lineRule="auto"/>
        <w:contextualSpacing/>
        <w:jc w:val="right"/>
        <w:rPr>
          <w:rFonts w:ascii="Times New Roman" w:eastAsia="Calibri" w:hAnsi="Times New Roman"/>
          <w:sz w:val="24"/>
          <w:szCs w:val="24"/>
        </w:rPr>
      </w:pPr>
    </w:p>
    <w:p w:rsidR="00B23CE0" w:rsidRPr="00790BF8" w:rsidRDefault="00B23CE0" w:rsidP="00CF42CF">
      <w:pPr>
        <w:spacing w:after="0" w:line="240" w:lineRule="auto"/>
        <w:contextualSpacing/>
        <w:jc w:val="right"/>
        <w:rPr>
          <w:rFonts w:ascii="Times New Roman" w:eastAsia="Calibri" w:hAnsi="Times New Roman"/>
          <w:sz w:val="24"/>
          <w:szCs w:val="24"/>
        </w:rPr>
      </w:pPr>
    </w:p>
    <w:p w:rsidR="00B23CE0" w:rsidRPr="00790BF8" w:rsidRDefault="00B23CE0"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6108F9" w:rsidRPr="00790BF8" w:rsidRDefault="006108F9" w:rsidP="00CF42CF">
      <w:pPr>
        <w:spacing w:after="0" w:line="240" w:lineRule="auto"/>
        <w:contextualSpacing/>
        <w:jc w:val="right"/>
        <w:rPr>
          <w:rFonts w:ascii="Times New Roman" w:eastAsia="Calibri" w:hAnsi="Times New Roman"/>
          <w:sz w:val="24"/>
          <w:szCs w:val="24"/>
        </w:rPr>
      </w:pPr>
    </w:p>
    <w:p w:rsidR="003F00D9" w:rsidRPr="00790BF8" w:rsidRDefault="003F00D9" w:rsidP="00CF42CF">
      <w:pPr>
        <w:spacing w:after="0" w:line="240" w:lineRule="auto"/>
        <w:contextualSpacing/>
        <w:jc w:val="right"/>
        <w:rPr>
          <w:rFonts w:ascii="Times New Roman" w:eastAsia="Calibri" w:hAnsi="Times New Roman"/>
          <w:sz w:val="24"/>
          <w:szCs w:val="24"/>
        </w:rPr>
      </w:pPr>
    </w:p>
    <w:p w:rsidR="003F00D9" w:rsidRPr="00790BF8" w:rsidRDefault="003F00D9" w:rsidP="00CF42CF">
      <w:pPr>
        <w:spacing w:after="0" w:line="240" w:lineRule="auto"/>
        <w:contextualSpacing/>
        <w:jc w:val="right"/>
        <w:rPr>
          <w:rFonts w:ascii="Times New Roman" w:eastAsia="Calibri" w:hAnsi="Times New Roman"/>
          <w:sz w:val="24"/>
          <w:szCs w:val="24"/>
        </w:rPr>
      </w:pPr>
    </w:p>
    <w:p w:rsidR="003F00D9" w:rsidRPr="00790BF8" w:rsidRDefault="003F00D9" w:rsidP="00CF42CF">
      <w:pPr>
        <w:spacing w:after="0" w:line="240" w:lineRule="auto"/>
        <w:contextualSpacing/>
        <w:jc w:val="right"/>
        <w:rPr>
          <w:rFonts w:ascii="Times New Roman" w:eastAsia="Calibri" w:hAnsi="Times New Roman"/>
          <w:sz w:val="24"/>
          <w:szCs w:val="24"/>
        </w:rPr>
      </w:pPr>
    </w:p>
    <w:p w:rsidR="00544D0D" w:rsidRPr="00790BF8" w:rsidRDefault="00A245D8"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Приложение № 2</w:t>
      </w:r>
    </w:p>
    <w:p w:rsidR="00544D0D" w:rsidRPr="00790BF8" w:rsidRDefault="00544D0D"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20</w:t>
      </w:r>
      <w:r w:rsidRPr="00790BF8">
        <w:rPr>
          <w:rFonts w:ascii="Times New Roman" w:eastAsia="Calibri" w:hAnsi="Times New Roman"/>
          <w:sz w:val="24"/>
          <w:szCs w:val="24"/>
        </w:rPr>
        <w:t xml:space="preserve"> г.</w:t>
      </w:r>
    </w:p>
    <w:p w:rsidR="00544D0D" w:rsidRPr="00790BF8" w:rsidRDefault="00544D0D" w:rsidP="00CF42CF">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D906ED" w:rsidRPr="00790BF8" w:rsidRDefault="00D906ED" w:rsidP="00CF42CF">
      <w:pPr>
        <w:spacing w:after="0" w:line="240" w:lineRule="auto"/>
        <w:contextualSpacing/>
        <w:jc w:val="right"/>
        <w:rPr>
          <w:rFonts w:ascii="Times New Roman" w:eastAsia="Calibri" w:hAnsi="Times New Roman"/>
          <w:sz w:val="24"/>
          <w:szCs w:val="24"/>
        </w:rPr>
      </w:pPr>
    </w:p>
    <w:p w:rsidR="00BA1AFB" w:rsidRPr="00790BF8" w:rsidRDefault="00BA1AFB" w:rsidP="00BA1AFB">
      <w:pPr>
        <w:spacing w:after="0" w:line="240" w:lineRule="auto"/>
        <w:jc w:val="center"/>
        <w:outlineLvl w:val="0"/>
        <w:rPr>
          <w:rFonts w:ascii="Times New Roman" w:eastAsia="Times New Roman" w:hAnsi="Times New Roman"/>
          <w:b/>
          <w:sz w:val="24"/>
          <w:szCs w:val="24"/>
        </w:rPr>
      </w:pPr>
      <w:r w:rsidRPr="00790BF8">
        <w:rPr>
          <w:rFonts w:ascii="Times New Roman" w:eastAsia="Times New Roman" w:hAnsi="Times New Roman"/>
          <w:b/>
          <w:sz w:val="24"/>
          <w:szCs w:val="24"/>
        </w:rPr>
        <w:t>Техническое задание</w:t>
      </w:r>
    </w:p>
    <w:p w:rsidR="00BA1AFB" w:rsidRPr="00790BF8" w:rsidRDefault="00BA1AFB" w:rsidP="00BA1AFB">
      <w:pPr>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lang w:eastAsia="ar-SA"/>
        </w:rPr>
        <w:t xml:space="preserve">на поставку </w:t>
      </w:r>
      <w:r w:rsidR="00B23CE0" w:rsidRPr="00790BF8">
        <w:rPr>
          <w:rFonts w:ascii="Times New Roman" w:eastAsia="Times New Roman" w:hAnsi="Times New Roman"/>
          <w:sz w:val="24"/>
          <w:szCs w:val="24"/>
          <w:lang w:eastAsia="ru-RU"/>
        </w:rPr>
        <w:t>продуктов питания (</w:t>
      </w:r>
      <w:r w:rsidR="00B1570D" w:rsidRPr="00790BF8">
        <w:rPr>
          <w:rFonts w:ascii="Times New Roman" w:eastAsia="Times New Roman" w:hAnsi="Times New Roman"/>
          <w:sz w:val="24"/>
          <w:szCs w:val="24"/>
          <w:lang w:eastAsia="ru-RU"/>
        </w:rPr>
        <w:t>мясо</w:t>
      </w:r>
      <w:r w:rsidR="00B23CE0" w:rsidRPr="00790BF8">
        <w:rPr>
          <w:rFonts w:ascii="Times New Roman" w:eastAsia="Times New Roman" w:hAnsi="Times New Roman"/>
          <w:sz w:val="24"/>
          <w:szCs w:val="24"/>
          <w:lang w:eastAsia="ru-RU"/>
        </w:rPr>
        <w:t>) для столовой ИПУ РАН</w:t>
      </w:r>
    </w:p>
    <w:p w:rsidR="00B23CE0" w:rsidRPr="00790BF8" w:rsidRDefault="00B23CE0" w:rsidP="00BA1AFB">
      <w:pPr>
        <w:spacing w:after="0" w:line="240" w:lineRule="auto"/>
        <w:jc w:val="center"/>
        <w:rPr>
          <w:rFonts w:ascii="Times New Roman" w:eastAsia="Calibri" w:hAnsi="Times New Roman"/>
          <w:sz w:val="24"/>
          <w:szCs w:val="24"/>
          <w:lang w:eastAsia="ar-SA"/>
        </w:rPr>
      </w:pPr>
    </w:p>
    <w:p w:rsidR="00B1570D" w:rsidRPr="00790BF8" w:rsidRDefault="00B1570D" w:rsidP="00B1570D">
      <w:pPr>
        <w:spacing w:after="0" w:line="240" w:lineRule="auto"/>
        <w:jc w:val="both"/>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1.</w:t>
      </w:r>
      <w:r w:rsidRPr="00790BF8">
        <w:rPr>
          <w:rFonts w:ascii="Times New Roman" w:eastAsia="Calibri" w:hAnsi="Times New Roman"/>
          <w:sz w:val="24"/>
          <w:szCs w:val="24"/>
          <w:lang w:eastAsia="ar-SA"/>
        </w:rPr>
        <w:t xml:space="preserve"> </w:t>
      </w:r>
      <w:r w:rsidRPr="00790BF8">
        <w:rPr>
          <w:rFonts w:ascii="Times New Roman" w:eastAsia="Calibri" w:hAnsi="Times New Roman"/>
          <w:b/>
          <w:sz w:val="24"/>
          <w:szCs w:val="24"/>
          <w:lang w:eastAsia="ar-SA"/>
        </w:rPr>
        <w:t xml:space="preserve">Объект закупки: </w:t>
      </w:r>
      <w:r w:rsidRPr="00790BF8">
        <w:rPr>
          <w:rFonts w:ascii="Times New Roman" w:eastAsia="Calibri" w:hAnsi="Times New Roman"/>
          <w:sz w:val="24"/>
          <w:szCs w:val="24"/>
          <w:lang w:eastAsia="ar-SA"/>
        </w:rPr>
        <w:t>поставка продуктов питания (мясо) для столовой ИПУ РАН (далее – Товар).</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b/>
          <w:sz w:val="24"/>
          <w:szCs w:val="24"/>
          <w:lang w:eastAsia="ar-SA"/>
        </w:rPr>
        <w:t xml:space="preserve">2. Краткие характеристики </w:t>
      </w:r>
      <w:r w:rsidR="002D0138" w:rsidRPr="00790BF8">
        <w:rPr>
          <w:rFonts w:ascii="Times New Roman" w:eastAsia="Calibri" w:hAnsi="Times New Roman"/>
          <w:b/>
          <w:sz w:val="24"/>
          <w:szCs w:val="24"/>
          <w:lang w:eastAsia="ar-SA"/>
        </w:rPr>
        <w:t>поставляемого Товара</w:t>
      </w:r>
      <w:r w:rsidRPr="00790BF8">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(мясо) для столовой ИПУ РАН».</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w:t>
      </w:r>
      <w:r w:rsidR="002D0138" w:rsidRPr="00790BF8">
        <w:rPr>
          <w:rFonts w:ascii="Times New Roman" w:eastAsia="Calibri" w:hAnsi="Times New Roman"/>
          <w:sz w:val="24"/>
          <w:szCs w:val="24"/>
          <w:lang w:eastAsia="ar-SA"/>
        </w:rPr>
        <w:t>ода</w:t>
      </w:r>
      <w:r w:rsidRPr="00790BF8">
        <w:rPr>
          <w:rFonts w:ascii="Times New Roman" w:eastAsia="Calibri" w:hAnsi="Times New Roman"/>
          <w:sz w:val="24"/>
          <w:szCs w:val="24"/>
          <w:lang w:eastAsia="ar-SA"/>
        </w:rPr>
        <w:t xml:space="preserve">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ОКПД 2:</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10.11.31.110 Говядина замороженная;</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10.11.31.140 Субпродукты пищевые крупного рогатого скота замороженные;</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10.12.20.110 Мясо кур, в том числе цыплят (включая цыплят-бройлеров) замороженное;  10.12.40.111 Субпродукты кур (включая цыплят и цыплят-бройлеров) пищевые охлажденные;</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 xml:space="preserve">10.12.20.120 Мясо индеек, в том числе индюшат замороженное; </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10.11.32.110 Свинина замороженная.</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b/>
          <w:sz w:val="24"/>
          <w:szCs w:val="24"/>
          <w:lang w:eastAsia="ar-SA"/>
        </w:rPr>
        <w:t>3.</w:t>
      </w:r>
      <w:r w:rsidRPr="00790BF8">
        <w:rPr>
          <w:rFonts w:ascii="Times New Roman" w:eastAsia="Calibri" w:hAnsi="Times New Roman"/>
          <w:sz w:val="24"/>
          <w:szCs w:val="24"/>
          <w:lang w:eastAsia="ar-SA"/>
        </w:rPr>
        <w:t xml:space="preserve"> </w:t>
      </w:r>
      <w:r w:rsidRPr="00790BF8">
        <w:rPr>
          <w:rFonts w:ascii="Times New Roman" w:eastAsia="Calibri" w:hAnsi="Times New Roman"/>
          <w:b/>
          <w:sz w:val="24"/>
          <w:szCs w:val="24"/>
          <w:lang w:eastAsia="ar-SA"/>
        </w:rPr>
        <w:t>Перечень и количество поставляемого Товара:</w:t>
      </w:r>
      <w:r w:rsidRPr="00790BF8">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B1570D" w:rsidRPr="00790BF8" w:rsidRDefault="00B1570D" w:rsidP="00B1570D">
      <w:pPr>
        <w:spacing w:after="0" w:line="240" w:lineRule="auto"/>
        <w:jc w:val="both"/>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w:t>
      </w:r>
      <w:r w:rsidR="002D0138" w:rsidRPr="00790BF8">
        <w:rPr>
          <w:rFonts w:ascii="Times New Roman" w:eastAsia="Calibri" w:hAnsi="Times New Roman"/>
          <w:sz w:val="24"/>
          <w:szCs w:val="24"/>
          <w:lang w:eastAsia="ar-SA"/>
        </w:rPr>
        <w:t xml:space="preserve"> Российской Федерации </w:t>
      </w:r>
      <w:r w:rsidRPr="00790BF8">
        <w:rPr>
          <w:rFonts w:ascii="Times New Roman" w:eastAsia="Calibri" w:hAnsi="Times New Roman"/>
          <w:sz w:val="24"/>
          <w:szCs w:val="24"/>
          <w:lang w:eastAsia="ar-SA"/>
        </w:rPr>
        <w:t xml:space="preserve"> к транспортировке </w:t>
      </w:r>
      <w:r w:rsidRPr="00790BF8">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w:t>
      </w:r>
      <w:r w:rsidR="00BB6BF1" w:rsidRPr="00790BF8">
        <w:rPr>
          <w:rFonts w:ascii="Times New Roman" w:eastAsia="Calibri" w:hAnsi="Times New Roman"/>
          <w:sz w:val="24"/>
          <w:szCs w:val="24"/>
          <w:lang w:eastAsia="ar-SA"/>
        </w:rPr>
        <w:t xml:space="preserve"> </w:t>
      </w:r>
      <w:r w:rsidRPr="00790BF8">
        <w:rPr>
          <w:rFonts w:ascii="Times New Roman" w:eastAsia="Calibri" w:hAnsi="Times New Roman"/>
          <w:sz w:val="24"/>
          <w:szCs w:val="24"/>
          <w:lang w:eastAsia="ar-SA"/>
        </w:rPr>
        <w:t>52-ФЗ «О санитарно-эпидемиологическом благополучии населения»).</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w:t>
      </w:r>
      <w:r w:rsidR="00C358AC" w:rsidRPr="00790BF8">
        <w:rPr>
          <w:rFonts w:ascii="Times New Roman" w:eastAsia="Calibri" w:hAnsi="Times New Roman"/>
          <w:sz w:val="24"/>
          <w:szCs w:val="24"/>
          <w:lang w:eastAsia="ar-SA"/>
        </w:rPr>
        <w:t xml:space="preserve">от 30.03.1999 </w:t>
      </w:r>
      <w:r w:rsidRPr="00790BF8">
        <w:rPr>
          <w:rFonts w:ascii="Times New Roman" w:eastAsia="Calibri" w:hAnsi="Times New Roman"/>
          <w:sz w:val="24"/>
          <w:szCs w:val="24"/>
          <w:lang w:eastAsia="ar-SA"/>
        </w:rPr>
        <w:t xml:space="preserve">№ 52-ФЗ </w:t>
      </w:r>
      <w:r w:rsidR="00C358AC" w:rsidRPr="00790BF8">
        <w:rPr>
          <w:rFonts w:ascii="Times New Roman" w:eastAsia="Calibri" w:hAnsi="Times New Roman"/>
          <w:sz w:val="24"/>
          <w:szCs w:val="24"/>
          <w:lang w:eastAsia="ar-SA"/>
        </w:rPr>
        <w:t>«О санитарно-эпидемиологическом благополучии населения»</w:t>
      </w:r>
      <w:r w:rsidRPr="00790BF8">
        <w:rPr>
          <w:rFonts w:ascii="Times New Roman" w:eastAsia="Calibri" w:hAnsi="Times New Roman"/>
          <w:sz w:val="24"/>
          <w:szCs w:val="24"/>
          <w:lang w:eastAsia="ar-SA"/>
        </w:rPr>
        <w:t>,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w:t>
      </w:r>
      <w:r w:rsidR="002D0138" w:rsidRPr="00790BF8">
        <w:rPr>
          <w:rFonts w:ascii="Times New Roman" w:eastAsia="Calibri" w:hAnsi="Times New Roman"/>
          <w:sz w:val="24"/>
          <w:szCs w:val="24"/>
          <w:lang w:eastAsia="ar-SA"/>
        </w:rPr>
        <w:t>Поставка по Заявкам осуществляется в течение 3 (три) календарных дней с момента получения Заявки Заказчика Поставщиком</w:t>
      </w:r>
      <w:r w:rsidRPr="00790BF8">
        <w:rPr>
          <w:rFonts w:ascii="Times New Roman" w:eastAsia="Calibri" w:hAnsi="Times New Roman"/>
          <w:sz w:val="24"/>
          <w:szCs w:val="24"/>
          <w:lang w:eastAsia="ar-SA"/>
        </w:rPr>
        <w:t xml:space="preserve">. </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1570D" w:rsidRPr="00790BF8" w:rsidRDefault="00B1570D" w:rsidP="00B1570D">
      <w:pPr>
        <w:spacing w:after="0" w:line="240" w:lineRule="auto"/>
        <w:jc w:val="both"/>
        <w:rPr>
          <w:rFonts w:ascii="Times New Roman" w:eastAsia="Calibri" w:hAnsi="Times New Roman"/>
          <w:b/>
          <w:bCs/>
          <w:sz w:val="24"/>
          <w:szCs w:val="24"/>
          <w:lang w:eastAsia="ar-SA"/>
        </w:rPr>
      </w:pPr>
      <w:r w:rsidRPr="00790BF8">
        <w:rPr>
          <w:rFonts w:ascii="Times New Roman" w:eastAsia="Calibri" w:hAnsi="Times New Roman"/>
          <w:b/>
          <w:bCs/>
          <w:sz w:val="24"/>
          <w:szCs w:val="24"/>
          <w:lang w:eastAsia="ar-SA"/>
        </w:rPr>
        <w:tab/>
        <w:t xml:space="preserve">Разгрузка и погрузка Товара: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B1570D" w:rsidRPr="00790BF8" w:rsidRDefault="00B1570D" w:rsidP="00B1570D">
      <w:pPr>
        <w:spacing w:after="0" w:line="240" w:lineRule="auto"/>
        <w:jc w:val="both"/>
        <w:rPr>
          <w:rFonts w:ascii="Times New Roman" w:eastAsia="Calibri" w:hAnsi="Times New Roman"/>
          <w:b/>
          <w:bCs/>
          <w:sz w:val="24"/>
          <w:szCs w:val="24"/>
          <w:lang w:eastAsia="ar-SA"/>
        </w:rPr>
      </w:pPr>
      <w:r w:rsidRPr="00790BF8">
        <w:rPr>
          <w:rFonts w:ascii="Times New Roman" w:eastAsia="Calibri" w:hAnsi="Times New Roman"/>
          <w:b/>
          <w:bCs/>
          <w:sz w:val="24"/>
          <w:szCs w:val="24"/>
          <w:lang w:eastAsia="ar-SA"/>
        </w:rPr>
        <w:tab/>
        <w:t xml:space="preserve">Гарантия качества Товара: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B1570D" w:rsidRPr="00790BF8" w:rsidRDefault="00B1570D" w:rsidP="00B1570D">
      <w:pPr>
        <w:spacing w:after="0" w:line="240" w:lineRule="auto"/>
        <w:jc w:val="both"/>
        <w:rPr>
          <w:rFonts w:ascii="Times New Roman" w:eastAsia="Calibri" w:hAnsi="Times New Roman"/>
          <w:b/>
          <w:bCs/>
          <w:sz w:val="24"/>
          <w:szCs w:val="24"/>
          <w:lang w:eastAsia="ar-SA"/>
        </w:rPr>
      </w:pPr>
      <w:r w:rsidRPr="00790BF8">
        <w:rPr>
          <w:rFonts w:ascii="Times New Roman" w:eastAsia="Calibri" w:hAnsi="Times New Roman"/>
          <w:b/>
          <w:bCs/>
          <w:sz w:val="24"/>
          <w:szCs w:val="24"/>
          <w:lang w:eastAsia="ar-SA"/>
        </w:rPr>
        <w:tab/>
        <w:t xml:space="preserve">Маркировка Товара: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B1570D" w:rsidRPr="00790BF8" w:rsidRDefault="00B1570D" w:rsidP="00B1570D">
      <w:pPr>
        <w:spacing w:after="0" w:line="240" w:lineRule="auto"/>
        <w:jc w:val="both"/>
        <w:rPr>
          <w:rFonts w:ascii="Times New Roman" w:eastAsia="Calibri" w:hAnsi="Times New Roman"/>
          <w:b/>
          <w:bCs/>
          <w:sz w:val="24"/>
          <w:szCs w:val="24"/>
          <w:lang w:eastAsia="ar-SA"/>
        </w:rPr>
      </w:pPr>
      <w:r w:rsidRPr="00790BF8">
        <w:rPr>
          <w:rFonts w:ascii="Times New Roman" w:eastAsia="Calibri" w:hAnsi="Times New Roman"/>
          <w:b/>
          <w:bCs/>
          <w:sz w:val="24"/>
          <w:szCs w:val="24"/>
          <w:lang w:eastAsia="ar-SA"/>
        </w:rPr>
        <w:tab/>
        <w:t xml:space="preserve">Тара, упаковка и расфасовка: </w:t>
      </w:r>
    </w:p>
    <w:p w:rsidR="00DC07DB"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00C358AC" w:rsidRPr="00790BF8">
        <w:rPr>
          <w:rFonts w:ascii="Times New Roman" w:eastAsia="Calibri" w:hAnsi="Times New Roman"/>
          <w:sz w:val="24"/>
          <w:szCs w:val="24"/>
          <w:lang w:eastAsia="ar-SA"/>
        </w:rPr>
        <w:t xml:space="preserve">                    </w:t>
      </w:r>
    </w:p>
    <w:p w:rsidR="00DC07DB" w:rsidRPr="00790BF8" w:rsidRDefault="00DC07DB" w:rsidP="00DC07DB">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lastRenderedPageBreak/>
        <w:t>СанПиН 2.3.2.1078-01 «Гигиенические требования безопасности и пищевой ценности пищевых продуктов», а также соответствовать Решению Комиссии Таможенного союза от 16.08.2011</w:t>
      </w:r>
      <w:r w:rsidRPr="00790BF8">
        <w:rPr>
          <w:rFonts w:ascii="Times New Roman" w:eastAsia="Calibri" w:hAnsi="Times New Roman"/>
          <w:bCs/>
          <w:sz w:val="24"/>
          <w:szCs w:val="24"/>
          <w:lang w:eastAsia="ar-SA"/>
        </w:rPr>
        <w:br/>
        <w:t xml:space="preserve">№ 769 «О принятии технического регламента Таможенного союза «О безопасности упаковки» и </w:t>
      </w:r>
      <w:hyperlink r:id="rId12" w:history="1">
        <w:r w:rsidRPr="00790BF8">
          <w:rPr>
            <w:rFonts w:ascii="Times New Roman" w:eastAsia="Calibri" w:hAnsi="Times New Roman"/>
            <w:bCs/>
            <w:sz w:val="24"/>
            <w:szCs w:val="24"/>
            <w:lang w:eastAsia="ar-SA"/>
          </w:rPr>
          <w:t>Решением Совета Евразийской экономической комиссии от 9 октября 2013 года № 68</w:t>
        </w:r>
      </w:hyperlink>
      <w:r w:rsidRPr="00790BF8">
        <w:rPr>
          <w:rFonts w:ascii="Times New Roman" w:eastAsia="Calibri" w:hAnsi="Times New Roman"/>
          <w:bCs/>
          <w:sz w:val="24"/>
          <w:szCs w:val="24"/>
          <w:lang w:eastAsia="ar-SA"/>
        </w:rPr>
        <w:t xml:space="preserve"> Технический регламент Таможенного союза «О безопасности мяса и мясной продукции»</w:t>
      </w:r>
      <w:r w:rsidRPr="00790BF8">
        <w:rPr>
          <w:rFonts w:ascii="Times New Roman" w:eastAsia="Calibri" w:hAnsi="Times New Roman"/>
          <w:bCs/>
          <w:sz w:val="24"/>
          <w:szCs w:val="24"/>
          <w:lang w:eastAsia="ar-SA"/>
        </w:rPr>
        <w:br/>
        <w:t>(ТР ТС 034/2013), ГОСТ 17527-2014 «Упаковка. Термины и определения», СанПиН 2.3.2.1324-03 «Гигиенические требования к срокам годности и условиям хранения пищевых продуктов».</w:t>
      </w:r>
    </w:p>
    <w:p w:rsidR="00B1570D" w:rsidRPr="00790BF8" w:rsidRDefault="00DC07DB" w:rsidP="00DC07DB">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sz w:val="24"/>
          <w:szCs w:val="24"/>
          <w:lang w:eastAsia="ar-SA"/>
        </w:rPr>
        <w:t>Тара и упаковка возврату Поставщику не подлежит</w:t>
      </w:r>
      <w:r w:rsidR="00B1570D" w:rsidRPr="00790BF8">
        <w:rPr>
          <w:rFonts w:ascii="Times New Roman" w:eastAsia="Calibri" w:hAnsi="Times New Roman"/>
          <w:bCs/>
          <w:sz w:val="24"/>
          <w:szCs w:val="24"/>
          <w:lang w:eastAsia="ar-SA"/>
        </w:rPr>
        <w:t>.</w:t>
      </w:r>
    </w:p>
    <w:p w:rsidR="00B1570D" w:rsidRPr="00790BF8" w:rsidRDefault="00B1570D" w:rsidP="00B1570D">
      <w:pPr>
        <w:spacing w:after="0" w:line="240" w:lineRule="auto"/>
        <w:jc w:val="both"/>
        <w:rPr>
          <w:rFonts w:ascii="Times New Roman" w:eastAsia="Calibri" w:hAnsi="Times New Roman"/>
          <w:b/>
          <w:bCs/>
          <w:sz w:val="24"/>
          <w:szCs w:val="24"/>
          <w:lang w:eastAsia="ar-SA"/>
        </w:rPr>
      </w:pPr>
      <w:r w:rsidRPr="00790BF8">
        <w:rPr>
          <w:rFonts w:ascii="Times New Roman" w:eastAsia="Calibri" w:hAnsi="Times New Roman"/>
          <w:b/>
          <w:bCs/>
          <w:sz w:val="24"/>
          <w:szCs w:val="24"/>
          <w:lang w:eastAsia="ar-SA"/>
        </w:rPr>
        <w:tab/>
        <w:t xml:space="preserve">Срок годности Товара: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в </w:t>
      </w:r>
      <w:r w:rsidR="00D07B35" w:rsidRPr="00790BF8">
        <w:rPr>
          <w:rFonts w:ascii="Times New Roman" w:eastAsia="Calibri" w:hAnsi="Times New Roman"/>
          <w:sz w:val="24"/>
          <w:szCs w:val="24"/>
          <w:lang w:eastAsia="ar-SA"/>
        </w:rPr>
        <w:t xml:space="preserve">               </w:t>
      </w:r>
      <w:r w:rsidRPr="00790BF8">
        <w:rPr>
          <w:rFonts w:ascii="Times New Roman" w:eastAsia="Calibri" w:hAnsi="Times New Roman"/>
          <w:sz w:val="24"/>
          <w:szCs w:val="24"/>
          <w:lang w:eastAsia="ar-SA"/>
        </w:rPr>
        <w:t xml:space="preserve">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B1570D" w:rsidRPr="00790BF8" w:rsidRDefault="00B1570D" w:rsidP="00B1570D">
      <w:pPr>
        <w:spacing w:after="0" w:line="240" w:lineRule="auto"/>
        <w:jc w:val="both"/>
        <w:rPr>
          <w:rFonts w:ascii="Times New Roman" w:eastAsia="Calibri" w:hAnsi="Times New Roman"/>
          <w:b/>
          <w:sz w:val="24"/>
          <w:szCs w:val="24"/>
          <w:lang w:eastAsia="ar-SA"/>
        </w:rPr>
      </w:pPr>
      <w:r w:rsidRPr="00790BF8">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bCs/>
          <w:sz w:val="24"/>
          <w:szCs w:val="24"/>
          <w:lang w:eastAsia="ar-SA"/>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1570D" w:rsidRPr="00790BF8" w:rsidRDefault="00B1570D" w:rsidP="00B1570D">
      <w:pPr>
        <w:spacing w:after="0" w:line="240" w:lineRule="auto"/>
        <w:jc w:val="both"/>
        <w:rPr>
          <w:rFonts w:ascii="Times New Roman" w:eastAsia="Calibri" w:hAnsi="Times New Roman"/>
          <w:bCs/>
          <w:sz w:val="24"/>
          <w:szCs w:val="24"/>
          <w:lang w:eastAsia="ar-SA"/>
        </w:rPr>
      </w:pPr>
      <w:r w:rsidRPr="00790BF8">
        <w:rPr>
          <w:rFonts w:ascii="Times New Roman" w:eastAsia="Calibri" w:hAnsi="Times New Roman"/>
          <w:sz w:val="24"/>
          <w:szCs w:val="24"/>
          <w:lang w:eastAsia="ar-SA"/>
        </w:rPr>
        <w:tab/>
        <w:t>Поставляемый Товар дол</w:t>
      </w:r>
      <w:r w:rsidR="00797EFE" w:rsidRPr="00790BF8">
        <w:rPr>
          <w:rFonts w:ascii="Times New Roman" w:eastAsia="Calibri" w:hAnsi="Times New Roman"/>
          <w:sz w:val="24"/>
          <w:szCs w:val="24"/>
          <w:lang w:eastAsia="ar-SA"/>
        </w:rPr>
        <w:t xml:space="preserve">жен соответствовать требованиям </w:t>
      </w:r>
      <w:r w:rsidRPr="00790BF8">
        <w:rPr>
          <w:rFonts w:ascii="Times New Roman" w:eastAsia="Calibri" w:hAnsi="Times New Roman"/>
          <w:bCs/>
          <w:sz w:val="24"/>
          <w:szCs w:val="24"/>
          <w:lang w:eastAsia="ar-SA"/>
        </w:rPr>
        <w:t>Постановлени</w:t>
      </w:r>
      <w:r w:rsidR="00797EFE" w:rsidRPr="00790BF8">
        <w:rPr>
          <w:rFonts w:ascii="Times New Roman" w:eastAsia="Calibri" w:hAnsi="Times New Roman"/>
          <w:bCs/>
          <w:sz w:val="24"/>
          <w:szCs w:val="24"/>
          <w:lang w:eastAsia="ar-SA"/>
        </w:rPr>
        <w:t>я</w:t>
      </w:r>
      <w:r w:rsidRPr="00790BF8">
        <w:rPr>
          <w:rFonts w:ascii="Times New Roman" w:eastAsia="Calibri" w:hAnsi="Times New Roman"/>
          <w:bCs/>
          <w:sz w:val="24"/>
          <w:szCs w:val="24"/>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1570D" w:rsidRPr="00790BF8" w:rsidRDefault="00B1570D" w:rsidP="00B1570D">
      <w:pPr>
        <w:spacing w:after="0" w:line="240" w:lineRule="auto"/>
        <w:jc w:val="both"/>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r>
      <w:r w:rsidR="00FF1D67" w:rsidRPr="00790BF8">
        <w:rPr>
          <w:rFonts w:ascii="Times New Roman" w:eastAsia="Calibri" w:hAnsi="Times New Roman"/>
          <w:sz w:val="24"/>
          <w:szCs w:val="24"/>
          <w:lang w:eastAsia="ar-SA"/>
        </w:rPr>
        <w:t>Товар Заказчику поставляется партиями, по заявкам Заказчика с даты заключения Договора до 31 марта 2021 года включительно на условиях Договора.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790BF8">
        <w:rPr>
          <w:rFonts w:ascii="Times New Roman" w:eastAsia="Calibri" w:hAnsi="Times New Roman"/>
          <w:sz w:val="24"/>
          <w:szCs w:val="24"/>
          <w:lang w:eastAsia="ar-SA"/>
        </w:rPr>
        <w:t>в соответствии с условиями Договора.</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790BF8">
        <w:rPr>
          <w:rFonts w:ascii="Times New Roman" w:eastAsia="Calibri" w:hAnsi="Times New Roman"/>
          <w:sz w:val="24"/>
          <w:szCs w:val="24"/>
          <w:lang w:eastAsia="ar-SA"/>
        </w:rPr>
        <w:t xml:space="preserve"> </w:t>
      </w:r>
    </w:p>
    <w:p w:rsidR="00B1570D" w:rsidRPr="00790BF8" w:rsidRDefault="00B1570D" w:rsidP="00B1570D">
      <w:pPr>
        <w:spacing w:after="0" w:line="240" w:lineRule="auto"/>
        <w:jc w:val="both"/>
        <w:rPr>
          <w:rFonts w:ascii="Times New Roman" w:eastAsia="Calibri" w:hAnsi="Times New Roman"/>
          <w:sz w:val="24"/>
          <w:szCs w:val="24"/>
          <w:lang w:eastAsia="ar-SA"/>
        </w:rPr>
      </w:pPr>
      <w:r w:rsidRPr="00790BF8">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E6353E" w:rsidRPr="00790BF8"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E6353E">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E6353E">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E6353E">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E6353E">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E6353E">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E6353E">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BA1AFB">
      <w:pPr>
        <w:spacing w:after="0" w:line="240" w:lineRule="auto"/>
        <w:jc w:val="right"/>
        <w:rPr>
          <w:rFonts w:ascii="Times New Roman" w:eastAsia="Times New Roman" w:hAnsi="Times New Roman"/>
          <w:color w:val="000000"/>
          <w:sz w:val="24"/>
          <w:szCs w:val="24"/>
          <w:lang w:eastAsia="ru-RU"/>
        </w:rPr>
      </w:pPr>
    </w:p>
    <w:p w:rsidR="00BA1AFB" w:rsidRPr="00790BF8" w:rsidRDefault="00BA1AFB" w:rsidP="00BA1AFB">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lastRenderedPageBreak/>
        <w:t xml:space="preserve">Приложение № 1 </w:t>
      </w:r>
    </w:p>
    <w:p w:rsidR="00BA1AFB" w:rsidRPr="00790BF8" w:rsidRDefault="00BA1AFB" w:rsidP="00BA1AFB">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BA1AFB">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BA1AFB">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Pr="00790BF8" w:rsidRDefault="00B23CE0" w:rsidP="00BA1AFB">
      <w:pPr>
        <w:spacing w:after="0" w:line="240" w:lineRule="auto"/>
        <w:jc w:val="center"/>
        <w:rPr>
          <w:rFonts w:ascii="Times New Roman" w:eastAsia="Times New Roman" w:hAnsi="Times New Roman"/>
          <w:color w:val="000000"/>
          <w:sz w:val="24"/>
          <w:szCs w:val="24"/>
          <w:lang w:eastAsia="ru-RU"/>
        </w:rPr>
      </w:pPr>
      <w:r w:rsidRPr="00790BF8">
        <w:rPr>
          <w:rFonts w:ascii="Times New Roman" w:eastAsia="Times New Roman" w:hAnsi="Times New Roman"/>
          <w:bCs/>
          <w:color w:val="000000"/>
          <w:sz w:val="24"/>
          <w:szCs w:val="24"/>
          <w:lang w:eastAsia="ru-RU"/>
        </w:rPr>
        <w:t>на поставку продуктов питания (</w:t>
      </w:r>
      <w:r w:rsidR="00B1570D" w:rsidRPr="00790BF8">
        <w:rPr>
          <w:rFonts w:ascii="Times New Roman" w:eastAsia="Times New Roman" w:hAnsi="Times New Roman"/>
          <w:bCs/>
          <w:color w:val="000000"/>
          <w:sz w:val="24"/>
          <w:szCs w:val="24"/>
          <w:lang w:eastAsia="ru-RU"/>
        </w:rPr>
        <w:t>мясо</w:t>
      </w:r>
      <w:r w:rsidRPr="00790BF8">
        <w:rPr>
          <w:rFonts w:ascii="Times New Roman" w:eastAsia="Times New Roman" w:hAnsi="Times New Roman"/>
          <w:bCs/>
          <w:color w:val="000000"/>
          <w:sz w:val="24"/>
          <w:szCs w:val="24"/>
          <w:lang w:eastAsia="ru-RU"/>
        </w:rPr>
        <w:t>) для столовой ИПУ РАН</w:t>
      </w:r>
    </w:p>
    <w:p w:rsidR="00BA1AFB" w:rsidRPr="00790BF8" w:rsidRDefault="00BA1AFB" w:rsidP="00BA1AFB">
      <w:pPr>
        <w:spacing w:after="0" w:line="240" w:lineRule="auto"/>
        <w:jc w:val="center"/>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119"/>
        <w:gridCol w:w="709"/>
        <w:gridCol w:w="992"/>
        <w:gridCol w:w="4536"/>
      </w:tblGrid>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 п/п</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Технические характеристики</w:t>
            </w:r>
          </w:p>
        </w:tc>
      </w:tr>
      <w:tr w:rsidR="00B1570D" w:rsidRPr="00790BF8" w:rsidTr="00B1570D">
        <w:trPr>
          <w:trHeight w:val="3711"/>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Говядина (оковалок) свежемороженая  </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ГОСТ 32606-2013 </w:t>
            </w:r>
            <w:r w:rsidRPr="00790BF8">
              <w:rPr>
                <w:rFonts w:ascii="Times New Roman" w:eastAsia="Calibri" w:hAnsi="Times New Roman"/>
                <w:sz w:val="24"/>
                <w:szCs w:val="24"/>
              </w:rPr>
              <w:t>«</w:t>
            </w:r>
            <w:r w:rsidRPr="00790BF8">
              <w:rPr>
                <w:rFonts w:ascii="Times New Roman" w:eastAsia="Calibri" w:hAnsi="Times New Roman"/>
                <w:bCs/>
                <w:sz w:val="24"/>
                <w:szCs w:val="24"/>
              </w:rPr>
              <w:t>Говядина. Туши и отрубы. Требования при поставках и контроль качества</w:t>
            </w:r>
            <w:r w:rsidRPr="00790BF8">
              <w:rPr>
                <w:rFonts w:ascii="Times New Roman" w:eastAsia="Calibri" w:hAnsi="Times New Roman"/>
                <w:sz w:val="24"/>
                <w:szCs w:val="24"/>
              </w:rPr>
              <w:t>»</w:t>
            </w:r>
            <w:r w:rsidRPr="00790BF8">
              <w:rPr>
                <w:rFonts w:ascii="Times New Roman" w:eastAsia="Calibri" w:hAnsi="Times New Roman"/>
                <w:bCs/>
                <w:sz w:val="24"/>
                <w:szCs w:val="24"/>
              </w:rPr>
              <w:t xml:space="preserve"> ГОСТ 31797-2012 «Мясо. Разделка говядины на отрубы. Технические условия».</w:t>
            </w:r>
          </w:p>
          <w:p w:rsidR="00C358AC"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Категория В,</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класс 1.</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Говядина бескостная, жилованная, замороженная. Наружные и внутренние части.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Упаковка: потребительская тара, масса нетто одной упаковочной единицы не более 25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7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Говядина (глазной мускул) свежемороженая</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ГОСТ 32606-2013 </w:t>
            </w:r>
            <w:r w:rsidRPr="00790BF8">
              <w:rPr>
                <w:rFonts w:ascii="Times New Roman" w:eastAsia="Calibri" w:hAnsi="Times New Roman"/>
                <w:sz w:val="24"/>
                <w:szCs w:val="24"/>
              </w:rPr>
              <w:t>«</w:t>
            </w:r>
            <w:r w:rsidRPr="00790BF8">
              <w:rPr>
                <w:rFonts w:ascii="Times New Roman" w:eastAsia="Calibri" w:hAnsi="Times New Roman"/>
                <w:bCs/>
                <w:sz w:val="24"/>
                <w:szCs w:val="24"/>
              </w:rPr>
              <w:t>Говядина. Туши и отрубы. Требования при поставках и контроль качества</w:t>
            </w:r>
            <w:r w:rsidRPr="00790BF8">
              <w:rPr>
                <w:rFonts w:ascii="Times New Roman" w:eastAsia="Calibri" w:hAnsi="Times New Roman"/>
                <w:sz w:val="24"/>
                <w:szCs w:val="24"/>
              </w:rPr>
              <w:t>»</w:t>
            </w:r>
            <w:r w:rsidRPr="00790BF8">
              <w:rPr>
                <w:rFonts w:ascii="Times New Roman" w:eastAsia="Calibri" w:hAnsi="Times New Roman"/>
                <w:bCs/>
                <w:sz w:val="24"/>
                <w:szCs w:val="24"/>
              </w:rPr>
              <w:t xml:space="preserve"> ГОСТ 31797-2012 «Мясо. Разделка говядины на отрубы. Технические условия».</w:t>
            </w:r>
          </w:p>
          <w:p w:rsidR="00C358AC"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Категория В,</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класс 1.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Упаковка: потребительская тара, масса нетто одной упаковочной единицы не более 25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7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Говядина (задняя голяшка) свежемороженая  </w:t>
            </w:r>
          </w:p>
          <w:p w:rsidR="00B1570D" w:rsidRPr="00790BF8" w:rsidRDefault="00B1570D" w:rsidP="00B1570D">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ГОСТ 32606-2013 </w:t>
            </w:r>
            <w:r w:rsidRPr="00790BF8">
              <w:rPr>
                <w:rFonts w:ascii="Times New Roman" w:eastAsia="Calibri" w:hAnsi="Times New Roman"/>
                <w:sz w:val="24"/>
                <w:szCs w:val="24"/>
              </w:rPr>
              <w:t>«</w:t>
            </w:r>
            <w:r w:rsidRPr="00790BF8">
              <w:rPr>
                <w:rFonts w:ascii="Times New Roman" w:eastAsia="Calibri" w:hAnsi="Times New Roman"/>
                <w:bCs/>
                <w:sz w:val="24"/>
                <w:szCs w:val="24"/>
              </w:rPr>
              <w:t>Говядина. Туши и отрубы. Требования при поставках и контроль качества</w:t>
            </w:r>
            <w:r w:rsidRPr="00790BF8">
              <w:rPr>
                <w:rFonts w:ascii="Times New Roman" w:eastAsia="Calibri" w:hAnsi="Times New Roman"/>
                <w:sz w:val="24"/>
                <w:szCs w:val="24"/>
              </w:rPr>
              <w:t>»</w:t>
            </w:r>
            <w:r w:rsidRPr="00790BF8">
              <w:rPr>
                <w:rFonts w:ascii="Times New Roman" w:eastAsia="Calibri" w:hAnsi="Times New Roman"/>
                <w:bCs/>
                <w:sz w:val="24"/>
                <w:szCs w:val="24"/>
              </w:rPr>
              <w:t xml:space="preserve"> ГОСТ 31797-2012 «Мясо. Разделка говядины на отрубы. Технические условия».</w:t>
            </w:r>
          </w:p>
          <w:p w:rsidR="00C358AC"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Категория В,</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класс 3.</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Говядина бескостная, получают при обвалке задней голяшки, замороженная.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Упаковка: потребительская тара, масса нетто одной упаковочной единицы не более 25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7 месяцев на момент поставки</w:t>
            </w:r>
          </w:p>
        </w:tc>
      </w:tr>
      <w:tr w:rsidR="00B1570D" w:rsidRPr="00790BF8" w:rsidTr="00B1570D">
        <w:trPr>
          <w:trHeight w:val="2820"/>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lastRenderedPageBreak/>
              <w:t>4</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Сердце говяжье</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свежемороженое</w:t>
            </w:r>
          </w:p>
          <w:p w:rsidR="00B1570D" w:rsidRPr="00790BF8" w:rsidRDefault="00B1570D" w:rsidP="00B1570D">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30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32244-2013 «Субпродукты мясные обработанные. Технические условия».</w:t>
            </w:r>
          </w:p>
          <w:p w:rsidR="00797EFE"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Сердце без добавок (пункт 5 «Технические требования»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bCs/>
                <w:sz w:val="24"/>
                <w:szCs w:val="24"/>
              </w:rPr>
              <w:t>ГОСТ 32244-2013)</w:t>
            </w:r>
            <w:r w:rsidRPr="00790BF8">
              <w:rPr>
                <w:rFonts w:ascii="Times New Roman" w:eastAsia="Calibri" w:hAnsi="Times New Roman"/>
                <w:sz w:val="24"/>
                <w:szCs w:val="24"/>
              </w:rPr>
              <w:t>, без льда.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не более 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Упакована в потребительскую тару, далее в транспортную тару.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4 месяцев на момент поставки</w:t>
            </w:r>
          </w:p>
        </w:tc>
      </w:tr>
      <w:tr w:rsidR="00B1570D" w:rsidRPr="00790BF8" w:rsidTr="00B1570D">
        <w:trPr>
          <w:trHeight w:val="1380"/>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Печень говяжья свежемороженая</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32244-2013 «Субпродукты мясные обработанные. Технические условия.»</w:t>
            </w:r>
          </w:p>
          <w:p w:rsidR="00797EFE"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Печень без добавок (пункт 5 «Технические требования»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bCs/>
                <w:sz w:val="24"/>
                <w:szCs w:val="24"/>
              </w:rPr>
              <w:t>ГОСТ 32244-2013)</w:t>
            </w:r>
            <w:r w:rsidRPr="00790BF8">
              <w:rPr>
                <w:rFonts w:ascii="Times New Roman" w:eastAsia="Calibri" w:hAnsi="Times New Roman"/>
                <w:sz w:val="24"/>
                <w:szCs w:val="24"/>
              </w:rPr>
              <w:t>, без льда.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не более 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Упакована в потребительскую тару, далее в транспортную тару.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4 месяцев на момент поставки</w:t>
            </w:r>
          </w:p>
        </w:tc>
      </w:tr>
      <w:tr w:rsidR="00B1570D" w:rsidRPr="00790BF8" w:rsidTr="00B1570D">
        <w:trPr>
          <w:trHeight w:val="552"/>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Окорочка куриные</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 Свежемороженые</w:t>
            </w:r>
          </w:p>
          <w:p w:rsidR="00B1570D" w:rsidRPr="00790BF8" w:rsidRDefault="00B1570D" w:rsidP="00B1570D">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1 сорт.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Оперение удалено.</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Калиброванные не менее 150гр. не более 250гр. единица.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2 месяцев на момент поставки</w:t>
            </w:r>
          </w:p>
        </w:tc>
      </w:tr>
      <w:tr w:rsidR="00B1570D" w:rsidRPr="00790BF8" w:rsidTr="00B1570D">
        <w:trPr>
          <w:trHeight w:val="1380"/>
        </w:trPr>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Куры тушка свежемороженые </w:t>
            </w:r>
          </w:p>
          <w:p w:rsidR="00B1570D" w:rsidRPr="00790BF8" w:rsidRDefault="00B1570D" w:rsidP="00B1570D">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1 сорт.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bCs/>
                <w:sz w:val="24"/>
                <w:szCs w:val="24"/>
              </w:rPr>
              <w:t>Внешний вид: потрошеные, оперение удалено.</w:t>
            </w:r>
            <w:r w:rsidRPr="00790BF8">
              <w:rPr>
                <w:rFonts w:ascii="Times New Roman" w:eastAsia="Calibri" w:hAnsi="Times New Roman"/>
                <w:sz w:val="24"/>
                <w:szCs w:val="24"/>
              </w:rPr>
              <w:t xml:space="preserve">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Вес тушки не более 2,0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Фасовка в целлофановою упаковку, далее в картонную коробку. </w:t>
            </w:r>
          </w:p>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sz w:val="24"/>
                <w:szCs w:val="24"/>
              </w:rPr>
              <w:t>Остаточный срок годности не менее 6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Сердце куриное </w:t>
            </w:r>
            <w:r w:rsidRPr="00790BF8">
              <w:rPr>
                <w:rFonts w:ascii="Times New Roman" w:eastAsia="Calibri" w:hAnsi="Times New Roman"/>
                <w:sz w:val="24"/>
                <w:szCs w:val="24"/>
              </w:rPr>
              <w:lastRenderedPageBreak/>
              <w:t>свежемороженое</w:t>
            </w:r>
          </w:p>
          <w:p w:rsidR="00B1570D" w:rsidRPr="00790BF8" w:rsidRDefault="00B1570D" w:rsidP="00B1570D">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40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ГОСТ 31657-2012 «Субпродукты птицы. </w:t>
            </w:r>
            <w:r w:rsidRPr="00790BF8">
              <w:rPr>
                <w:rFonts w:ascii="Times New Roman" w:eastAsia="Calibri" w:hAnsi="Times New Roman"/>
                <w:bCs/>
                <w:sz w:val="24"/>
                <w:szCs w:val="24"/>
              </w:rPr>
              <w:lastRenderedPageBreak/>
              <w:t xml:space="preserve">Технические условия». </w:t>
            </w:r>
          </w:p>
          <w:p w:rsidR="00797EFE"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Сердце без добавок (пункт 4 «Технические требования»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bCs/>
                <w:sz w:val="24"/>
                <w:szCs w:val="24"/>
              </w:rPr>
              <w:t>ГОСТ 31657-2012)</w:t>
            </w:r>
            <w:r w:rsidRPr="00790BF8">
              <w:rPr>
                <w:rFonts w:ascii="Times New Roman" w:eastAsia="Calibri" w:hAnsi="Times New Roman"/>
                <w:sz w:val="24"/>
                <w:szCs w:val="24"/>
              </w:rPr>
              <w:t>, без льда.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не более 5 кг.</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Упакована в потребительскую тару, далее в транспортную тару.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2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lastRenderedPageBreak/>
              <w:t>9</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Грудка куриная, филе свежемороженая</w:t>
            </w:r>
          </w:p>
          <w:p w:rsidR="00B1570D" w:rsidRPr="00790BF8" w:rsidRDefault="00B1570D" w:rsidP="00B1570D">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 xml:space="preserve">1 сорт.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Филе грудок куриное без костей и кожи. Калиброванное не менее 170гр. единица, состоящее из большой мышцы.</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не подложке, в целлофановою упаковку, далее в картонную коробку.</w:t>
            </w:r>
          </w:p>
          <w:p w:rsidR="00B1570D" w:rsidRPr="00790BF8" w:rsidRDefault="00B1570D" w:rsidP="00797EFE">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1 месяц</w:t>
            </w:r>
            <w:r w:rsidR="00797EFE" w:rsidRPr="00790BF8">
              <w:rPr>
                <w:rFonts w:ascii="Times New Roman" w:eastAsia="Calibri" w:hAnsi="Times New Roman"/>
                <w:sz w:val="24"/>
                <w:szCs w:val="24"/>
              </w:rPr>
              <w:t>а</w:t>
            </w:r>
            <w:r w:rsidRPr="00790BF8">
              <w:rPr>
                <w:rFonts w:ascii="Times New Roman" w:eastAsia="Calibri" w:hAnsi="Times New Roman"/>
                <w:sz w:val="24"/>
                <w:szCs w:val="24"/>
              </w:rPr>
              <w:t xml:space="preserve">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Грудка индейки, филе свежемороженая</w:t>
            </w:r>
          </w:p>
          <w:p w:rsidR="00B1570D" w:rsidRPr="00790BF8" w:rsidRDefault="00B1570D" w:rsidP="00B1570D">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ГОСТ 31473-2012 «Мясо индеек (тушки и их части). Общие технические условия».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1 сорт.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2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Бедро  индейки, филе свежемороженая</w:t>
            </w:r>
          </w:p>
          <w:p w:rsidR="00B1570D" w:rsidRPr="00790BF8" w:rsidRDefault="00B1570D" w:rsidP="00B1570D">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ГОСТ 31473-2012 «Мясо индеек (тушки и их части). Общие технические условия».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1 сорт.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Филе бедра индейки без костей и кожи. Калиброванное не менее 250 гр. единица, состоящее из мышцы </w:t>
            </w:r>
            <w:r w:rsidRPr="00790BF8">
              <w:rPr>
                <w:rFonts w:ascii="Times New Roman" w:eastAsia="Calibri" w:hAnsi="Times New Roman"/>
                <w:bCs/>
                <w:sz w:val="24"/>
                <w:szCs w:val="24"/>
              </w:rPr>
              <w:t>бедренной</w:t>
            </w:r>
            <w:r w:rsidRPr="00790BF8">
              <w:rPr>
                <w:rFonts w:ascii="Times New Roman" w:eastAsia="Calibri" w:hAnsi="Times New Roman"/>
                <w:sz w:val="24"/>
                <w:szCs w:val="24"/>
              </w:rPr>
              <w:t> части тушки.</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2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lastRenderedPageBreak/>
              <w:t>12</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Свиная шея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свежемороженая</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31778-2012 «Мясо. Разделка свинины на отрубы. Технические условия».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Поверхность ровная, незаветренная, края заровнены, без глубоких надрезов мышечной ткани (не более 10 мм).</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Слой подкожного жира не более 5мм. Наличие пищевых добавок и других ингредиентов, включая воду, инжектированние соляным раствором или эмульсией не допускается.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3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13</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Свиная корейка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свежемороженая</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110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31778-2012 «Мясо. Разделка свинины на отрубы. Технические условия».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790BF8">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Поверхность ровная, незаветренная, края заровнены, без глубоких надрезов мышечной ткани (не более 10 мм).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Слой подкожного жира не более 5мм.</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Наличие пищевых добавок и других ингредиентов, включая воду, инжектированние соляным раствором или эмульсией не допускается.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3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t>14</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Свиной окорок</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свежемороженый</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31778-2012 «Мясо. Разделка свинины</w:t>
            </w:r>
            <w:r w:rsidR="00C358AC" w:rsidRPr="00790BF8">
              <w:rPr>
                <w:rFonts w:ascii="Times New Roman" w:eastAsia="Calibri" w:hAnsi="Times New Roman"/>
                <w:bCs/>
                <w:sz w:val="24"/>
                <w:szCs w:val="24"/>
              </w:rPr>
              <w:t xml:space="preserve"> на отрубы. Технические условия»</w:t>
            </w:r>
            <w:r w:rsidRPr="00790BF8">
              <w:rPr>
                <w:rFonts w:ascii="Times New Roman" w:eastAsia="Calibri" w:hAnsi="Times New Roman"/>
                <w:bCs/>
                <w:sz w:val="24"/>
                <w:szCs w:val="24"/>
              </w:rPr>
              <w:t>.</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Тазобедренная область свиной туши – задняя часть на кости. Наличие пищевых добавок и других ингредиентов, включая воду, инжектированние соляным </w:t>
            </w:r>
            <w:r w:rsidRPr="00790BF8">
              <w:rPr>
                <w:rFonts w:ascii="Times New Roman" w:eastAsia="Calibri" w:hAnsi="Times New Roman"/>
                <w:sz w:val="24"/>
                <w:szCs w:val="24"/>
              </w:rPr>
              <w:lastRenderedPageBreak/>
              <w:t>раствором или эмульсией не допускается. 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3 месяцев на момент поставки</w:t>
            </w:r>
          </w:p>
        </w:tc>
      </w:tr>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ind w:left="-108" w:right="-108" w:firstLine="108"/>
              <w:contextualSpacing/>
              <w:jc w:val="center"/>
              <w:rPr>
                <w:rFonts w:ascii="Times New Roman" w:eastAsia="Calibri" w:hAnsi="Times New Roman"/>
                <w:sz w:val="24"/>
                <w:szCs w:val="24"/>
              </w:rPr>
            </w:pPr>
            <w:r w:rsidRPr="00790BF8">
              <w:rPr>
                <w:rFonts w:ascii="Times New Roman" w:eastAsia="Calibri" w:hAnsi="Times New Roman"/>
                <w:sz w:val="24"/>
                <w:szCs w:val="24"/>
              </w:rPr>
              <w:lastRenderedPageBreak/>
              <w:t>15</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Свиные ребра</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свежемороженые</w:t>
            </w:r>
          </w:p>
          <w:p w:rsidR="00B1570D" w:rsidRPr="00790BF8" w:rsidRDefault="00B1570D" w:rsidP="00C358AC">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jc w:val="center"/>
              <w:rPr>
                <w:rFonts w:ascii="Times New Roman" w:eastAsia="Calibri" w:hAnsi="Times New Roman"/>
                <w:sz w:val="24"/>
                <w:szCs w:val="24"/>
              </w:rPr>
            </w:pPr>
            <w:r w:rsidRPr="00790BF8">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B1570D">
            <w:pPr>
              <w:spacing w:after="0" w:line="240" w:lineRule="auto"/>
              <w:contextualSpacing/>
              <w:rPr>
                <w:rFonts w:ascii="Times New Roman" w:eastAsia="Calibri" w:hAnsi="Times New Roman"/>
                <w:bCs/>
                <w:sz w:val="24"/>
                <w:szCs w:val="24"/>
              </w:rPr>
            </w:pPr>
            <w:r w:rsidRPr="00790BF8">
              <w:rPr>
                <w:rFonts w:ascii="Times New Roman" w:eastAsia="Calibri" w:hAnsi="Times New Roman"/>
                <w:bCs/>
                <w:sz w:val="24"/>
                <w:szCs w:val="24"/>
              </w:rPr>
              <w:t>ГОСТ 31778-2012 «Мясо. Разделка свинины на отрубы. Технические условия</w:t>
            </w:r>
            <w:r w:rsidR="00C358AC" w:rsidRPr="00790BF8">
              <w:rPr>
                <w:rFonts w:ascii="Times New Roman" w:eastAsia="Calibri" w:hAnsi="Times New Roman"/>
                <w:bCs/>
                <w:sz w:val="24"/>
                <w:szCs w:val="24"/>
              </w:rPr>
              <w:t>»</w:t>
            </w:r>
            <w:r w:rsidRPr="00790BF8">
              <w:rPr>
                <w:rFonts w:ascii="Times New Roman" w:eastAsia="Calibri" w:hAnsi="Times New Roman"/>
                <w:bCs/>
                <w:sz w:val="24"/>
                <w:szCs w:val="24"/>
              </w:rPr>
              <w:t>.</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Реберный отруб.</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 xml:space="preserve">Наличие пищевых добавок и других ингредиентов, включая воду, инжектированние соляным раствором или эмульсией не допускается. </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Фасовка в целлофановою упаковку, далее в картонную коробку.</w:t>
            </w:r>
          </w:p>
          <w:p w:rsidR="00B1570D" w:rsidRPr="00790BF8" w:rsidRDefault="00B1570D" w:rsidP="00B1570D">
            <w:pPr>
              <w:spacing w:after="0" w:line="240" w:lineRule="auto"/>
              <w:contextualSpacing/>
              <w:rPr>
                <w:rFonts w:ascii="Times New Roman" w:eastAsia="Calibri" w:hAnsi="Times New Roman"/>
                <w:sz w:val="24"/>
                <w:szCs w:val="24"/>
              </w:rPr>
            </w:pPr>
            <w:r w:rsidRPr="00790BF8">
              <w:rPr>
                <w:rFonts w:ascii="Times New Roman" w:eastAsia="Calibri" w:hAnsi="Times New Roman"/>
                <w:sz w:val="24"/>
                <w:szCs w:val="24"/>
              </w:rPr>
              <w:t>Остаточный срок годности не менее 3 месяцев на момент поставки</w:t>
            </w:r>
          </w:p>
        </w:tc>
      </w:tr>
    </w:tbl>
    <w:p w:rsidR="00057091" w:rsidRPr="00790BF8" w:rsidRDefault="00057091" w:rsidP="00CF42CF">
      <w:pPr>
        <w:spacing w:after="0" w:line="240" w:lineRule="auto"/>
        <w:contextualSpacing/>
        <w:rPr>
          <w:rFonts w:ascii="Times New Roman" w:eastAsia="Calibri" w:hAnsi="Times New Roman"/>
          <w:sz w:val="24"/>
          <w:szCs w:val="24"/>
        </w:rPr>
      </w:pPr>
    </w:p>
    <w:p w:rsidR="00B23CE0" w:rsidRPr="00790BF8" w:rsidRDefault="00B23CE0"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CF42CF">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CF42CF">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CF42CF">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CF42CF">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CF42CF">
      <w:pPr>
        <w:spacing w:after="0" w:line="240" w:lineRule="auto"/>
        <w:ind w:left="5670"/>
        <w:contextualSpacing/>
        <w:jc w:val="right"/>
        <w:rPr>
          <w:rFonts w:ascii="Times New Roman" w:eastAsia="Calibri" w:hAnsi="Times New Roman"/>
          <w:sz w:val="24"/>
          <w:szCs w:val="24"/>
        </w:rPr>
      </w:pPr>
    </w:p>
    <w:p w:rsidR="00C76F48" w:rsidRPr="00790BF8" w:rsidRDefault="00C76F48"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23CE0" w:rsidRPr="00790BF8" w:rsidRDefault="00B23CE0"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B1570D" w:rsidRPr="00790BF8" w:rsidRDefault="00B1570D" w:rsidP="00CF42CF">
      <w:pPr>
        <w:spacing w:after="0" w:line="240" w:lineRule="auto"/>
        <w:ind w:left="5670"/>
        <w:contextualSpacing/>
        <w:jc w:val="right"/>
        <w:rPr>
          <w:rFonts w:ascii="Times New Roman" w:eastAsia="Calibri" w:hAnsi="Times New Roman"/>
          <w:sz w:val="24"/>
          <w:szCs w:val="24"/>
        </w:rPr>
      </w:pPr>
    </w:p>
    <w:p w:rsidR="006108F9" w:rsidRPr="00790BF8" w:rsidRDefault="006108F9" w:rsidP="00CF42CF">
      <w:pPr>
        <w:spacing w:after="0" w:line="240" w:lineRule="auto"/>
        <w:ind w:left="5670"/>
        <w:contextualSpacing/>
        <w:jc w:val="right"/>
        <w:rPr>
          <w:rFonts w:ascii="Times New Roman" w:eastAsia="Calibri" w:hAnsi="Times New Roman"/>
          <w:sz w:val="24"/>
          <w:szCs w:val="24"/>
        </w:rPr>
      </w:pPr>
    </w:p>
    <w:p w:rsidR="006108F9" w:rsidRPr="00790BF8" w:rsidRDefault="006108F9" w:rsidP="00CF42CF">
      <w:pPr>
        <w:spacing w:after="0" w:line="240" w:lineRule="auto"/>
        <w:ind w:left="5670"/>
        <w:contextualSpacing/>
        <w:jc w:val="right"/>
        <w:rPr>
          <w:rFonts w:ascii="Times New Roman" w:eastAsia="Calibri" w:hAnsi="Times New Roman"/>
          <w:sz w:val="24"/>
          <w:szCs w:val="24"/>
        </w:rPr>
      </w:pPr>
    </w:p>
    <w:p w:rsidR="006108F9" w:rsidRPr="00790BF8" w:rsidRDefault="006108F9" w:rsidP="00CF42CF">
      <w:pPr>
        <w:spacing w:after="0" w:line="240" w:lineRule="auto"/>
        <w:ind w:left="5670"/>
        <w:contextualSpacing/>
        <w:jc w:val="right"/>
        <w:rPr>
          <w:rFonts w:ascii="Times New Roman" w:eastAsia="Calibri" w:hAnsi="Times New Roman"/>
          <w:sz w:val="24"/>
          <w:szCs w:val="24"/>
        </w:rPr>
      </w:pPr>
    </w:p>
    <w:p w:rsidR="000F2FCF" w:rsidRPr="00790BF8" w:rsidRDefault="004D6C2F" w:rsidP="00CF42CF">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lastRenderedPageBreak/>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CF42CF">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оговору от «__» _____20</w:t>
      </w:r>
      <w:r w:rsidR="00D906ED" w:rsidRPr="00790BF8">
        <w:rPr>
          <w:rFonts w:ascii="Times New Roman" w:eastAsia="Calibri" w:hAnsi="Times New Roman"/>
          <w:sz w:val="24"/>
          <w:szCs w:val="24"/>
        </w:rPr>
        <w:t>20</w:t>
      </w:r>
      <w:r w:rsidRPr="00790BF8">
        <w:rPr>
          <w:rFonts w:ascii="Times New Roman" w:eastAsia="Calibri" w:hAnsi="Times New Roman"/>
          <w:sz w:val="24"/>
          <w:szCs w:val="24"/>
        </w:rPr>
        <w:t xml:space="preserve"> г.</w:t>
      </w:r>
    </w:p>
    <w:p w:rsidR="000F2FCF" w:rsidRPr="00790BF8" w:rsidRDefault="000F2FCF" w:rsidP="00CF42CF">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№_____________________</w:t>
      </w:r>
    </w:p>
    <w:p w:rsidR="000F2FCF" w:rsidRPr="00790BF8" w:rsidRDefault="000F2FCF" w:rsidP="00CF42CF">
      <w:pPr>
        <w:spacing w:after="0" w:line="240" w:lineRule="auto"/>
        <w:jc w:val="right"/>
        <w:rPr>
          <w:rFonts w:ascii="Times New Roman" w:eastAsia="Times New Roman" w:hAnsi="Times New Roman"/>
          <w:b/>
          <w:sz w:val="24"/>
          <w:szCs w:val="24"/>
          <w:lang w:eastAsia="ru-RU"/>
        </w:rPr>
      </w:pPr>
    </w:p>
    <w:p w:rsidR="000F2FCF" w:rsidRPr="00790BF8" w:rsidRDefault="000F2FCF" w:rsidP="00CF42CF">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CF42CF">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CF42CF">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«___» _________ 20</w:t>
      </w:r>
      <w:r w:rsidR="00D906ED" w:rsidRPr="00790BF8">
        <w:rPr>
          <w:rFonts w:ascii="Times New Roman" w:eastAsia="Times New Roman" w:hAnsi="Times New Roman"/>
          <w:b/>
          <w:sz w:val="24"/>
          <w:szCs w:val="24"/>
          <w:lang w:eastAsia="ru-RU"/>
        </w:rPr>
        <w:t>20</w:t>
      </w:r>
      <w:r w:rsidRPr="00790BF8">
        <w:rPr>
          <w:rFonts w:ascii="Times New Roman" w:eastAsia="Times New Roman" w:hAnsi="Times New Roman"/>
          <w:b/>
          <w:sz w:val="24"/>
          <w:szCs w:val="24"/>
          <w:lang w:eastAsia="ru-RU"/>
        </w:rPr>
        <w:t>г.</w:t>
      </w:r>
    </w:p>
    <w:p w:rsidR="000F2FCF" w:rsidRPr="00790BF8" w:rsidRDefault="000F2FCF" w:rsidP="00CF42CF">
      <w:pPr>
        <w:spacing w:after="0" w:line="240" w:lineRule="auto"/>
        <w:jc w:val="center"/>
        <w:rPr>
          <w:rFonts w:ascii="Times New Roman" w:eastAsia="Times New Roman" w:hAnsi="Times New Roman"/>
          <w:b/>
          <w:sz w:val="24"/>
          <w:szCs w:val="24"/>
          <w:lang w:eastAsia="ru-RU"/>
        </w:rPr>
      </w:pPr>
    </w:p>
    <w:p w:rsidR="000F2FCF" w:rsidRPr="00790BF8" w:rsidRDefault="000F2FCF" w:rsidP="00CF42CF">
      <w:pPr>
        <w:spacing w:after="0" w:line="240" w:lineRule="auto"/>
        <w:jc w:val="both"/>
        <w:rPr>
          <w:rFonts w:ascii="Times New Roman" w:eastAsia="Times New Roman" w:hAnsi="Times New Roman"/>
          <w:kern w:val="1"/>
          <w:sz w:val="24"/>
          <w:szCs w:val="24"/>
          <w:lang w:eastAsia="ar-SA"/>
        </w:rPr>
      </w:pPr>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на поставку продуктов питания (</w:t>
      </w:r>
      <w:r w:rsidR="00B1570D" w:rsidRPr="00790BF8">
        <w:rPr>
          <w:rFonts w:ascii="Times New Roman" w:eastAsia="Times New Roman" w:hAnsi="Times New Roman"/>
          <w:kern w:val="1"/>
          <w:sz w:val="24"/>
          <w:szCs w:val="24"/>
          <w:lang w:eastAsia="ar-SA"/>
        </w:rPr>
        <w:t>мясо</w:t>
      </w:r>
      <w:r w:rsidR="00B23CE0" w:rsidRPr="00790BF8">
        <w:rPr>
          <w:rFonts w:ascii="Times New Roman" w:eastAsia="Times New Roman" w:hAnsi="Times New Roman"/>
          <w:kern w:val="1"/>
          <w:sz w:val="24"/>
          <w:szCs w:val="24"/>
          <w:lang w:eastAsia="ar-SA"/>
        </w:rPr>
        <w:t>) 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20</w:t>
      </w:r>
      <w:r w:rsidRPr="00790BF8">
        <w:rPr>
          <w:rFonts w:ascii="Times New Roman" w:eastAsia="Times New Roman" w:hAnsi="Times New Roman"/>
          <w:kern w:val="1"/>
          <w:sz w:val="24"/>
          <w:szCs w:val="24"/>
          <w:lang w:eastAsia="ar-SA"/>
        </w:rPr>
        <w:t xml:space="preserve"> г. (далее по тексту - Договор) о нижеследующем:</w:t>
      </w:r>
    </w:p>
    <w:p w:rsidR="000F2FCF" w:rsidRPr="00790BF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20</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п/п</w:t>
            </w:r>
          </w:p>
        </w:tc>
        <w:tc>
          <w:tcPr>
            <w:tcW w:w="4394" w:type="dxa"/>
          </w:tcPr>
          <w:p w:rsidR="000F2FCF" w:rsidRPr="00790BF8"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20</w:t>
      </w:r>
      <w:r w:rsidRPr="00790BF8">
        <w:rPr>
          <w:rFonts w:ascii="Times New Roman" w:eastAsia="Times New Roman" w:hAnsi="Times New Roman"/>
          <w:kern w:val="1"/>
          <w:sz w:val="24"/>
          <w:szCs w:val="24"/>
          <w:lang w:eastAsia="ar-SA"/>
        </w:rPr>
        <w:t xml:space="preserve"> г.</w:t>
      </w:r>
    </w:p>
    <w:p w:rsidR="000F2FCF" w:rsidRPr="00790BF8"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CF42CF">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CF42CF">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CF42CF">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(мясо) для столовой ИПУ РАН</w:t>
      </w:r>
      <w:r w:rsidR="00797EFE" w:rsidRPr="00790BF8">
        <w:rPr>
          <w:rFonts w:ascii="Times New Roman" w:eastAsia="Times New Roman" w:hAnsi="Times New Roman"/>
          <w:sz w:val="24"/>
          <w:szCs w:val="24"/>
          <w:lang w:eastAsia="ru-RU"/>
        </w:rPr>
        <w:t xml:space="preserve"> </w:t>
      </w:r>
      <w:r w:rsidRPr="00790BF8">
        <w:rPr>
          <w:rFonts w:ascii="Times New Roman" w:eastAsia="Times New Roman" w:hAnsi="Times New Roman"/>
          <w:sz w:val="24"/>
          <w:szCs w:val="24"/>
          <w:lang w:eastAsia="ru-RU"/>
        </w:rPr>
        <w:t xml:space="preserve">согласно Договора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CF42CF">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790BF8"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CF42CF">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CF42CF">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CF42CF">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CF42CF">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CF42CF">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CF42CF">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CF42CF">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CF42CF">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CF42CF">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CF42CF">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CF42C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06DCA" w:rsidRPr="00790BF8" w:rsidRDefault="00506DCA" w:rsidP="003665D2">
      <w:pPr>
        <w:spacing w:after="0" w:line="240" w:lineRule="auto"/>
        <w:jc w:val="right"/>
        <w:rPr>
          <w:rFonts w:ascii="Times New Roman" w:eastAsia="Calibri" w:hAnsi="Times New Roman"/>
          <w:bCs/>
          <w:sz w:val="24"/>
          <w:szCs w:val="24"/>
        </w:rPr>
      </w:pPr>
    </w:p>
    <w:p w:rsidR="00C358AC" w:rsidRPr="00790BF8" w:rsidRDefault="00C358AC" w:rsidP="003665D2">
      <w:pPr>
        <w:spacing w:after="0" w:line="240" w:lineRule="auto"/>
        <w:jc w:val="right"/>
        <w:rPr>
          <w:rFonts w:ascii="Times New Roman" w:eastAsia="Calibri" w:hAnsi="Times New Roman"/>
          <w:bCs/>
          <w:sz w:val="24"/>
          <w:szCs w:val="24"/>
        </w:rPr>
      </w:pPr>
    </w:p>
    <w:p w:rsidR="003665D2" w:rsidRPr="00790BF8" w:rsidRDefault="003665D2" w:rsidP="003665D2">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lastRenderedPageBreak/>
        <w:t>Приложение № 4</w:t>
      </w:r>
    </w:p>
    <w:p w:rsidR="003665D2" w:rsidRPr="00790BF8" w:rsidRDefault="003665D2" w:rsidP="003665D2">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_____2020 г.</w:t>
      </w:r>
    </w:p>
    <w:p w:rsidR="007A0240" w:rsidRPr="00790BF8" w:rsidRDefault="003665D2" w:rsidP="003665D2">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3665D2">
      <w:pPr>
        <w:spacing w:after="0" w:line="240" w:lineRule="auto"/>
        <w:rPr>
          <w:rFonts w:ascii="Times New Roman" w:eastAsia="Calibri" w:hAnsi="Times New Roman"/>
          <w:bCs/>
          <w:sz w:val="24"/>
          <w:szCs w:val="24"/>
        </w:rPr>
      </w:pPr>
    </w:p>
    <w:p w:rsidR="003665D2" w:rsidRPr="00790BF8" w:rsidRDefault="003665D2"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3665D2">
      <w:pPr>
        <w:spacing w:after="0" w:line="240" w:lineRule="auto"/>
        <w:jc w:val="center"/>
        <w:rPr>
          <w:rFonts w:ascii="Times New Roman" w:eastAsia="Calibri" w:hAnsi="Times New Roman"/>
          <w:b/>
          <w:bCs/>
          <w:sz w:val="24"/>
          <w:szCs w:val="24"/>
        </w:rPr>
      </w:pPr>
    </w:p>
    <w:p w:rsidR="003665D2" w:rsidRPr="00790BF8" w:rsidRDefault="003665D2"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2020г.</w:t>
            </w:r>
          </w:p>
        </w:tc>
      </w:tr>
    </w:tbl>
    <w:p w:rsidR="003665D2" w:rsidRPr="00790BF8"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r w:rsidR="003665D2" w:rsidRPr="00790BF8">
              <w:rPr>
                <w:rFonts w:ascii="Times New Roman" w:eastAsia="Calibri" w:hAnsi="Times New Roman"/>
                <w:bCs/>
                <w:sz w:val="24"/>
                <w:szCs w:val="24"/>
              </w:rPr>
              <w:t>п/п</w:t>
            </w:r>
          </w:p>
        </w:tc>
        <w:tc>
          <w:tcPr>
            <w:tcW w:w="1751"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3665D2">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3665D2">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3665D2">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3665D2">
            <w:pPr>
              <w:spacing w:after="0" w:line="240" w:lineRule="auto"/>
              <w:jc w:val="center"/>
              <w:rPr>
                <w:rFonts w:ascii="Times New Roman" w:eastAsia="Calibri" w:hAnsi="Times New Roman"/>
                <w:b/>
                <w:bCs/>
                <w:sz w:val="24"/>
                <w:szCs w:val="24"/>
              </w:rPr>
            </w:pPr>
          </w:p>
        </w:tc>
      </w:tr>
    </w:tbl>
    <w:p w:rsidR="003665D2" w:rsidRPr="00790BF8"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3665D2">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3665D2">
            <w:pPr>
              <w:spacing w:after="0" w:line="240" w:lineRule="auto"/>
              <w:jc w:val="center"/>
              <w:rPr>
                <w:rFonts w:ascii="Times New Roman" w:eastAsia="Calibri" w:hAnsi="Times New Roman"/>
                <w:b/>
                <w:bCs/>
                <w:sz w:val="24"/>
                <w:szCs w:val="24"/>
              </w:rPr>
            </w:pPr>
          </w:p>
        </w:tc>
      </w:tr>
    </w:tbl>
    <w:p w:rsidR="003665D2" w:rsidRPr="00790BF8" w:rsidRDefault="003665D2" w:rsidP="003665D2">
      <w:pPr>
        <w:spacing w:after="0" w:line="240" w:lineRule="auto"/>
        <w:jc w:val="center"/>
        <w:rPr>
          <w:rFonts w:ascii="Times New Roman" w:eastAsia="Calibri" w:hAnsi="Times New Roman"/>
          <w:b/>
          <w:bCs/>
          <w:sz w:val="24"/>
          <w:szCs w:val="24"/>
        </w:rPr>
      </w:pPr>
    </w:p>
    <w:p w:rsidR="003665D2" w:rsidRPr="00790BF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3665D2">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3505DF">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3505DF">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3505DF">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3505D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3505DF">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3505DF">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C76F48">
      <w:headerReference w:type="even" r:id="rId13"/>
      <w:footerReference w:type="even" r:id="rId14"/>
      <w:footerReference w:type="default" r:id="rId15"/>
      <w:pgSz w:w="11906" w:h="16838"/>
      <w:pgMar w:top="567" w:right="851" w:bottom="567" w:left="1134" w:header="561"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86" w:rsidRDefault="00341D86">
      <w:pPr>
        <w:spacing w:after="0" w:line="240" w:lineRule="auto"/>
      </w:pPr>
      <w:r>
        <w:separator/>
      </w:r>
    </w:p>
  </w:endnote>
  <w:endnote w:type="continuationSeparator" w:id="0">
    <w:p w:rsidR="00341D86" w:rsidRDefault="0034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86" w:rsidRDefault="00341D86">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41D86" w:rsidRDefault="00341D86">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86" w:rsidRDefault="00341D86">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86" w:rsidRDefault="00341D86">
      <w:pPr>
        <w:spacing w:after="0" w:line="240" w:lineRule="auto"/>
      </w:pPr>
      <w:r>
        <w:separator/>
      </w:r>
    </w:p>
  </w:footnote>
  <w:footnote w:type="continuationSeparator" w:id="0">
    <w:p w:rsidR="00341D86" w:rsidRDefault="00341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86" w:rsidRDefault="00341D86">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341D86" w:rsidRDefault="00341D86">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B6C0A"/>
    <w:rsid w:val="000D54BF"/>
    <w:rsid w:val="000D5D29"/>
    <w:rsid w:val="000F2FCF"/>
    <w:rsid w:val="000F7C51"/>
    <w:rsid w:val="001022B5"/>
    <w:rsid w:val="00110555"/>
    <w:rsid w:val="00111C91"/>
    <w:rsid w:val="0011339F"/>
    <w:rsid w:val="00121BCD"/>
    <w:rsid w:val="00123334"/>
    <w:rsid w:val="0012469F"/>
    <w:rsid w:val="00130478"/>
    <w:rsid w:val="00132F3D"/>
    <w:rsid w:val="001442E9"/>
    <w:rsid w:val="00155F59"/>
    <w:rsid w:val="00157FC9"/>
    <w:rsid w:val="001607A0"/>
    <w:rsid w:val="00160CA0"/>
    <w:rsid w:val="00174EB7"/>
    <w:rsid w:val="001824F8"/>
    <w:rsid w:val="00193C85"/>
    <w:rsid w:val="001A2D4B"/>
    <w:rsid w:val="001C1833"/>
    <w:rsid w:val="001C3FDB"/>
    <w:rsid w:val="001C4275"/>
    <w:rsid w:val="001E3737"/>
    <w:rsid w:val="00202F04"/>
    <w:rsid w:val="00207BDA"/>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0138"/>
    <w:rsid w:val="002D3353"/>
    <w:rsid w:val="002D6A99"/>
    <w:rsid w:val="002D7555"/>
    <w:rsid w:val="002E7DC3"/>
    <w:rsid w:val="002F0376"/>
    <w:rsid w:val="002F33FD"/>
    <w:rsid w:val="003176C4"/>
    <w:rsid w:val="003248F1"/>
    <w:rsid w:val="00325DBA"/>
    <w:rsid w:val="00341D86"/>
    <w:rsid w:val="0034221D"/>
    <w:rsid w:val="00345525"/>
    <w:rsid w:val="003505DF"/>
    <w:rsid w:val="0035105C"/>
    <w:rsid w:val="003665D2"/>
    <w:rsid w:val="003715CD"/>
    <w:rsid w:val="003772A8"/>
    <w:rsid w:val="0039277C"/>
    <w:rsid w:val="00396E39"/>
    <w:rsid w:val="003A5806"/>
    <w:rsid w:val="003B6140"/>
    <w:rsid w:val="003C27E8"/>
    <w:rsid w:val="003C4A85"/>
    <w:rsid w:val="003D7E43"/>
    <w:rsid w:val="003E03A5"/>
    <w:rsid w:val="003F00D9"/>
    <w:rsid w:val="003F06E4"/>
    <w:rsid w:val="003F2613"/>
    <w:rsid w:val="00411AD4"/>
    <w:rsid w:val="00414572"/>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6C2F"/>
    <w:rsid w:val="004E007B"/>
    <w:rsid w:val="004E1E4C"/>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A06E1"/>
    <w:rsid w:val="005B2B23"/>
    <w:rsid w:val="005D0D09"/>
    <w:rsid w:val="005D1302"/>
    <w:rsid w:val="005D224A"/>
    <w:rsid w:val="005E0721"/>
    <w:rsid w:val="005F1285"/>
    <w:rsid w:val="005F378E"/>
    <w:rsid w:val="006040E4"/>
    <w:rsid w:val="0060413D"/>
    <w:rsid w:val="00605958"/>
    <w:rsid w:val="006108F9"/>
    <w:rsid w:val="00612402"/>
    <w:rsid w:val="00617991"/>
    <w:rsid w:val="00622C88"/>
    <w:rsid w:val="006251FC"/>
    <w:rsid w:val="006353E7"/>
    <w:rsid w:val="006362B2"/>
    <w:rsid w:val="00645C26"/>
    <w:rsid w:val="0064722B"/>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4F99"/>
    <w:rsid w:val="00715537"/>
    <w:rsid w:val="00721C4C"/>
    <w:rsid w:val="0072739F"/>
    <w:rsid w:val="00727B39"/>
    <w:rsid w:val="00736DCC"/>
    <w:rsid w:val="00764E38"/>
    <w:rsid w:val="007663CC"/>
    <w:rsid w:val="0076641F"/>
    <w:rsid w:val="007704AE"/>
    <w:rsid w:val="00782619"/>
    <w:rsid w:val="00790BF8"/>
    <w:rsid w:val="00797EFE"/>
    <w:rsid w:val="007A0240"/>
    <w:rsid w:val="007B54C2"/>
    <w:rsid w:val="007C5953"/>
    <w:rsid w:val="007C5B4F"/>
    <w:rsid w:val="007D2C31"/>
    <w:rsid w:val="007D302E"/>
    <w:rsid w:val="007D444A"/>
    <w:rsid w:val="007E3CD4"/>
    <w:rsid w:val="007F31F8"/>
    <w:rsid w:val="007F494E"/>
    <w:rsid w:val="007F51F0"/>
    <w:rsid w:val="0080503E"/>
    <w:rsid w:val="00815548"/>
    <w:rsid w:val="00816274"/>
    <w:rsid w:val="008206EA"/>
    <w:rsid w:val="00827240"/>
    <w:rsid w:val="008548B7"/>
    <w:rsid w:val="008627BD"/>
    <w:rsid w:val="00866392"/>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458A3"/>
    <w:rsid w:val="00951C69"/>
    <w:rsid w:val="009764D3"/>
    <w:rsid w:val="009A7DAE"/>
    <w:rsid w:val="009C3CD3"/>
    <w:rsid w:val="009D5743"/>
    <w:rsid w:val="009E3E5A"/>
    <w:rsid w:val="009E607B"/>
    <w:rsid w:val="009F1B0A"/>
    <w:rsid w:val="009F2ADC"/>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86A1F"/>
    <w:rsid w:val="00A92DE8"/>
    <w:rsid w:val="00A94534"/>
    <w:rsid w:val="00AC1019"/>
    <w:rsid w:val="00AC2DC9"/>
    <w:rsid w:val="00AE0267"/>
    <w:rsid w:val="00B1132F"/>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7DB3"/>
    <w:rsid w:val="00BA1AFB"/>
    <w:rsid w:val="00BB6987"/>
    <w:rsid w:val="00BB6BF1"/>
    <w:rsid w:val="00BD0D7B"/>
    <w:rsid w:val="00BD1938"/>
    <w:rsid w:val="00BD22FB"/>
    <w:rsid w:val="00BD434D"/>
    <w:rsid w:val="00BD7DF2"/>
    <w:rsid w:val="00BE24C4"/>
    <w:rsid w:val="00BE437F"/>
    <w:rsid w:val="00BE4C93"/>
    <w:rsid w:val="00C01455"/>
    <w:rsid w:val="00C2349D"/>
    <w:rsid w:val="00C24729"/>
    <w:rsid w:val="00C270CE"/>
    <w:rsid w:val="00C34D9E"/>
    <w:rsid w:val="00C358AC"/>
    <w:rsid w:val="00C37C3F"/>
    <w:rsid w:val="00C44E28"/>
    <w:rsid w:val="00C44ED2"/>
    <w:rsid w:val="00C511DC"/>
    <w:rsid w:val="00C6521E"/>
    <w:rsid w:val="00C76C8E"/>
    <w:rsid w:val="00C76F48"/>
    <w:rsid w:val="00C90085"/>
    <w:rsid w:val="00C915A7"/>
    <w:rsid w:val="00C959F6"/>
    <w:rsid w:val="00C97BE0"/>
    <w:rsid w:val="00CA0C91"/>
    <w:rsid w:val="00CA1DE3"/>
    <w:rsid w:val="00CA5155"/>
    <w:rsid w:val="00CB0FB8"/>
    <w:rsid w:val="00CB37F0"/>
    <w:rsid w:val="00CC13B3"/>
    <w:rsid w:val="00CF1396"/>
    <w:rsid w:val="00CF13DB"/>
    <w:rsid w:val="00CF42CF"/>
    <w:rsid w:val="00CF724D"/>
    <w:rsid w:val="00CF7F89"/>
    <w:rsid w:val="00D0106A"/>
    <w:rsid w:val="00D03B7B"/>
    <w:rsid w:val="00D07B35"/>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07DB"/>
    <w:rsid w:val="00DC45D8"/>
    <w:rsid w:val="00DD7B38"/>
    <w:rsid w:val="00DE2A39"/>
    <w:rsid w:val="00DF00D2"/>
    <w:rsid w:val="00DF09E6"/>
    <w:rsid w:val="00DF5607"/>
    <w:rsid w:val="00E050DE"/>
    <w:rsid w:val="00E15783"/>
    <w:rsid w:val="00E218AE"/>
    <w:rsid w:val="00E22B10"/>
    <w:rsid w:val="00E2718B"/>
    <w:rsid w:val="00E35002"/>
    <w:rsid w:val="00E5246A"/>
    <w:rsid w:val="00E54F43"/>
    <w:rsid w:val="00E55A84"/>
    <w:rsid w:val="00E62414"/>
    <w:rsid w:val="00E6353E"/>
    <w:rsid w:val="00E63AAC"/>
    <w:rsid w:val="00E724D4"/>
    <w:rsid w:val="00E83356"/>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922"/>
    <w:rsid w:val="00F33D21"/>
    <w:rsid w:val="00F363B3"/>
    <w:rsid w:val="00F36BCB"/>
    <w:rsid w:val="00F533DE"/>
    <w:rsid w:val="00F60C34"/>
    <w:rsid w:val="00F626A2"/>
    <w:rsid w:val="00F62952"/>
    <w:rsid w:val="00F72346"/>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1D67"/>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481935-8A89-4BCA-9CE7-B1CB220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990499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AA0C-10FE-4B06-9D40-580699D1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10305</Words>
  <Characters>58739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2020-09-30T08:47:00Z</cp:lastPrinted>
  <dcterms:created xsi:type="dcterms:W3CDTF">2020-09-17T20:37:00Z</dcterms:created>
  <dcterms:modified xsi:type="dcterms:W3CDTF">2020-09-30T11:43:00Z</dcterms:modified>
</cp:coreProperties>
</file>