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8537D8" w:rsidRDefault="002E7962" w:rsidP="00AA4B6E">
      <w:pPr>
        <w:spacing w:after="0" w:line="240" w:lineRule="auto"/>
        <w:jc w:val="right"/>
        <w:rPr>
          <w:rFonts w:ascii="Times New Roman" w:eastAsia="Times New Roman" w:hAnsi="Times New Roman"/>
          <w:b/>
          <w:color w:val="000000"/>
          <w:sz w:val="24"/>
          <w:szCs w:val="24"/>
          <w:lang w:eastAsia="ru-RU"/>
        </w:rPr>
      </w:pPr>
      <w:r w:rsidRPr="008537D8">
        <w:rPr>
          <w:rFonts w:ascii="Times New Roman" w:eastAsia="Times New Roman" w:hAnsi="Times New Roman"/>
          <w:b/>
          <w:color w:val="000000"/>
          <w:sz w:val="24"/>
          <w:szCs w:val="24"/>
          <w:lang w:eastAsia="ru-RU"/>
        </w:rPr>
        <w:t>Приложение № 1</w:t>
      </w:r>
    </w:p>
    <w:p w:rsidR="00A744E3" w:rsidRPr="008537D8" w:rsidRDefault="00A744E3" w:rsidP="00AA4B6E">
      <w:pPr>
        <w:spacing w:after="0" w:line="240" w:lineRule="auto"/>
        <w:jc w:val="right"/>
        <w:rPr>
          <w:rFonts w:ascii="Times New Roman" w:eastAsia="Times New Roman" w:hAnsi="Times New Roman"/>
          <w:b/>
          <w:color w:val="000000"/>
          <w:sz w:val="24"/>
          <w:szCs w:val="24"/>
          <w:lang w:eastAsia="ru-RU"/>
        </w:rPr>
      </w:pPr>
    </w:p>
    <w:p w:rsidR="00E615DC" w:rsidRPr="008537D8" w:rsidRDefault="00E615DC" w:rsidP="00FB6014">
      <w:pPr>
        <w:spacing w:after="0" w:line="240" w:lineRule="auto"/>
        <w:jc w:val="center"/>
        <w:outlineLvl w:val="0"/>
        <w:rPr>
          <w:rFonts w:ascii="Times New Roman" w:eastAsia="Times New Roman" w:hAnsi="Times New Roman"/>
          <w:b/>
          <w:sz w:val="24"/>
          <w:szCs w:val="24"/>
        </w:rPr>
      </w:pPr>
    </w:p>
    <w:p w:rsidR="00FB6014" w:rsidRPr="008537D8" w:rsidRDefault="00FB6014" w:rsidP="00FB6014">
      <w:pPr>
        <w:spacing w:after="0" w:line="240" w:lineRule="auto"/>
        <w:jc w:val="center"/>
        <w:outlineLvl w:val="0"/>
        <w:rPr>
          <w:rFonts w:ascii="Times New Roman" w:eastAsia="Times New Roman" w:hAnsi="Times New Roman"/>
          <w:b/>
          <w:sz w:val="24"/>
          <w:szCs w:val="24"/>
        </w:rPr>
      </w:pPr>
      <w:r w:rsidRPr="008537D8">
        <w:rPr>
          <w:rFonts w:ascii="Times New Roman" w:eastAsia="Times New Roman" w:hAnsi="Times New Roman"/>
          <w:b/>
          <w:sz w:val="24"/>
          <w:szCs w:val="24"/>
        </w:rPr>
        <w:t>Техническое задание</w:t>
      </w:r>
    </w:p>
    <w:p w:rsidR="00F17E5E" w:rsidRPr="008537D8" w:rsidRDefault="00F17E5E" w:rsidP="00F17E5E">
      <w:pPr>
        <w:spacing w:after="0" w:line="240" w:lineRule="auto"/>
        <w:jc w:val="center"/>
        <w:rPr>
          <w:rFonts w:ascii="Times New Roman" w:eastAsia="Calibri" w:hAnsi="Times New Roman"/>
          <w:sz w:val="24"/>
          <w:szCs w:val="24"/>
          <w:lang w:eastAsia="ar-SA"/>
        </w:rPr>
      </w:pPr>
      <w:r w:rsidRPr="008537D8">
        <w:rPr>
          <w:rFonts w:ascii="Times New Roman" w:eastAsia="Calibri" w:hAnsi="Times New Roman"/>
          <w:sz w:val="24"/>
          <w:szCs w:val="24"/>
          <w:lang w:eastAsia="ar-SA"/>
        </w:rPr>
        <w:t>на поставку продуктов питания (</w:t>
      </w:r>
      <w:r w:rsidR="00482999" w:rsidRPr="008537D8">
        <w:rPr>
          <w:rFonts w:ascii="Times New Roman" w:eastAsia="Times New Roman" w:hAnsi="Times New Roman"/>
          <w:color w:val="000000"/>
          <w:sz w:val="26"/>
          <w:szCs w:val="24"/>
          <w:lang w:eastAsia="ru-RU"/>
        </w:rPr>
        <w:t>корнеплоды/овощи</w:t>
      </w:r>
      <w:r w:rsidRPr="008537D8">
        <w:rPr>
          <w:rFonts w:ascii="Times New Roman" w:eastAsia="Calibri" w:hAnsi="Times New Roman"/>
          <w:sz w:val="24"/>
          <w:szCs w:val="24"/>
          <w:lang w:eastAsia="ar-SA"/>
        </w:rPr>
        <w:t>) для столовой ИПУ РАН</w:t>
      </w:r>
    </w:p>
    <w:p w:rsidR="00F17E5E" w:rsidRPr="008537D8" w:rsidRDefault="00F17E5E" w:rsidP="00F17E5E">
      <w:pPr>
        <w:spacing w:after="0" w:line="240" w:lineRule="auto"/>
        <w:jc w:val="both"/>
        <w:rPr>
          <w:rFonts w:ascii="Times New Roman" w:eastAsia="Calibri" w:hAnsi="Times New Roman"/>
          <w:b/>
          <w:sz w:val="24"/>
          <w:szCs w:val="24"/>
          <w:lang w:eastAsia="ar-SA"/>
        </w:rPr>
      </w:pP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b/>
          <w:sz w:val="24"/>
          <w:szCs w:val="24"/>
          <w:lang w:eastAsia="ar-SA"/>
        </w:rPr>
        <w:t>1.</w:t>
      </w:r>
      <w:r w:rsidRPr="003168AC">
        <w:rPr>
          <w:rFonts w:ascii="Times New Roman" w:eastAsia="Calibri" w:hAnsi="Times New Roman"/>
          <w:sz w:val="24"/>
          <w:szCs w:val="24"/>
          <w:lang w:eastAsia="ar-SA"/>
        </w:rPr>
        <w:t xml:space="preserve"> </w:t>
      </w:r>
      <w:r w:rsidRPr="003168AC">
        <w:rPr>
          <w:rFonts w:ascii="Times New Roman" w:eastAsia="Calibri" w:hAnsi="Times New Roman"/>
          <w:b/>
          <w:sz w:val="24"/>
          <w:szCs w:val="24"/>
          <w:lang w:eastAsia="ar-SA"/>
        </w:rPr>
        <w:t xml:space="preserve">Объект закупки: </w:t>
      </w:r>
      <w:r w:rsidRPr="003168AC">
        <w:rPr>
          <w:rFonts w:ascii="Times New Roman" w:eastAsia="Calibri" w:hAnsi="Times New Roman"/>
          <w:sz w:val="24"/>
          <w:szCs w:val="24"/>
          <w:lang w:eastAsia="ar-SA"/>
        </w:rPr>
        <w:t>поставка продуктов питания (корнеплоды/овощи) для столовой ИПУ РАН</w:t>
      </w:r>
    </w:p>
    <w:p w:rsidR="003168AC" w:rsidRPr="003168AC" w:rsidRDefault="003168AC" w:rsidP="003168AC">
      <w:pPr>
        <w:spacing w:after="0" w:line="240" w:lineRule="auto"/>
        <w:jc w:val="both"/>
        <w:rPr>
          <w:rFonts w:ascii="Times New Roman" w:eastAsia="Calibri" w:hAnsi="Times New Roman"/>
          <w:b/>
          <w:sz w:val="24"/>
          <w:szCs w:val="24"/>
          <w:lang w:eastAsia="ar-SA"/>
        </w:rPr>
      </w:pPr>
      <w:r w:rsidRPr="003168AC">
        <w:rPr>
          <w:rFonts w:ascii="Times New Roman" w:eastAsia="Calibri" w:hAnsi="Times New Roman"/>
          <w:sz w:val="24"/>
          <w:szCs w:val="24"/>
          <w:lang w:eastAsia="ar-SA"/>
        </w:rPr>
        <w:t xml:space="preserve"> (далее – Товар).</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b/>
          <w:sz w:val="24"/>
          <w:szCs w:val="24"/>
          <w:lang w:eastAsia="ar-SA"/>
        </w:rPr>
        <w:t>2. Краткие характеристики поставляемого Товара</w:t>
      </w:r>
      <w:r w:rsidRPr="003168AC">
        <w:rPr>
          <w:rFonts w:ascii="Times New Roman" w:eastAsia="Calibri" w:hAnsi="Times New Roman"/>
          <w:sz w:val="24"/>
          <w:szCs w:val="24"/>
          <w:lang w:eastAsia="ar-SA"/>
        </w:rPr>
        <w:t xml:space="preserve">: в соответствии с Приложением № 1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к Техническому заданию «Перечень на поставку продуктов питания (корнеплоды/овощи) для столовой ИПУ РАН».</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ОКПД2:</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01.13.12.120 - Капуста белокочанная;</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01.13.12.130 - Капуста краснокочанная;</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01.13.41.110 - Морковь столовая;</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01.13.42.000 - Чеснок;</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01.13.43.110 - Лук репчатый;</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01.13.49.110 - Свекла столовая;</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01.13.51 - Картофель.</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b/>
          <w:sz w:val="24"/>
          <w:szCs w:val="24"/>
          <w:lang w:eastAsia="ar-SA"/>
        </w:rPr>
        <w:t>3.</w:t>
      </w:r>
      <w:r w:rsidRPr="003168AC">
        <w:rPr>
          <w:rFonts w:ascii="Times New Roman" w:eastAsia="Calibri" w:hAnsi="Times New Roman"/>
          <w:sz w:val="24"/>
          <w:szCs w:val="24"/>
          <w:lang w:eastAsia="ar-SA"/>
        </w:rPr>
        <w:t xml:space="preserve"> </w:t>
      </w:r>
      <w:r w:rsidRPr="003168AC">
        <w:rPr>
          <w:rFonts w:ascii="Times New Roman" w:eastAsia="Calibri" w:hAnsi="Times New Roman"/>
          <w:b/>
          <w:sz w:val="24"/>
          <w:szCs w:val="24"/>
          <w:lang w:eastAsia="ar-SA"/>
        </w:rPr>
        <w:t>Перечень и количество поставляемого Товара:</w:t>
      </w:r>
      <w:r w:rsidRPr="003168AC">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(корнеплоды/овощи) для столовой ИПУ РАН», являющимся его неотъемлемой частью.</w:t>
      </w:r>
    </w:p>
    <w:p w:rsidR="003168AC" w:rsidRPr="003168AC" w:rsidRDefault="003168AC" w:rsidP="003168AC">
      <w:pPr>
        <w:spacing w:after="0" w:line="240" w:lineRule="auto"/>
        <w:jc w:val="both"/>
        <w:rPr>
          <w:rFonts w:ascii="Times New Roman" w:eastAsia="Calibri" w:hAnsi="Times New Roman"/>
          <w:b/>
          <w:sz w:val="24"/>
          <w:szCs w:val="24"/>
          <w:lang w:eastAsia="ar-SA"/>
        </w:rPr>
      </w:pPr>
      <w:r w:rsidRPr="003168AC">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Поставляемый Товар должен быть урожая 2021 года, принадлежать Поставщику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а также другую информацию, предусмотренную в ГОСТ Р 51074-2003 «Продукты пищевые. Информация для потребителя. Общие требования».</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 c. и т.п.), если иное не указано в Приложении № 1 к Техническому заданию, в случае, если имеется ссылка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w:t>
      </w:r>
      <w:r w:rsidRPr="003168AC">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 29-ФЗ «О качестве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от 30.03.1999 №52-ФЗ «О санитарно-эпидемиологическом благополучии населения»).</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с 09.30 часов до 18.00 часов (время московское), в пятницу с 09.30 часов до 17.00 часов (время московское).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3168AC" w:rsidRPr="003168AC" w:rsidRDefault="003168AC" w:rsidP="003168AC">
      <w:pPr>
        <w:spacing w:after="0" w:line="240" w:lineRule="auto"/>
        <w:jc w:val="both"/>
        <w:rPr>
          <w:rFonts w:ascii="Times New Roman" w:eastAsia="Calibri" w:hAnsi="Times New Roman"/>
          <w:b/>
          <w:bCs/>
          <w:sz w:val="24"/>
          <w:szCs w:val="24"/>
          <w:lang w:eastAsia="ar-SA"/>
        </w:rPr>
      </w:pPr>
      <w:r w:rsidRPr="003168AC">
        <w:rPr>
          <w:rFonts w:ascii="Times New Roman" w:eastAsia="Calibri" w:hAnsi="Times New Roman"/>
          <w:b/>
          <w:bCs/>
          <w:sz w:val="24"/>
          <w:szCs w:val="24"/>
          <w:lang w:eastAsia="ar-SA"/>
        </w:rPr>
        <w:tab/>
        <w:t xml:space="preserve">Разгрузка и погрузка Товара: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3168AC" w:rsidRPr="003168AC" w:rsidRDefault="003168AC" w:rsidP="003168AC">
      <w:pPr>
        <w:spacing w:after="0" w:line="240" w:lineRule="auto"/>
        <w:jc w:val="both"/>
        <w:rPr>
          <w:rFonts w:ascii="Times New Roman" w:eastAsia="Calibri" w:hAnsi="Times New Roman"/>
          <w:b/>
          <w:bCs/>
          <w:sz w:val="24"/>
          <w:szCs w:val="24"/>
          <w:lang w:eastAsia="ar-SA"/>
        </w:rPr>
      </w:pPr>
      <w:r w:rsidRPr="003168AC">
        <w:rPr>
          <w:rFonts w:ascii="Times New Roman" w:eastAsia="Calibri" w:hAnsi="Times New Roman"/>
          <w:b/>
          <w:bCs/>
          <w:sz w:val="24"/>
          <w:szCs w:val="24"/>
          <w:lang w:eastAsia="ar-SA"/>
        </w:rPr>
        <w:tab/>
        <w:t xml:space="preserve">Гарантия качества Товара: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3168AC" w:rsidRPr="003168AC" w:rsidRDefault="003168AC" w:rsidP="003168AC">
      <w:pPr>
        <w:spacing w:after="0" w:line="240" w:lineRule="auto"/>
        <w:jc w:val="both"/>
        <w:rPr>
          <w:rFonts w:ascii="Times New Roman" w:eastAsia="Calibri" w:hAnsi="Times New Roman"/>
          <w:b/>
          <w:bCs/>
          <w:sz w:val="24"/>
          <w:szCs w:val="24"/>
          <w:lang w:eastAsia="ar-SA"/>
        </w:rPr>
      </w:pPr>
      <w:r w:rsidRPr="003168AC">
        <w:rPr>
          <w:rFonts w:ascii="Times New Roman" w:eastAsia="Calibri" w:hAnsi="Times New Roman"/>
          <w:b/>
          <w:bCs/>
          <w:sz w:val="24"/>
          <w:szCs w:val="24"/>
          <w:lang w:eastAsia="ar-SA"/>
        </w:rPr>
        <w:tab/>
        <w:t xml:space="preserve">Маркировка Товара: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3168AC" w:rsidRPr="003168AC" w:rsidRDefault="003168AC" w:rsidP="003168AC">
      <w:pPr>
        <w:spacing w:after="0" w:line="240" w:lineRule="auto"/>
        <w:jc w:val="both"/>
        <w:rPr>
          <w:rFonts w:ascii="Times New Roman" w:eastAsia="Calibri" w:hAnsi="Times New Roman"/>
          <w:b/>
          <w:bCs/>
          <w:sz w:val="24"/>
          <w:szCs w:val="24"/>
          <w:lang w:eastAsia="ar-SA"/>
        </w:rPr>
      </w:pPr>
      <w:r w:rsidRPr="003168AC">
        <w:rPr>
          <w:rFonts w:ascii="Times New Roman" w:eastAsia="Calibri" w:hAnsi="Times New Roman"/>
          <w:b/>
          <w:bCs/>
          <w:sz w:val="24"/>
          <w:szCs w:val="24"/>
          <w:lang w:eastAsia="ar-SA"/>
        </w:rPr>
        <w:tab/>
        <w:t xml:space="preserve">Тара, упаковка и расфасовка: </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и хранении продуктов питания. Поставщик обязан указать наименование конкретной тары </w:t>
      </w:r>
      <w:r w:rsidRPr="008537D8">
        <w:rPr>
          <w:rFonts w:ascii="Times New Roman" w:eastAsia="Calibri" w:hAnsi="Times New Roman"/>
          <w:sz w:val="24"/>
          <w:szCs w:val="24"/>
          <w:lang w:eastAsia="ar-SA"/>
        </w:rPr>
        <w:br/>
      </w:r>
      <w:r w:rsidRPr="003168AC">
        <w:rPr>
          <w:rFonts w:ascii="Times New Roman" w:eastAsia="Calibri" w:hAnsi="Times New Roman"/>
          <w:sz w:val="24"/>
          <w:szCs w:val="24"/>
          <w:lang w:eastAsia="ar-SA"/>
        </w:rPr>
        <w:t xml:space="preserve">и упаковки Товара, размеры тары и размеры упаковки Товара. Товар должен передаваться </w:t>
      </w:r>
      <w:r w:rsidRPr="003168AC">
        <w:rPr>
          <w:rFonts w:ascii="Times New Roman" w:eastAsia="Calibri" w:hAnsi="Times New Roman"/>
          <w:sz w:val="24"/>
          <w:szCs w:val="24"/>
          <w:lang w:eastAsia="ar-SA"/>
        </w:rPr>
        <w:lastRenderedPageBreak/>
        <w:t>Заказчику в упаковке (таре) в соответствии с санитарными правилами и нормами  СанПиН 2.3.2.1078-01</w:t>
      </w:r>
      <w:r w:rsidRPr="003168AC">
        <w:rPr>
          <w:rFonts w:eastAsia="Calibri"/>
          <w:sz w:val="24"/>
          <w:szCs w:val="24"/>
        </w:rPr>
        <w:t xml:space="preserve"> «</w:t>
      </w:r>
      <w:r w:rsidRPr="003168AC">
        <w:rPr>
          <w:rFonts w:ascii="Times New Roman" w:eastAsia="Calibri" w:hAnsi="Times New Roman"/>
          <w:sz w:val="24"/>
          <w:szCs w:val="24"/>
          <w:lang w:eastAsia="ar-SA"/>
        </w:rPr>
        <w:t xml:space="preserve">Гигиенические требования безопасности и пищевой ценности пищевых продуктов», а также соответствовать </w:t>
      </w:r>
      <w:r w:rsidRPr="003168AC">
        <w:rPr>
          <w:rFonts w:ascii="Times New Roman" w:eastAsia="Calibri" w:hAnsi="Times New Roman"/>
          <w:bCs/>
          <w:sz w:val="24"/>
          <w:szCs w:val="24"/>
          <w:lang w:eastAsia="ar-SA"/>
        </w:rPr>
        <w:t xml:space="preserve">Решению Комиссии Таможенного союза от 16.08.2011  </w:t>
      </w:r>
      <w:r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 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к срокам годности и условиям хранения пищевых продуктов».</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Тара и упаковка возврату Поставщику не подлежит.</w:t>
      </w:r>
    </w:p>
    <w:p w:rsidR="003168AC" w:rsidRPr="003168AC" w:rsidRDefault="003168AC" w:rsidP="003168AC">
      <w:pPr>
        <w:spacing w:after="0" w:line="240" w:lineRule="auto"/>
        <w:jc w:val="both"/>
        <w:rPr>
          <w:rFonts w:ascii="Times New Roman" w:eastAsia="Calibri" w:hAnsi="Times New Roman"/>
          <w:b/>
          <w:bCs/>
          <w:sz w:val="24"/>
          <w:szCs w:val="24"/>
          <w:lang w:eastAsia="ar-SA"/>
        </w:rPr>
      </w:pPr>
      <w:r w:rsidRPr="003168AC">
        <w:rPr>
          <w:rFonts w:ascii="Times New Roman" w:eastAsia="Calibri" w:hAnsi="Times New Roman"/>
          <w:b/>
          <w:bCs/>
          <w:sz w:val="24"/>
          <w:szCs w:val="24"/>
          <w:lang w:eastAsia="ar-SA"/>
        </w:rPr>
        <w:tab/>
        <w:t xml:space="preserve">Срок годности Товара: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Срок годности товара должен соответствовать Постановлению Главного государственного санитарного врача РФ от 22.05.2003 № 98 «О введении в действие Санитарно-эпидемиологических правил и нормативов СанПиН 2.3.2.1324-03», действующим ГОСТ(</w:t>
      </w:r>
      <w:proofErr w:type="spellStart"/>
      <w:r w:rsidRPr="003168AC">
        <w:rPr>
          <w:rFonts w:ascii="Times New Roman" w:eastAsia="Calibri" w:hAnsi="Times New Roman"/>
          <w:sz w:val="24"/>
          <w:szCs w:val="24"/>
          <w:lang w:eastAsia="ar-SA"/>
        </w:rPr>
        <w:t>ам</w:t>
      </w:r>
      <w:proofErr w:type="spellEnd"/>
      <w:r w:rsidRPr="003168AC">
        <w:rPr>
          <w:rFonts w:ascii="Times New Roman" w:eastAsia="Calibri" w:hAnsi="Times New Roman"/>
          <w:sz w:val="24"/>
          <w:szCs w:val="24"/>
          <w:lang w:eastAsia="ar-SA"/>
        </w:rPr>
        <w:t>) и СанПиН(</w:t>
      </w:r>
      <w:proofErr w:type="spellStart"/>
      <w:r w:rsidRPr="003168AC">
        <w:rPr>
          <w:rFonts w:ascii="Times New Roman" w:eastAsia="Calibri" w:hAnsi="Times New Roman"/>
          <w:sz w:val="24"/>
          <w:szCs w:val="24"/>
          <w:lang w:eastAsia="ar-SA"/>
        </w:rPr>
        <w:t>ам</w:t>
      </w:r>
      <w:proofErr w:type="spellEnd"/>
      <w:r w:rsidRPr="003168AC">
        <w:rPr>
          <w:rFonts w:ascii="Times New Roman" w:eastAsia="Calibri" w:hAnsi="Times New Roman"/>
          <w:sz w:val="24"/>
          <w:szCs w:val="24"/>
          <w:lang w:eastAsia="ar-SA"/>
        </w:rPr>
        <w:t xml:space="preserve">).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3168AC" w:rsidRPr="003168AC" w:rsidRDefault="003168AC" w:rsidP="003168AC">
      <w:pPr>
        <w:spacing w:after="0" w:line="240" w:lineRule="auto"/>
        <w:jc w:val="both"/>
        <w:rPr>
          <w:rFonts w:ascii="Times New Roman" w:eastAsia="Calibri" w:hAnsi="Times New Roman"/>
          <w:b/>
          <w:sz w:val="24"/>
          <w:szCs w:val="24"/>
          <w:lang w:eastAsia="ar-SA"/>
        </w:rPr>
      </w:pPr>
      <w:r w:rsidRPr="003168AC">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Поставляемый Товар должен быть экологически чистыми, безопасными для здоровья человека.</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168AC" w:rsidRPr="003168AC" w:rsidRDefault="003168AC" w:rsidP="003168AC">
      <w:pPr>
        <w:spacing w:after="0" w:line="240" w:lineRule="auto"/>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 xml:space="preserve">о соответствии санитарно-эпидемиологическими заключениями Федеральной службы </w:t>
      </w:r>
      <w:r w:rsidR="00391CDA"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3168AC" w:rsidRPr="003168AC" w:rsidRDefault="003168AC" w:rsidP="003168AC">
      <w:pPr>
        <w:spacing w:after="0" w:line="240" w:lineRule="auto"/>
        <w:ind w:firstLine="708"/>
        <w:jc w:val="both"/>
        <w:rPr>
          <w:rFonts w:ascii="Times New Roman" w:eastAsia="Calibri" w:hAnsi="Times New Roman"/>
          <w:bCs/>
          <w:sz w:val="24"/>
          <w:szCs w:val="24"/>
          <w:lang w:eastAsia="ar-SA"/>
        </w:rPr>
      </w:pPr>
      <w:r w:rsidRPr="003168AC">
        <w:rPr>
          <w:rFonts w:ascii="Times New Roman" w:eastAsia="Calibri" w:hAnsi="Times New Roman"/>
          <w:sz w:val="24"/>
          <w:szCs w:val="24"/>
          <w:lang w:eastAsia="ar-SA"/>
        </w:rPr>
        <w:t>Поставляемый Товар должен соответствовать требованиям:</w:t>
      </w:r>
    </w:p>
    <w:p w:rsidR="003168AC" w:rsidRPr="003168AC" w:rsidRDefault="003168AC" w:rsidP="003168AC">
      <w:pPr>
        <w:spacing w:after="0" w:line="240" w:lineRule="auto"/>
        <w:ind w:firstLine="708"/>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о соответствии»;</w:t>
      </w:r>
    </w:p>
    <w:p w:rsidR="003168AC" w:rsidRPr="003168AC" w:rsidRDefault="003168AC" w:rsidP="003168AC">
      <w:pPr>
        <w:spacing w:after="0" w:line="240" w:lineRule="auto"/>
        <w:ind w:firstLine="708"/>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 xml:space="preserve">- Технического регламента Таможенного союза «О безопасности пищевой продукции» </w:t>
      </w:r>
      <w:r w:rsidRPr="003168AC">
        <w:rPr>
          <w:rFonts w:ascii="Times New Roman" w:eastAsia="Calibri" w:hAnsi="Times New Roman"/>
          <w:bCs/>
          <w:sz w:val="24"/>
          <w:szCs w:val="24"/>
          <w:lang w:eastAsia="ar-SA"/>
        </w:rPr>
        <w:br/>
        <w:t>(ТР ТС 021/2011), принятым</w:t>
      </w:r>
      <w:r w:rsidRPr="003168AC">
        <w:rPr>
          <w:rFonts w:eastAsia="Calibri"/>
          <w:sz w:val="24"/>
          <w:szCs w:val="24"/>
        </w:rPr>
        <w:t xml:space="preserve"> </w:t>
      </w:r>
      <w:r w:rsidRPr="003168AC">
        <w:rPr>
          <w:rFonts w:ascii="Times New Roman" w:eastAsia="Calibri" w:hAnsi="Times New Roman"/>
          <w:bCs/>
          <w:sz w:val="24"/>
          <w:szCs w:val="24"/>
          <w:lang w:eastAsia="ar-SA"/>
        </w:rPr>
        <w:t xml:space="preserve">решением Комиссии Таможенного союза от 9 декабря 2011 года </w:t>
      </w:r>
      <w:r w:rsidR="00391CDA"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w:t>
      </w:r>
      <w:r w:rsidR="00391CDA" w:rsidRPr="008537D8">
        <w:rPr>
          <w:rFonts w:ascii="Times New Roman" w:eastAsia="Calibri" w:hAnsi="Times New Roman"/>
          <w:bCs/>
          <w:sz w:val="24"/>
          <w:szCs w:val="24"/>
          <w:lang w:eastAsia="ar-SA"/>
        </w:rPr>
        <w:t xml:space="preserve"> </w:t>
      </w:r>
      <w:r w:rsidRPr="003168AC">
        <w:rPr>
          <w:rFonts w:ascii="Times New Roman" w:eastAsia="Calibri" w:hAnsi="Times New Roman"/>
          <w:bCs/>
          <w:sz w:val="24"/>
          <w:szCs w:val="24"/>
          <w:lang w:eastAsia="ar-SA"/>
        </w:rPr>
        <w:t>880;</w:t>
      </w:r>
    </w:p>
    <w:p w:rsidR="003168AC" w:rsidRPr="003168AC" w:rsidRDefault="003168AC" w:rsidP="003168AC">
      <w:pPr>
        <w:spacing w:after="0" w:line="240" w:lineRule="auto"/>
        <w:ind w:firstLine="708"/>
        <w:jc w:val="both"/>
        <w:rPr>
          <w:rFonts w:ascii="Times New Roman" w:eastAsia="Calibri" w:hAnsi="Times New Roman"/>
          <w:bCs/>
          <w:sz w:val="24"/>
          <w:szCs w:val="24"/>
          <w:lang w:eastAsia="ar-SA"/>
        </w:rPr>
      </w:pPr>
      <w:r w:rsidRPr="003168AC">
        <w:rPr>
          <w:rFonts w:ascii="Times New Roman" w:eastAsia="Calibri" w:hAnsi="Times New Roman"/>
          <w:bCs/>
          <w:sz w:val="24"/>
          <w:szCs w:val="24"/>
          <w:lang w:eastAsia="ar-SA"/>
        </w:rPr>
        <w:t xml:space="preserve">- Технического регламента Таможенного союза «Пищевая продукция в части </w:t>
      </w:r>
      <w:r w:rsidR="00391CDA"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 xml:space="preserve">ее маркировки» (ТР ТС 022/2011), принятый решением Комиссии Таможенного союза </w:t>
      </w:r>
      <w:r w:rsidR="00391CDA" w:rsidRPr="008537D8">
        <w:rPr>
          <w:rFonts w:ascii="Times New Roman" w:eastAsia="Calibri" w:hAnsi="Times New Roman"/>
          <w:bCs/>
          <w:sz w:val="24"/>
          <w:szCs w:val="24"/>
          <w:lang w:eastAsia="ar-SA"/>
        </w:rPr>
        <w:br/>
      </w:r>
      <w:r w:rsidRPr="003168AC">
        <w:rPr>
          <w:rFonts w:ascii="Times New Roman" w:eastAsia="Calibri" w:hAnsi="Times New Roman"/>
          <w:bCs/>
          <w:sz w:val="24"/>
          <w:szCs w:val="24"/>
          <w:lang w:eastAsia="ar-SA"/>
        </w:rPr>
        <w:t>от 9 декабря 2011 года №</w:t>
      </w:r>
      <w:r w:rsidR="008537D8">
        <w:rPr>
          <w:rFonts w:ascii="Times New Roman" w:eastAsia="Calibri" w:hAnsi="Times New Roman"/>
          <w:bCs/>
          <w:sz w:val="24"/>
          <w:szCs w:val="24"/>
          <w:lang w:eastAsia="ar-SA"/>
        </w:rPr>
        <w:t xml:space="preserve"> </w:t>
      </w:r>
      <w:r w:rsidRPr="003168AC">
        <w:rPr>
          <w:rFonts w:ascii="Times New Roman" w:eastAsia="Calibri" w:hAnsi="Times New Roman"/>
          <w:bCs/>
          <w:sz w:val="24"/>
          <w:szCs w:val="24"/>
          <w:lang w:eastAsia="ar-SA"/>
        </w:rPr>
        <w:t>881.</w:t>
      </w:r>
    </w:p>
    <w:p w:rsidR="003168AC" w:rsidRPr="003168AC" w:rsidRDefault="003168AC" w:rsidP="003168AC">
      <w:pPr>
        <w:spacing w:after="0" w:line="240" w:lineRule="auto"/>
        <w:jc w:val="both"/>
        <w:rPr>
          <w:rFonts w:ascii="Times New Roman" w:eastAsia="Calibri" w:hAnsi="Times New Roman"/>
          <w:b/>
          <w:sz w:val="24"/>
          <w:szCs w:val="24"/>
          <w:lang w:eastAsia="ar-SA"/>
        </w:rPr>
      </w:pPr>
      <w:r w:rsidRPr="003168AC">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8537D8">
        <w:rPr>
          <w:rFonts w:ascii="Times New Roman" w:eastAsia="Calibri" w:hAnsi="Times New Roman"/>
          <w:sz w:val="24"/>
          <w:szCs w:val="24"/>
          <w:lang w:eastAsia="ar-SA"/>
        </w:rPr>
        <w:br/>
      </w:r>
      <w:r w:rsidR="008D2BE7">
        <w:rPr>
          <w:rFonts w:ascii="Times New Roman" w:eastAsia="Calibri" w:hAnsi="Times New Roman"/>
          <w:sz w:val="24"/>
          <w:szCs w:val="24"/>
          <w:lang w:eastAsia="ar-SA"/>
        </w:rPr>
        <w:t>п</w:t>
      </w:r>
      <w:r w:rsidRPr="003168AC">
        <w:rPr>
          <w:rFonts w:ascii="Times New Roman" w:eastAsia="Calibri" w:hAnsi="Times New Roman"/>
          <w:sz w:val="24"/>
          <w:szCs w:val="24"/>
          <w:lang w:eastAsia="ar-SA"/>
        </w:rPr>
        <w:t xml:space="preserve">о 31 декабря 2021 года включительно на условиях Договора.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3168AC">
        <w:rPr>
          <w:rFonts w:ascii="Times New Roman" w:eastAsia="Calibri" w:hAnsi="Times New Roman"/>
          <w:sz w:val="24"/>
          <w:szCs w:val="24"/>
          <w:lang w:eastAsia="ar-SA"/>
        </w:rPr>
        <w:t>в соответствии с условиями Договора.</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3168AC">
        <w:rPr>
          <w:rFonts w:ascii="Times New Roman" w:eastAsia="Calibri" w:hAnsi="Times New Roman"/>
          <w:sz w:val="24"/>
          <w:szCs w:val="24"/>
          <w:lang w:eastAsia="ar-SA"/>
        </w:rPr>
        <w:t xml:space="preserve"> </w:t>
      </w:r>
    </w:p>
    <w:p w:rsidR="003168AC" w:rsidRPr="003168AC" w:rsidRDefault="003168AC" w:rsidP="003168AC">
      <w:pPr>
        <w:spacing w:after="0" w:line="240" w:lineRule="auto"/>
        <w:jc w:val="both"/>
        <w:rPr>
          <w:rFonts w:ascii="Times New Roman" w:eastAsia="Calibri" w:hAnsi="Times New Roman"/>
          <w:sz w:val="24"/>
          <w:szCs w:val="24"/>
          <w:lang w:eastAsia="ar-SA"/>
        </w:rPr>
      </w:pPr>
      <w:r w:rsidRPr="003168AC">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(корнеплоды/овощи) для столовой ИПУ РАН» к Техническому заданию.</w:t>
      </w:r>
    </w:p>
    <w:p w:rsidR="00E615DC" w:rsidRPr="008537D8" w:rsidRDefault="00C3159F" w:rsidP="00F17E5E">
      <w:pPr>
        <w:spacing w:after="0" w:line="240" w:lineRule="auto"/>
        <w:jc w:val="both"/>
        <w:rPr>
          <w:rFonts w:ascii="Times New Roman" w:eastAsia="Calibri" w:hAnsi="Times New Roman"/>
          <w:sz w:val="24"/>
          <w:szCs w:val="24"/>
          <w:lang w:eastAsia="ar-SA"/>
        </w:rPr>
      </w:pPr>
      <w:r w:rsidRPr="008537D8">
        <w:rPr>
          <w:rFonts w:ascii="Times New Roman" w:eastAsia="Calibri" w:hAnsi="Times New Roman"/>
          <w:sz w:val="24"/>
          <w:szCs w:val="24"/>
          <w:lang w:eastAsia="ar-SA"/>
        </w:rPr>
        <w:t>.</w:t>
      </w:r>
    </w:p>
    <w:p w:rsidR="00FB6014" w:rsidRPr="008537D8" w:rsidRDefault="00FB6014" w:rsidP="00FB6014">
      <w:pPr>
        <w:spacing w:after="0" w:line="240" w:lineRule="auto"/>
        <w:jc w:val="both"/>
        <w:rPr>
          <w:rFonts w:ascii="Times New Roman" w:eastAsia="Calibri" w:hAnsi="Times New Roman"/>
          <w:sz w:val="24"/>
          <w:szCs w:val="24"/>
        </w:rPr>
      </w:pPr>
    </w:p>
    <w:p w:rsidR="00391CDA" w:rsidRPr="008537D8" w:rsidRDefault="00391CDA" w:rsidP="00FB6014">
      <w:pPr>
        <w:spacing w:after="0" w:line="240" w:lineRule="auto"/>
        <w:jc w:val="right"/>
        <w:rPr>
          <w:rFonts w:ascii="Times New Roman" w:eastAsia="Times New Roman" w:hAnsi="Times New Roman"/>
          <w:color w:val="000000"/>
          <w:sz w:val="24"/>
          <w:szCs w:val="24"/>
          <w:lang w:eastAsia="ru-RU"/>
        </w:rPr>
        <w:sectPr w:rsidR="00391CDA" w:rsidRPr="008537D8" w:rsidSect="00271E02">
          <w:footerReference w:type="default" r:id="rId8"/>
          <w:pgSz w:w="11906" w:h="16838"/>
          <w:pgMar w:top="567" w:right="851" w:bottom="567" w:left="1134" w:header="567" w:footer="411" w:gutter="0"/>
          <w:cols w:space="708"/>
          <w:titlePg/>
          <w:docGrid w:linePitch="381"/>
        </w:sectPr>
      </w:pPr>
    </w:p>
    <w:p w:rsidR="00FB6014" w:rsidRPr="008537D8" w:rsidRDefault="00FB6014" w:rsidP="00FB6014">
      <w:pPr>
        <w:spacing w:after="0" w:line="240" w:lineRule="auto"/>
        <w:jc w:val="right"/>
        <w:rPr>
          <w:rFonts w:ascii="Times New Roman" w:eastAsia="Times New Roman" w:hAnsi="Times New Roman"/>
          <w:color w:val="000000"/>
          <w:sz w:val="24"/>
          <w:szCs w:val="24"/>
          <w:lang w:eastAsia="ru-RU"/>
        </w:rPr>
      </w:pPr>
      <w:r w:rsidRPr="008537D8">
        <w:rPr>
          <w:rFonts w:ascii="Times New Roman" w:eastAsia="Times New Roman" w:hAnsi="Times New Roman"/>
          <w:color w:val="000000"/>
          <w:sz w:val="24"/>
          <w:szCs w:val="24"/>
          <w:lang w:eastAsia="ru-RU"/>
        </w:rPr>
        <w:lastRenderedPageBreak/>
        <w:t xml:space="preserve">Приложение № 1 </w:t>
      </w:r>
    </w:p>
    <w:p w:rsidR="00FB6014" w:rsidRPr="008537D8" w:rsidRDefault="00FB6014" w:rsidP="00FB6014">
      <w:pPr>
        <w:spacing w:after="0" w:line="240" w:lineRule="auto"/>
        <w:jc w:val="right"/>
        <w:rPr>
          <w:rFonts w:ascii="Times New Roman" w:eastAsia="Times New Roman" w:hAnsi="Times New Roman"/>
          <w:color w:val="000000"/>
          <w:sz w:val="24"/>
          <w:szCs w:val="24"/>
          <w:lang w:eastAsia="ru-RU"/>
        </w:rPr>
      </w:pPr>
      <w:r w:rsidRPr="008537D8">
        <w:rPr>
          <w:rFonts w:ascii="Times New Roman" w:eastAsia="Times New Roman" w:hAnsi="Times New Roman"/>
          <w:color w:val="000000"/>
          <w:sz w:val="24"/>
          <w:szCs w:val="24"/>
          <w:lang w:eastAsia="ru-RU"/>
        </w:rPr>
        <w:t>к Техническому заданию</w:t>
      </w:r>
    </w:p>
    <w:p w:rsidR="008D23C7" w:rsidRPr="00A2357D" w:rsidRDefault="008D23C7" w:rsidP="00FB6014">
      <w:pPr>
        <w:spacing w:after="0" w:line="240" w:lineRule="auto"/>
        <w:jc w:val="center"/>
        <w:rPr>
          <w:rFonts w:ascii="Times New Roman" w:eastAsia="Times New Roman" w:hAnsi="Times New Roman"/>
          <w:b/>
          <w:color w:val="000000"/>
          <w:sz w:val="20"/>
          <w:szCs w:val="20"/>
          <w:lang w:eastAsia="ru-RU"/>
        </w:rPr>
      </w:pPr>
    </w:p>
    <w:p w:rsidR="00FB6014" w:rsidRPr="008537D8" w:rsidRDefault="00FB6014" w:rsidP="00FB6014">
      <w:pPr>
        <w:spacing w:after="0" w:line="240" w:lineRule="auto"/>
        <w:jc w:val="center"/>
        <w:rPr>
          <w:rFonts w:ascii="Times New Roman" w:eastAsia="Times New Roman" w:hAnsi="Times New Roman"/>
          <w:b/>
          <w:color w:val="000000"/>
          <w:sz w:val="24"/>
          <w:szCs w:val="24"/>
          <w:lang w:eastAsia="ru-RU"/>
        </w:rPr>
      </w:pPr>
      <w:r w:rsidRPr="008537D8">
        <w:rPr>
          <w:rFonts w:ascii="Times New Roman" w:eastAsia="Times New Roman" w:hAnsi="Times New Roman"/>
          <w:b/>
          <w:color w:val="000000"/>
          <w:sz w:val="24"/>
          <w:szCs w:val="24"/>
          <w:lang w:eastAsia="ru-RU"/>
        </w:rPr>
        <w:t>Перечень</w:t>
      </w:r>
    </w:p>
    <w:p w:rsidR="00E568C3" w:rsidRPr="008537D8" w:rsidRDefault="00E568C3" w:rsidP="00E568C3">
      <w:pPr>
        <w:pStyle w:val="afff1"/>
        <w:spacing w:before="0"/>
        <w:jc w:val="center"/>
        <w:rPr>
          <w:i w:val="0"/>
          <w:sz w:val="24"/>
          <w:szCs w:val="24"/>
        </w:rPr>
      </w:pPr>
      <w:r w:rsidRPr="008537D8">
        <w:rPr>
          <w:i w:val="0"/>
          <w:sz w:val="24"/>
          <w:szCs w:val="24"/>
        </w:rPr>
        <w:t>на поставку продуктов питания (</w:t>
      </w:r>
      <w:r w:rsidR="00AE6DFD" w:rsidRPr="008537D8">
        <w:rPr>
          <w:i w:val="0"/>
          <w:sz w:val="24"/>
          <w:szCs w:val="24"/>
        </w:rPr>
        <w:t>корнеплоды/овощи</w:t>
      </w:r>
      <w:r w:rsidRPr="008537D8">
        <w:rPr>
          <w:i w:val="0"/>
          <w:sz w:val="24"/>
          <w:szCs w:val="24"/>
        </w:rPr>
        <w:t>) для столовой ИПУ РАН</w:t>
      </w:r>
    </w:p>
    <w:p w:rsidR="00E568C3" w:rsidRPr="00A2357D" w:rsidRDefault="00E568C3" w:rsidP="00E568C3">
      <w:pPr>
        <w:autoSpaceDE w:val="0"/>
        <w:autoSpaceDN w:val="0"/>
        <w:adjustRightInd w:val="0"/>
        <w:spacing w:after="0" w:line="240" w:lineRule="auto"/>
        <w:jc w:val="both"/>
        <w:rPr>
          <w:rFonts w:ascii="Times New Roman" w:hAnsi="Times New Roman"/>
          <w:b/>
          <w:sz w:val="20"/>
          <w:szCs w:val="20"/>
          <w:lang w:eastAsia="ar-SA"/>
        </w:rPr>
      </w:pPr>
    </w:p>
    <w:tbl>
      <w:tblPr>
        <w:tblW w:w="15168" w:type="dxa"/>
        <w:tblInd w:w="675" w:type="dxa"/>
        <w:tblLayout w:type="fixed"/>
        <w:tblLook w:val="0000" w:firstRow="0" w:lastRow="0" w:firstColumn="0" w:lastColumn="0" w:noHBand="0" w:noVBand="0"/>
      </w:tblPr>
      <w:tblGrid>
        <w:gridCol w:w="709"/>
        <w:gridCol w:w="3119"/>
        <w:gridCol w:w="850"/>
        <w:gridCol w:w="1134"/>
        <w:gridCol w:w="9356"/>
      </w:tblGrid>
      <w:tr w:rsidR="00185687" w:rsidRPr="008537D8" w:rsidTr="00A2357D">
        <w:trPr>
          <w:trHeight w:val="540"/>
        </w:trPr>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 п/п</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91CDA">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Наименование продуктов</w:t>
            </w:r>
            <w:r w:rsidRPr="008537D8">
              <w:rPr>
                <w:rFonts w:ascii="Times New Roman" w:eastAsia="Calibri"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Ед. изм.</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Кол-во</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Технические характеристики</w:t>
            </w:r>
          </w:p>
        </w:tc>
      </w:tr>
      <w:tr w:rsidR="00185687" w:rsidRPr="008537D8" w:rsidTr="00185687">
        <w:trPr>
          <w:trHeight w:val="3433"/>
        </w:trPr>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Картофель свежий</w:t>
            </w:r>
          </w:p>
          <w:p w:rsidR="003168AC" w:rsidRPr="008537D8" w:rsidRDefault="003168AC" w:rsidP="003168AC">
            <w:pPr>
              <w:spacing w:after="0" w:line="240" w:lineRule="auto"/>
              <w:jc w:val="both"/>
              <w:rPr>
                <w:rFonts w:ascii="Times New Roman" w:eastAsia="Calibri" w:hAnsi="Times New Roman"/>
                <w:sz w:val="24"/>
                <w:szCs w:val="24"/>
              </w:rPr>
            </w:pPr>
            <w:r w:rsidRPr="008537D8">
              <w:rPr>
                <w:rFonts w:ascii="Times New Roman" w:eastAsia="Calibri" w:hAnsi="Times New Roman"/>
                <w:sz w:val="24"/>
                <w:szCs w:val="24"/>
              </w:rPr>
              <w:t>ОКПД 2</w:t>
            </w:r>
          </w:p>
          <w:p w:rsidR="003168AC" w:rsidRPr="003168AC" w:rsidRDefault="003168AC" w:rsidP="00185687">
            <w:pPr>
              <w:spacing w:after="0" w:line="240" w:lineRule="auto"/>
              <w:jc w:val="both"/>
              <w:rPr>
                <w:rFonts w:ascii="Times New Roman" w:eastAsia="Calibri" w:hAnsi="Times New Roman"/>
                <w:sz w:val="24"/>
                <w:szCs w:val="24"/>
              </w:rPr>
            </w:pPr>
            <w:r w:rsidRPr="003168AC">
              <w:rPr>
                <w:rFonts w:ascii="Times New Roman" w:eastAsia="Calibri" w:hAnsi="Times New Roman"/>
                <w:bCs/>
                <w:sz w:val="23"/>
                <w:szCs w:val="24"/>
                <w:lang w:eastAsia="ar-SA"/>
              </w:rPr>
              <w:t xml:space="preserve">01.13.51. - Картофель </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3 000</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91CDA" w:rsidP="003168AC">
            <w:pPr>
              <w:spacing w:after="0" w:line="240" w:lineRule="auto"/>
              <w:contextualSpacing/>
              <w:jc w:val="both"/>
              <w:rPr>
                <w:rFonts w:ascii="Times New Roman" w:eastAsia="Calibri" w:hAnsi="Times New Roman"/>
                <w:sz w:val="24"/>
                <w:szCs w:val="24"/>
              </w:rPr>
            </w:pPr>
            <w:r w:rsidRPr="008537D8">
              <w:rPr>
                <w:rFonts w:ascii="Times New Roman" w:eastAsia="Calibri" w:hAnsi="Times New Roman"/>
                <w:sz w:val="24"/>
                <w:szCs w:val="24"/>
              </w:rPr>
              <w:t xml:space="preserve">ГОСТ 7176-2017 «Картофель </w:t>
            </w:r>
            <w:r w:rsidR="003168AC" w:rsidRPr="003168AC">
              <w:rPr>
                <w:rFonts w:ascii="Times New Roman" w:eastAsia="Calibri" w:hAnsi="Times New Roman"/>
                <w:sz w:val="24"/>
                <w:szCs w:val="24"/>
              </w:rPr>
              <w:t xml:space="preserve">продовольственный. Технические условия». </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Клубни целые, чистые, свежие, здоровые, покрытые кожурой, типичной для ботанического сорта формы и окраски, не проросшие, не увядшие, без повреждений </w:t>
            </w:r>
            <w:proofErr w:type="spellStart"/>
            <w:r w:rsidRPr="003168AC">
              <w:rPr>
                <w:rFonts w:ascii="Times New Roman" w:eastAsia="Calibri" w:hAnsi="Times New Roman"/>
                <w:sz w:val="24"/>
                <w:szCs w:val="24"/>
              </w:rPr>
              <w:t>сельскохозяственными</w:t>
            </w:r>
            <w:proofErr w:type="spellEnd"/>
            <w:r w:rsidRPr="003168AC">
              <w:rPr>
                <w:rFonts w:ascii="Times New Roman" w:eastAsia="Calibri" w:hAnsi="Times New Roman"/>
                <w:sz w:val="24"/>
                <w:szCs w:val="24"/>
              </w:rPr>
              <w:t xml:space="preserve"> вредителями, без излишней внешней влажности, не позеленевшие, без коричневых пятен, вызванных воздействием тепла.</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Сортовая чистота должна быть не менее 90%.</w:t>
            </w:r>
          </w:p>
          <w:p w:rsidR="008D23C7" w:rsidRPr="008537D8"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Наименьший размер квадратных отверстий, через которые не должны проходить клубни, мм: 28,0x28,0.</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Наибольший размер квадратных отверстий, через которые должны проходить клубни, мм: 80,0x80,0. Допускается наличие клубней, размеры которых превышают максимальный размер, при условии, что разница между самым мелким и самым крупным клубнями не превышает 30 мм.</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Упаковка: сетки не более 30 кг.</w:t>
            </w:r>
          </w:p>
        </w:tc>
      </w:tr>
      <w:tr w:rsidR="00185687" w:rsidRPr="008537D8" w:rsidTr="00185687">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Морковь столовая свежая</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01.13.41.110 - Морковь столовая</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1 000</w:t>
            </w:r>
          </w:p>
        </w:tc>
        <w:tc>
          <w:tcPr>
            <w:tcW w:w="9356" w:type="dxa"/>
            <w:tcBorders>
              <w:top w:val="single" w:sz="6" w:space="0" w:color="auto"/>
              <w:left w:val="single" w:sz="6" w:space="0" w:color="auto"/>
              <w:bottom w:val="single" w:sz="6" w:space="0" w:color="auto"/>
              <w:right w:val="single" w:sz="6" w:space="0" w:color="auto"/>
            </w:tcBorders>
          </w:tcPr>
          <w:p w:rsidR="003168AC" w:rsidRPr="00E60FA8" w:rsidRDefault="003168AC" w:rsidP="003168A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E60FA8">
              <w:rPr>
                <w:rFonts w:ascii="Times New Roman" w:eastAsia="Times New Roman" w:hAnsi="Times New Roman"/>
                <w:bCs/>
                <w:spacing w:val="2"/>
                <w:kern w:val="36"/>
                <w:sz w:val="24"/>
                <w:szCs w:val="24"/>
                <w:lang w:eastAsia="ru-RU"/>
              </w:rPr>
              <w:t xml:space="preserve">ГОСТ 32284-2013 </w:t>
            </w:r>
            <w:r w:rsidR="00A2357D" w:rsidRPr="00E60FA8">
              <w:rPr>
                <w:rFonts w:ascii="Times New Roman" w:eastAsia="Times New Roman" w:hAnsi="Times New Roman"/>
                <w:bCs/>
                <w:spacing w:val="2"/>
                <w:kern w:val="36"/>
                <w:sz w:val="24"/>
                <w:szCs w:val="24"/>
                <w:lang w:eastAsia="ru-RU"/>
              </w:rPr>
              <w:t>«Морковь столовая свежая, реализуемая в розничной торговой сети. Технические условия. Переоформление ГОСТ Р (ГОСТ Р 51782-2001). Прямое применение МС с дополнением -EQV (ЕЭК ООН FFV-10:2002, Директива 76/211/EC)».</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 не ниже первого.</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Корнеплоды свежие, целые, здоровые, чистые, не увядшие, не треснувшие, </w:t>
            </w:r>
            <w:r w:rsidR="008D23C7" w:rsidRPr="008537D8">
              <w:rPr>
                <w:rFonts w:ascii="Times New Roman" w:eastAsia="Calibri" w:hAnsi="Times New Roman"/>
                <w:sz w:val="24"/>
                <w:szCs w:val="24"/>
              </w:rPr>
              <w:br/>
            </w:r>
            <w:r w:rsidRPr="003168AC">
              <w:rPr>
                <w:rFonts w:ascii="Times New Roman" w:eastAsia="Calibri" w:hAnsi="Times New Roman"/>
                <w:sz w:val="24"/>
                <w:szCs w:val="24"/>
              </w:rPr>
              <w:t>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w:t>
            </w:r>
          </w:p>
          <w:p w:rsidR="008D23C7" w:rsidRPr="008537D8"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корнеплодов по наибольшему поперечному диаметру (или по массе –</w:t>
            </w:r>
            <w:r w:rsidR="008D23C7" w:rsidRPr="008537D8">
              <w:rPr>
                <w:rFonts w:ascii="Times New Roman" w:eastAsia="Calibri" w:hAnsi="Times New Roman"/>
                <w:sz w:val="24"/>
                <w:szCs w:val="24"/>
              </w:rPr>
              <w:br/>
            </w:r>
            <w:r w:rsidRPr="003168AC">
              <w:rPr>
                <w:rFonts w:ascii="Times New Roman" w:eastAsia="Calibri" w:hAnsi="Times New Roman"/>
                <w:sz w:val="24"/>
                <w:szCs w:val="24"/>
              </w:rPr>
              <w:t>без ботвы, г), мм: 20-60 (75,0-275,0).</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корнеплодов по длине (без черешков) – не менее 10,0 см.</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Упаковка: сетки не более 20 кг.</w:t>
            </w:r>
          </w:p>
        </w:tc>
      </w:tr>
      <w:tr w:rsidR="00185687" w:rsidRPr="008537D8" w:rsidTr="00185687">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lastRenderedPageBreak/>
              <w:t>3</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Свекла столовая свежая</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01.13.49.110 - Свекла столовая</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400</w:t>
            </w:r>
          </w:p>
        </w:tc>
        <w:tc>
          <w:tcPr>
            <w:tcW w:w="9356" w:type="dxa"/>
            <w:tcBorders>
              <w:top w:val="single" w:sz="6" w:space="0" w:color="auto"/>
              <w:left w:val="single" w:sz="6" w:space="0" w:color="auto"/>
              <w:bottom w:val="single" w:sz="6" w:space="0" w:color="auto"/>
              <w:right w:val="single" w:sz="6" w:space="0" w:color="auto"/>
            </w:tcBorders>
          </w:tcPr>
          <w:p w:rsidR="003168AC" w:rsidRPr="00E60FA8" w:rsidRDefault="003168AC" w:rsidP="003168AC">
            <w:pPr>
              <w:spacing w:after="0" w:line="240" w:lineRule="auto"/>
              <w:contextualSpacing/>
              <w:jc w:val="both"/>
              <w:rPr>
                <w:rFonts w:ascii="Times New Roman" w:eastAsia="Calibri" w:hAnsi="Times New Roman"/>
                <w:sz w:val="24"/>
                <w:szCs w:val="24"/>
              </w:rPr>
            </w:pPr>
            <w:r w:rsidRPr="00E60FA8">
              <w:rPr>
                <w:rFonts w:ascii="Times New Roman" w:eastAsia="Calibri" w:hAnsi="Times New Roman"/>
                <w:sz w:val="24"/>
                <w:szCs w:val="24"/>
              </w:rPr>
              <w:t>ГОСТ 32285-2013 «Свекла столовая свежая, реализуемая в розничной торговой сети. Технические условия».</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 не ниже первого.</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Корнеплоды свежие, целые, здоровые, чистые, не увядшие, не треснувшие, </w:t>
            </w:r>
            <w:r w:rsidR="008D23C7" w:rsidRPr="008537D8">
              <w:rPr>
                <w:rFonts w:ascii="Times New Roman" w:eastAsia="Calibri" w:hAnsi="Times New Roman"/>
                <w:sz w:val="24"/>
                <w:szCs w:val="24"/>
              </w:rPr>
              <w:br/>
            </w:r>
            <w:r w:rsidRPr="003168AC">
              <w:rPr>
                <w:rFonts w:ascii="Times New Roman" w:eastAsia="Calibri" w:hAnsi="Times New Roman"/>
                <w:sz w:val="24"/>
                <w:szCs w:val="24"/>
              </w:rPr>
              <w:t>не</w:t>
            </w:r>
            <w:r w:rsidR="008D23C7" w:rsidRPr="008537D8">
              <w:rPr>
                <w:rFonts w:ascii="Times New Roman" w:eastAsia="Calibri" w:hAnsi="Times New Roman"/>
                <w:sz w:val="24"/>
                <w:szCs w:val="24"/>
              </w:rPr>
              <w:t xml:space="preserve"> </w:t>
            </w:r>
            <w:r w:rsidRPr="003168AC">
              <w:rPr>
                <w:rFonts w:ascii="Times New Roman" w:eastAsia="Calibri" w:hAnsi="Times New Roman"/>
                <w:sz w:val="24"/>
                <w:szCs w:val="24"/>
              </w:rPr>
              <w:t>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корнеплодов по наибольшему поперечному диаметру 5,0-10,0 см. Упаковка: сетки не более 20 кг.</w:t>
            </w:r>
          </w:p>
        </w:tc>
      </w:tr>
      <w:tr w:rsidR="00185687" w:rsidRPr="008537D8" w:rsidTr="008D23C7">
        <w:trPr>
          <w:trHeight w:val="2290"/>
        </w:trPr>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4</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Лук репчатый свежий</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01.13.43.110 - Лук репчатый</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1 000</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 34306-2017 «Лук репчатый свежий. Технические условия».</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первый.</w:t>
            </w:r>
            <w:bookmarkStart w:id="0" w:name="_GoBack"/>
            <w:bookmarkEnd w:id="0"/>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w:t>
            </w:r>
            <w:r w:rsidR="008D23C7" w:rsidRPr="008537D8">
              <w:rPr>
                <w:rFonts w:ascii="Times New Roman" w:eastAsia="Calibri" w:hAnsi="Times New Roman"/>
                <w:sz w:val="24"/>
                <w:szCs w:val="24"/>
              </w:rPr>
              <w:br/>
            </w:r>
            <w:r w:rsidRPr="003168AC">
              <w:rPr>
                <w:rFonts w:ascii="Times New Roman" w:eastAsia="Calibri" w:hAnsi="Times New Roman"/>
                <w:sz w:val="24"/>
                <w:szCs w:val="24"/>
              </w:rPr>
              <w:t xml:space="preserve">и окраски, с сухими наружными чешуями (рубашкой) и высушенной шейкой длиной </w:t>
            </w:r>
            <w:r w:rsidR="008D23C7" w:rsidRPr="008537D8">
              <w:rPr>
                <w:rFonts w:ascii="Times New Roman" w:eastAsia="Calibri" w:hAnsi="Times New Roman"/>
                <w:sz w:val="24"/>
                <w:szCs w:val="24"/>
              </w:rPr>
              <w:br/>
            </w:r>
            <w:r w:rsidRPr="003168AC">
              <w:rPr>
                <w:rFonts w:ascii="Times New Roman" w:eastAsia="Calibri" w:hAnsi="Times New Roman"/>
                <w:sz w:val="24"/>
                <w:szCs w:val="24"/>
              </w:rPr>
              <w:t>не более 5,0 см, без излишней внешней влажности, без полого и жесткого донца.</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Размер луковиц по наибольшему поперечному диаметру не менее 4,0 см. </w:t>
            </w:r>
            <w:r w:rsidR="008D23C7" w:rsidRPr="008537D8">
              <w:rPr>
                <w:rFonts w:ascii="Times New Roman" w:eastAsia="Calibri" w:hAnsi="Times New Roman"/>
                <w:sz w:val="24"/>
                <w:szCs w:val="24"/>
              </w:rPr>
              <w:br/>
            </w:r>
            <w:r w:rsidRPr="003168AC">
              <w:rPr>
                <w:rFonts w:ascii="Times New Roman" w:eastAsia="Calibri" w:hAnsi="Times New Roman"/>
                <w:sz w:val="24"/>
                <w:szCs w:val="24"/>
              </w:rPr>
              <w:t>Упаковка: сетка не более 20 кг.</w:t>
            </w:r>
          </w:p>
        </w:tc>
      </w:tr>
      <w:tr w:rsidR="00185687" w:rsidRPr="008537D8" w:rsidTr="00185687">
        <w:trPr>
          <w:trHeight w:val="1380"/>
        </w:trPr>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5</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Лук репчатый красный свежий</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01.13.43.110 - Лук репчатый</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100</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 34306-2017 «Лук репчатый свежий. Технические условия».</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первый.</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Луковицы вызревшие, целые, здоровые, чистые, не проросшие, без повреждений сельскохозяйственными вредителями, типичной для ботанического сорта формы </w:t>
            </w:r>
            <w:r w:rsidR="008D23C7" w:rsidRPr="008537D8">
              <w:rPr>
                <w:rFonts w:ascii="Times New Roman" w:eastAsia="Calibri" w:hAnsi="Times New Roman"/>
                <w:sz w:val="24"/>
                <w:szCs w:val="24"/>
              </w:rPr>
              <w:br/>
            </w:r>
            <w:r w:rsidRPr="003168AC">
              <w:rPr>
                <w:rFonts w:ascii="Times New Roman" w:eastAsia="Calibri" w:hAnsi="Times New Roman"/>
                <w:sz w:val="24"/>
                <w:szCs w:val="24"/>
              </w:rPr>
              <w:t xml:space="preserve">и окраски, с сухими наружными чешуями (рубашкой) и высушенной шейкой длиной </w:t>
            </w:r>
            <w:r w:rsidR="008D23C7" w:rsidRPr="008537D8">
              <w:rPr>
                <w:rFonts w:ascii="Times New Roman" w:eastAsia="Calibri" w:hAnsi="Times New Roman"/>
                <w:sz w:val="24"/>
                <w:szCs w:val="24"/>
              </w:rPr>
              <w:br/>
            </w:r>
            <w:r w:rsidRPr="003168AC">
              <w:rPr>
                <w:rFonts w:ascii="Times New Roman" w:eastAsia="Calibri" w:hAnsi="Times New Roman"/>
                <w:sz w:val="24"/>
                <w:szCs w:val="24"/>
              </w:rPr>
              <w:t>не более 5,0 см, без излишней внешней влажности, без полого и жесткого донца.</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Размер луковиц по наибольшему поперечному диаметру не менее 4,0 см. Упаковка: сетки не более 20 кг.</w:t>
            </w:r>
          </w:p>
        </w:tc>
      </w:tr>
      <w:tr w:rsidR="00185687" w:rsidRPr="008537D8" w:rsidTr="00185687">
        <w:trPr>
          <w:trHeight w:val="552"/>
        </w:trPr>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Капуста белокочанная свежая</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01.13.12.120 - Капуста белокочанная</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2 000</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ГОСТ Р 51809-2001 «Капуста белокочанная свежая, реализуемая в розничной торговой сети. Технические условия». </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Класс первый.</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Кочаны должны быть зачищены до плотно облегающих зеленых или белых листьев.</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lastRenderedPageBreak/>
              <w:t>Масса зачищенного кочана не менее 0,6  кг. Упаковка: сетки не более 20 кг.</w:t>
            </w:r>
          </w:p>
        </w:tc>
      </w:tr>
      <w:tr w:rsidR="00185687" w:rsidRPr="008537D8" w:rsidTr="00185687">
        <w:trPr>
          <w:trHeight w:val="1380"/>
        </w:trPr>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lastRenderedPageBreak/>
              <w:t>7</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Капуста краснокочанная свежая</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01.13.12.130 - Капуста краснокочанная</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200</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keepNext/>
              <w:keepLines/>
              <w:shd w:val="clear" w:color="auto" w:fill="FFFFFF"/>
              <w:spacing w:after="0"/>
              <w:jc w:val="both"/>
              <w:textAlignment w:val="baseline"/>
              <w:outlineLvl w:val="0"/>
              <w:rPr>
                <w:rFonts w:ascii="Times New Roman" w:eastAsia="Times New Roman" w:hAnsi="Times New Roman"/>
                <w:bCs/>
                <w:color w:val="2D2D2D"/>
                <w:spacing w:val="2"/>
                <w:kern w:val="36"/>
                <w:sz w:val="24"/>
                <w:szCs w:val="24"/>
                <w:lang w:eastAsia="ru-RU"/>
              </w:rPr>
            </w:pPr>
            <w:r w:rsidRPr="003168AC">
              <w:rPr>
                <w:rFonts w:ascii="Times New Roman" w:eastAsia="Calibri" w:hAnsi="Times New Roman"/>
                <w:bCs/>
                <w:sz w:val="24"/>
                <w:szCs w:val="24"/>
              </w:rPr>
              <w:t>ГОСТ 7967-2015</w:t>
            </w:r>
            <w:r w:rsidRPr="003168AC">
              <w:rPr>
                <w:rFonts w:ascii="Times New Roman" w:eastAsia="Times New Roman" w:hAnsi="Times New Roman"/>
                <w:bCs/>
                <w:color w:val="2D2D2D"/>
                <w:spacing w:val="2"/>
                <w:kern w:val="36"/>
                <w:sz w:val="24"/>
                <w:szCs w:val="24"/>
                <w:lang w:eastAsia="ru-RU"/>
              </w:rPr>
              <w:t xml:space="preserve"> </w:t>
            </w:r>
            <w:r w:rsidRPr="003168AC">
              <w:rPr>
                <w:rFonts w:ascii="Times New Roman" w:eastAsia="Calibri" w:hAnsi="Times New Roman"/>
                <w:bCs/>
                <w:sz w:val="24"/>
                <w:szCs w:val="24"/>
              </w:rPr>
              <w:t>«Капуста краснокочанная свежая. Технические условия».</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первый.</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Кочаны характерной для ботанического сорта формы и окраски, свежие, чистые, здоровые, без излишней внешней влажности. </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Масса кочана не менее 0,5 кг.</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Упаковка: сетки не более 20 кг.</w:t>
            </w:r>
          </w:p>
        </w:tc>
      </w:tr>
      <w:tr w:rsidR="00185687" w:rsidRPr="003168AC" w:rsidTr="00185687">
        <w:tc>
          <w:tcPr>
            <w:tcW w:w="709" w:type="dxa"/>
            <w:tcBorders>
              <w:top w:val="single" w:sz="6" w:space="0" w:color="auto"/>
              <w:left w:val="single" w:sz="6" w:space="0" w:color="auto"/>
              <w:bottom w:val="single" w:sz="6" w:space="0" w:color="auto"/>
              <w:right w:val="single" w:sz="6" w:space="0" w:color="auto"/>
            </w:tcBorders>
          </w:tcPr>
          <w:p w:rsidR="003168AC" w:rsidRPr="003168AC" w:rsidRDefault="003168AC" w:rsidP="00185687">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8</w:t>
            </w:r>
          </w:p>
        </w:tc>
        <w:tc>
          <w:tcPr>
            <w:tcW w:w="3119"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rPr>
                <w:rFonts w:ascii="Times New Roman" w:eastAsia="Calibri" w:hAnsi="Times New Roman"/>
                <w:sz w:val="24"/>
                <w:szCs w:val="24"/>
              </w:rPr>
            </w:pPr>
            <w:r w:rsidRPr="003168AC">
              <w:rPr>
                <w:rFonts w:ascii="Times New Roman" w:eastAsia="Calibri" w:hAnsi="Times New Roman"/>
                <w:sz w:val="24"/>
                <w:szCs w:val="24"/>
              </w:rPr>
              <w:t>Чеснок свежий</w:t>
            </w:r>
          </w:p>
          <w:p w:rsidR="003168AC" w:rsidRPr="003168AC" w:rsidRDefault="003168AC" w:rsidP="003168AC">
            <w:pPr>
              <w:spacing w:after="0" w:line="240" w:lineRule="auto"/>
              <w:contextualSpacing/>
              <w:rPr>
                <w:rFonts w:ascii="Times New Roman" w:eastAsia="Calibri" w:hAnsi="Times New Roman"/>
                <w:sz w:val="24"/>
                <w:szCs w:val="24"/>
              </w:rPr>
            </w:pPr>
            <w:r w:rsidRPr="008537D8">
              <w:rPr>
                <w:rFonts w:ascii="Times New Roman" w:eastAsia="Calibri" w:hAnsi="Times New Roman"/>
                <w:sz w:val="24"/>
                <w:szCs w:val="24"/>
              </w:rPr>
              <w:t xml:space="preserve">ОКПД 2 </w:t>
            </w:r>
            <w:r w:rsidRPr="003168AC">
              <w:rPr>
                <w:rFonts w:ascii="Times New Roman" w:eastAsia="Calibri" w:hAnsi="Times New Roman"/>
                <w:bCs/>
                <w:sz w:val="23"/>
                <w:szCs w:val="24"/>
                <w:lang w:eastAsia="ar-SA"/>
              </w:rPr>
              <w:t>01.13.42.000 - Чеснок</w:t>
            </w:r>
          </w:p>
          <w:p w:rsidR="003168AC" w:rsidRPr="003168AC" w:rsidRDefault="003168AC" w:rsidP="003168AC">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кг</w:t>
            </w:r>
          </w:p>
        </w:tc>
        <w:tc>
          <w:tcPr>
            <w:tcW w:w="1134"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center"/>
              <w:rPr>
                <w:rFonts w:ascii="Times New Roman" w:eastAsia="Calibri" w:hAnsi="Times New Roman"/>
                <w:sz w:val="24"/>
                <w:szCs w:val="24"/>
              </w:rPr>
            </w:pPr>
            <w:r w:rsidRPr="003168AC">
              <w:rPr>
                <w:rFonts w:ascii="Times New Roman" w:eastAsia="Calibri" w:hAnsi="Times New Roman"/>
                <w:sz w:val="24"/>
                <w:szCs w:val="24"/>
              </w:rPr>
              <w:t>100</w:t>
            </w:r>
          </w:p>
        </w:tc>
        <w:tc>
          <w:tcPr>
            <w:tcW w:w="9356" w:type="dxa"/>
            <w:tcBorders>
              <w:top w:val="single" w:sz="6" w:space="0" w:color="auto"/>
              <w:left w:val="single" w:sz="6" w:space="0" w:color="auto"/>
              <w:bottom w:val="single" w:sz="6" w:space="0" w:color="auto"/>
              <w:right w:val="single" w:sz="6" w:space="0" w:color="auto"/>
            </w:tcBorders>
          </w:tcPr>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ГОСТ</w:t>
            </w:r>
            <w:r w:rsidRPr="008D2BE7">
              <w:rPr>
                <w:rFonts w:ascii="Times New Roman" w:eastAsia="Calibri" w:hAnsi="Times New Roman"/>
                <w:sz w:val="24"/>
                <w:szCs w:val="24"/>
              </w:rPr>
              <w:t xml:space="preserve"> 33562-2015 «</w:t>
            </w:r>
            <w:r w:rsidRPr="003168AC">
              <w:rPr>
                <w:rFonts w:ascii="Times New Roman" w:eastAsia="Calibri" w:hAnsi="Times New Roman"/>
                <w:sz w:val="24"/>
                <w:szCs w:val="24"/>
              </w:rPr>
              <w:t>Чеснок</w:t>
            </w:r>
            <w:r w:rsidRPr="008D2BE7">
              <w:rPr>
                <w:rFonts w:ascii="Times New Roman" w:eastAsia="Calibri" w:hAnsi="Times New Roman"/>
                <w:sz w:val="24"/>
                <w:szCs w:val="24"/>
              </w:rPr>
              <w:t xml:space="preserve"> </w:t>
            </w:r>
            <w:r w:rsidRPr="003168AC">
              <w:rPr>
                <w:rFonts w:ascii="Times New Roman" w:eastAsia="Calibri" w:hAnsi="Times New Roman"/>
                <w:sz w:val="24"/>
                <w:szCs w:val="24"/>
              </w:rPr>
              <w:t>свежий</w:t>
            </w:r>
            <w:r w:rsidRPr="008D2BE7">
              <w:rPr>
                <w:rFonts w:ascii="Times New Roman" w:eastAsia="Calibri" w:hAnsi="Times New Roman"/>
                <w:sz w:val="24"/>
                <w:szCs w:val="24"/>
              </w:rPr>
              <w:t xml:space="preserve">. </w:t>
            </w:r>
            <w:r w:rsidRPr="003168AC">
              <w:rPr>
                <w:rFonts w:ascii="Times New Roman" w:eastAsia="Calibri" w:hAnsi="Times New Roman"/>
                <w:sz w:val="24"/>
                <w:szCs w:val="24"/>
              </w:rPr>
              <w:t>Технические условия».</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Сорт – не ниже первого.</w:t>
            </w:r>
          </w:p>
          <w:p w:rsidR="008D23C7" w:rsidRPr="008537D8"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Луковицы чеснока вызревшие, характерной для ботанического сорта формы и окраски, целые, чистые, здоровые, без излишней влажности. Длина обрезанной стрелки для сухого чеснока должна быть не более 3 см. </w:t>
            </w:r>
          </w:p>
          <w:p w:rsidR="003168AC" w:rsidRPr="003168AC" w:rsidRDefault="003168AC" w:rsidP="003168AC">
            <w:pPr>
              <w:spacing w:after="0" w:line="240" w:lineRule="auto"/>
              <w:contextualSpacing/>
              <w:jc w:val="both"/>
              <w:rPr>
                <w:rFonts w:ascii="Times New Roman" w:eastAsia="Calibri" w:hAnsi="Times New Roman"/>
                <w:sz w:val="24"/>
                <w:szCs w:val="24"/>
              </w:rPr>
            </w:pPr>
            <w:r w:rsidRPr="003168AC">
              <w:rPr>
                <w:rFonts w:ascii="Times New Roman" w:eastAsia="Calibri" w:hAnsi="Times New Roman"/>
                <w:sz w:val="24"/>
                <w:szCs w:val="24"/>
              </w:rPr>
              <w:t xml:space="preserve">Размер луковиц чеснока по наибольшему поперечному диаметру не менее 3,0 см. </w:t>
            </w:r>
            <w:r w:rsidR="008D23C7" w:rsidRPr="008537D8">
              <w:rPr>
                <w:rFonts w:ascii="Times New Roman" w:eastAsia="Calibri" w:hAnsi="Times New Roman"/>
                <w:sz w:val="24"/>
                <w:szCs w:val="24"/>
              </w:rPr>
              <w:br/>
            </w:r>
            <w:r w:rsidRPr="003168AC">
              <w:rPr>
                <w:rFonts w:ascii="Times New Roman" w:eastAsia="Calibri" w:hAnsi="Times New Roman"/>
                <w:sz w:val="24"/>
                <w:szCs w:val="24"/>
              </w:rPr>
              <w:t>Упаковка: полимерные сетки не более 0,5 кг.</w:t>
            </w:r>
          </w:p>
        </w:tc>
      </w:tr>
    </w:tbl>
    <w:p w:rsidR="00AA4B6E" w:rsidRPr="00C7778A" w:rsidRDefault="00AA4B6E" w:rsidP="00185687">
      <w:pPr>
        <w:spacing w:after="0" w:line="240" w:lineRule="auto"/>
        <w:jc w:val="both"/>
        <w:outlineLvl w:val="0"/>
        <w:rPr>
          <w:rFonts w:ascii="Times New Roman" w:eastAsia="Times New Roman" w:hAnsi="Times New Roman"/>
          <w:b/>
          <w:sz w:val="24"/>
          <w:szCs w:val="24"/>
        </w:rPr>
      </w:pPr>
    </w:p>
    <w:sectPr w:rsidR="00AA4B6E" w:rsidRPr="00C7778A" w:rsidSect="00185687">
      <w:pgSz w:w="16838" w:h="11906" w:orient="landscape"/>
      <w:pgMar w:top="1134" w:right="567" w:bottom="851" w:left="567" w:header="567" w:footer="4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1EB" w:rsidRDefault="00F631EB" w:rsidP="00AA4B6E">
      <w:pPr>
        <w:spacing w:after="0" w:line="240" w:lineRule="auto"/>
      </w:pPr>
      <w:r>
        <w:separator/>
      </w:r>
    </w:p>
  </w:endnote>
  <w:endnote w:type="continuationSeparator" w:id="0">
    <w:p w:rsidR="00F631EB" w:rsidRDefault="00F631EB"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82616"/>
      <w:docPartObj>
        <w:docPartGallery w:val="Page Numbers (Bottom of Page)"/>
        <w:docPartUnique/>
      </w:docPartObj>
    </w:sdtPr>
    <w:sdtEndPr>
      <w:rPr>
        <w:rFonts w:ascii="Arial" w:hAnsi="Arial" w:cs="Arial"/>
        <w:sz w:val="20"/>
        <w:szCs w:val="20"/>
      </w:rPr>
    </w:sdtEndPr>
    <w:sdtContent>
      <w:p w:rsidR="00271E02" w:rsidRPr="00271E02" w:rsidRDefault="00271E02">
        <w:pPr>
          <w:pStyle w:val="affa"/>
          <w:jc w:val="center"/>
          <w:rPr>
            <w:rFonts w:ascii="Arial" w:hAnsi="Arial" w:cs="Arial"/>
            <w:sz w:val="20"/>
            <w:szCs w:val="20"/>
          </w:rPr>
        </w:pPr>
        <w:r w:rsidRPr="00271E02">
          <w:rPr>
            <w:rFonts w:ascii="Arial" w:hAnsi="Arial" w:cs="Arial"/>
            <w:sz w:val="20"/>
            <w:szCs w:val="20"/>
          </w:rPr>
          <w:fldChar w:fldCharType="begin"/>
        </w:r>
        <w:r w:rsidRPr="00271E02">
          <w:rPr>
            <w:rFonts w:ascii="Arial" w:hAnsi="Arial" w:cs="Arial"/>
            <w:sz w:val="20"/>
            <w:szCs w:val="20"/>
          </w:rPr>
          <w:instrText>PAGE   \* MERGEFORMAT</w:instrText>
        </w:r>
        <w:r w:rsidRPr="00271E02">
          <w:rPr>
            <w:rFonts w:ascii="Arial" w:hAnsi="Arial" w:cs="Arial"/>
            <w:sz w:val="20"/>
            <w:szCs w:val="20"/>
          </w:rPr>
          <w:fldChar w:fldCharType="separate"/>
        </w:r>
        <w:r w:rsidR="00E60FA8">
          <w:rPr>
            <w:rFonts w:ascii="Arial" w:hAnsi="Arial" w:cs="Arial"/>
            <w:noProof/>
            <w:sz w:val="20"/>
            <w:szCs w:val="20"/>
          </w:rPr>
          <w:t>6</w:t>
        </w:r>
        <w:r w:rsidRPr="00271E02">
          <w:rPr>
            <w:rFonts w:ascii="Arial" w:hAnsi="Arial" w:cs="Arial"/>
            <w:sz w:val="20"/>
            <w:szCs w:val="20"/>
          </w:rPr>
          <w:fldChar w:fldCharType="end"/>
        </w:r>
      </w:p>
    </w:sdtContent>
  </w:sdt>
  <w:p w:rsidR="00271E02" w:rsidRDefault="00271E0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1EB" w:rsidRDefault="00F631EB" w:rsidP="00AA4B6E">
      <w:pPr>
        <w:spacing w:after="0" w:line="240" w:lineRule="auto"/>
      </w:pPr>
      <w:r>
        <w:separator/>
      </w:r>
    </w:p>
  </w:footnote>
  <w:footnote w:type="continuationSeparator" w:id="0">
    <w:p w:rsidR="00F631EB" w:rsidRDefault="00F631EB"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8D5"/>
    <w:rsid w:val="00046A37"/>
    <w:rsid w:val="000722D6"/>
    <w:rsid w:val="0007506B"/>
    <w:rsid w:val="00081614"/>
    <w:rsid w:val="000817D4"/>
    <w:rsid w:val="000A3A85"/>
    <w:rsid w:val="000A3FD6"/>
    <w:rsid w:val="000A4719"/>
    <w:rsid w:val="000C6C65"/>
    <w:rsid w:val="000E358E"/>
    <w:rsid w:val="000E44CA"/>
    <w:rsid w:val="000F18A5"/>
    <w:rsid w:val="000F71C2"/>
    <w:rsid w:val="000F7E2A"/>
    <w:rsid w:val="00106222"/>
    <w:rsid w:val="00116696"/>
    <w:rsid w:val="001237A9"/>
    <w:rsid w:val="00126EB3"/>
    <w:rsid w:val="00132402"/>
    <w:rsid w:val="001432B1"/>
    <w:rsid w:val="00143A4C"/>
    <w:rsid w:val="001465B5"/>
    <w:rsid w:val="001477E0"/>
    <w:rsid w:val="001478B9"/>
    <w:rsid w:val="00166248"/>
    <w:rsid w:val="00171B87"/>
    <w:rsid w:val="00176455"/>
    <w:rsid w:val="00185687"/>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5496"/>
    <w:rsid w:val="00247AB6"/>
    <w:rsid w:val="00261961"/>
    <w:rsid w:val="00264B8F"/>
    <w:rsid w:val="00266047"/>
    <w:rsid w:val="00271E02"/>
    <w:rsid w:val="0027531A"/>
    <w:rsid w:val="0028002B"/>
    <w:rsid w:val="00280656"/>
    <w:rsid w:val="00281B3C"/>
    <w:rsid w:val="00292E16"/>
    <w:rsid w:val="00296E24"/>
    <w:rsid w:val="00297C1C"/>
    <w:rsid w:val="002A028A"/>
    <w:rsid w:val="002A1BF1"/>
    <w:rsid w:val="002A6DAA"/>
    <w:rsid w:val="002C09C5"/>
    <w:rsid w:val="002C25B8"/>
    <w:rsid w:val="002E752A"/>
    <w:rsid w:val="002E7962"/>
    <w:rsid w:val="002F777A"/>
    <w:rsid w:val="00300F6A"/>
    <w:rsid w:val="003168AC"/>
    <w:rsid w:val="00327514"/>
    <w:rsid w:val="0035682D"/>
    <w:rsid w:val="00357CD8"/>
    <w:rsid w:val="00361E8B"/>
    <w:rsid w:val="0037323C"/>
    <w:rsid w:val="00391CDA"/>
    <w:rsid w:val="00393B11"/>
    <w:rsid w:val="003A1EFF"/>
    <w:rsid w:val="003A63CF"/>
    <w:rsid w:val="003B0499"/>
    <w:rsid w:val="003B6578"/>
    <w:rsid w:val="003C5404"/>
    <w:rsid w:val="00412EB7"/>
    <w:rsid w:val="0041401C"/>
    <w:rsid w:val="00426BE8"/>
    <w:rsid w:val="00435AF7"/>
    <w:rsid w:val="00440BE4"/>
    <w:rsid w:val="00444036"/>
    <w:rsid w:val="004460DF"/>
    <w:rsid w:val="00465023"/>
    <w:rsid w:val="00474EE5"/>
    <w:rsid w:val="004752D7"/>
    <w:rsid w:val="00476101"/>
    <w:rsid w:val="00482999"/>
    <w:rsid w:val="004C0751"/>
    <w:rsid w:val="004C3E17"/>
    <w:rsid w:val="004C6B49"/>
    <w:rsid w:val="005203C2"/>
    <w:rsid w:val="00535410"/>
    <w:rsid w:val="00540640"/>
    <w:rsid w:val="0054425A"/>
    <w:rsid w:val="0055380C"/>
    <w:rsid w:val="00566823"/>
    <w:rsid w:val="00580295"/>
    <w:rsid w:val="00587FA0"/>
    <w:rsid w:val="005B5242"/>
    <w:rsid w:val="005B73D2"/>
    <w:rsid w:val="005C5279"/>
    <w:rsid w:val="005C6B3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C30D1"/>
    <w:rsid w:val="007C3EDA"/>
    <w:rsid w:val="007E6BFB"/>
    <w:rsid w:val="007F151A"/>
    <w:rsid w:val="007F1F97"/>
    <w:rsid w:val="007F4DD6"/>
    <w:rsid w:val="007F6D5E"/>
    <w:rsid w:val="00804FCC"/>
    <w:rsid w:val="00816594"/>
    <w:rsid w:val="00823723"/>
    <w:rsid w:val="00827D77"/>
    <w:rsid w:val="008367B6"/>
    <w:rsid w:val="00847ACF"/>
    <w:rsid w:val="00850A7D"/>
    <w:rsid w:val="008537D8"/>
    <w:rsid w:val="008700B7"/>
    <w:rsid w:val="00894263"/>
    <w:rsid w:val="00895379"/>
    <w:rsid w:val="008A0B03"/>
    <w:rsid w:val="008A1AAA"/>
    <w:rsid w:val="008A567B"/>
    <w:rsid w:val="008D23C7"/>
    <w:rsid w:val="008D2BE7"/>
    <w:rsid w:val="008D4D9A"/>
    <w:rsid w:val="00905B18"/>
    <w:rsid w:val="00907110"/>
    <w:rsid w:val="009111D9"/>
    <w:rsid w:val="00920417"/>
    <w:rsid w:val="00921E45"/>
    <w:rsid w:val="00931BDA"/>
    <w:rsid w:val="00932C5F"/>
    <w:rsid w:val="009352C8"/>
    <w:rsid w:val="009421D3"/>
    <w:rsid w:val="009454E1"/>
    <w:rsid w:val="00957780"/>
    <w:rsid w:val="00980A47"/>
    <w:rsid w:val="00980D1A"/>
    <w:rsid w:val="00996383"/>
    <w:rsid w:val="009C74C7"/>
    <w:rsid w:val="009C7D4E"/>
    <w:rsid w:val="009E2C1F"/>
    <w:rsid w:val="009F73FE"/>
    <w:rsid w:val="00A0626A"/>
    <w:rsid w:val="00A2357D"/>
    <w:rsid w:val="00A33594"/>
    <w:rsid w:val="00A336A2"/>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E6DFD"/>
    <w:rsid w:val="00AF290E"/>
    <w:rsid w:val="00B0127D"/>
    <w:rsid w:val="00B05ACC"/>
    <w:rsid w:val="00B20019"/>
    <w:rsid w:val="00B20CEE"/>
    <w:rsid w:val="00B30477"/>
    <w:rsid w:val="00B323D1"/>
    <w:rsid w:val="00B3272C"/>
    <w:rsid w:val="00B519DC"/>
    <w:rsid w:val="00B52981"/>
    <w:rsid w:val="00B54C28"/>
    <w:rsid w:val="00B575B6"/>
    <w:rsid w:val="00B64074"/>
    <w:rsid w:val="00B73600"/>
    <w:rsid w:val="00B807B5"/>
    <w:rsid w:val="00B907D3"/>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464A4"/>
    <w:rsid w:val="00C507E2"/>
    <w:rsid w:val="00C54F80"/>
    <w:rsid w:val="00C56464"/>
    <w:rsid w:val="00C65ABA"/>
    <w:rsid w:val="00C76E7E"/>
    <w:rsid w:val="00C7778A"/>
    <w:rsid w:val="00C77846"/>
    <w:rsid w:val="00CC36FB"/>
    <w:rsid w:val="00CC4900"/>
    <w:rsid w:val="00CD11B2"/>
    <w:rsid w:val="00CE4AD9"/>
    <w:rsid w:val="00CF3225"/>
    <w:rsid w:val="00CF3701"/>
    <w:rsid w:val="00D02CD0"/>
    <w:rsid w:val="00D05BEE"/>
    <w:rsid w:val="00D62E13"/>
    <w:rsid w:val="00D6691D"/>
    <w:rsid w:val="00D72B7B"/>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68C3"/>
    <w:rsid w:val="00E574EC"/>
    <w:rsid w:val="00E60FA8"/>
    <w:rsid w:val="00E615DC"/>
    <w:rsid w:val="00E61705"/>
    <w:rsid w:val="00E645F9"/>
    <w:rsid w:val="00E64C8E"/>
    <w:rsid w:val="00E8080A"/>
    <w:rsid w:val="00E810A3"/>
    <w:rsid w:val="00EA0CCE"/>
    <w:rsid w:val="00EB34B6"/>
    <w:rsid w:val="00ED3186"/>
    <w:rsid w:val="00F01C9D"/>
    <w:rsid w:val="00F06DB7"/>
    <w:rsid w:val="00F17E5E"/>
    <w:rsid w:val="00F215D9"/>
    <w:rsid w:val="00F21E84"/>
    <w:rsid w:val="00F25FAA"/>
    <w:rsid w:val="00F37BF3"/>
    <w:rsid w:val="00F4761E"/>
    <w:rsid w:val="00F631EB"/>
    <w:rsid w:val="00F74786"/>
    <w:rsid w:val="00F77817"/>
    <w:rsid w:val="00F829D9"/>
    <w:rsid w:val="00FB3FF7"/>
    <w:rsid w:val="00FB6014"/>
    <w:rsid w:val="00FD2AE3"/>
    <w:rsid w:val="00FE0488"/>
    <w:rsid w:val="00FE7A54"/>
    <w:rsid w:val="00FF36E5"/>
    <w:rsid w:val="00FF498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B60F6-874A-48BD-887A-C5D641CB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B290-4EA9-4C03-8CC2-CF40B31E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2428</Words>
  <Characters>13842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2021-03-22T08:34:00Z</cp:lastPrinted>
  <dcterms:created xsi:type="dcterms:W3CDTF">2020-09-17T19:53:00Z</dcterms:created>
  <dcterms:modified xsi:type="dcterms:W3CDTF">2021-03-25T12:02:00Z</dcterms:modified>
</cp:coreProperties>
</file>