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D20E3C" w:rsidRPr="00D20E3C" w:rsidRDefault="00D20E3C" w:rsidP="00D20E3C">
      <w:pPr>
        <w:spacing w:after="0" w:line="240" w:lineRule="auto"/>
        <w:ind w:right="-1"/>
        <w:jc w:val="center"/>
        <w:rPr>
          <w:rFonts w:ascii="Times New Roman" w:eastAsia="Times New Roman" w:hAnsi="Times New Roman"/>
          <w:b/>
          <w:sz w:val="24"/>
          <w:szCs w:val="24"/>
          <w:lang w:eastAsia="ru-RU"/>
        </w:rPr>
      </w:pPr>
      <w:r w:rsidRPr="00D20E3C">
        <w:rPr>
          <w:rFonts w:ascii="Times New Roman" w:eastAsia="Times New Roman" w:hAnsi="Times New Roman"/>
          <w:b/>
          <w:sz w:val="24"/>
          <w:szCs w:val="24"/>
          <w:lang w:eastAsia="ru-RU"/>
        </w:rPr>
        <w:t>Техническое задание</w:t>
      </w:r>
    </w:p>
    <w:p w:rsidR="00D20E3C" w:rsidRPr="00D20E3C" w:rsidRDefault="00D20E3C" w:rsidP="00D20E3C">
      <w:pPr>
        <w:spacing w:after="0" w:line="240" w:lineRule="auto"/>
        <w:jc w:val="center"/>
        <w:rPr>
          <w:rFonts w:ascii="Times New Roman" w:eastAsia="Times New Roman" w:hAnsi="Times New Roman"/>
          <w:sz w:val="24"/>
          <w:szCs w:val="24"/>
          <w:lang w:eastAsia="ar-SA"/>
        </w:rPr>
      </w:pPr>
      <w:r w:rsidRPr="00D20E3C">
        <w:rPr>
          <w:rFonts w:ascii="Times New Roman" w:eastAsia="Times New Roman" w:hAnsi="Times New Roman"/>
          <w:sz w:val="24"/>
          <w:szCs w:val="24"/>
          <w:lang w:eastAsia="ar-SA"/>
        </w:rPr>
        <w:t>на поставку баннеров для нужд ИПУ РАН</w:t>
      </w:r>
    </w:p>
    <w:p w:rsidR="00D20E3C" w:rsidRPr="00D20E3C" w:rsidRDefault="00D20E3C" w:rsidP="00D20E3C">
      <w:pPr>
        <w:spacing w:after="0" w:line="240" w:lineRule="auto"/>
        <w:jc w:val="both"/>
        <w:rPr>
          <w:rFonts w:ascii="Times New Roman" w:eastAsia="Times New Roman" w:hAnsi="Times New Roman"/>
          <w:sz w:val="24"/>
          <w:szCs w:val="24"/>
          <w:lang w:eastAsia="ru-RU"/>
        </w:rPr>
      </w:pPr>
    </w:p>
    <w:p w:rsidR="00D20E3C" w:rsidRPr="00D20E3C" w:rsidRDefault="00D20E3C" w:rsidP="00D20E3C">
      <w:pPr>
        <w:spacing w:after="0" w:line="240" w:lineRule="auto"/>
        <w:ind w:firstLine="567"/>
        <w:jc w:val="both"/>
        <w:rPr>
          <w:rFonts w:ascii="Times New Roman" w:eastAsia="Times New Roman" w:hAnsi="Times New Roman"/>
          <w:sz w:val="24"/>
          <w:szCs w:val="24"/>
          <w:lang w:eastAsia="ru-RU"/>
        </w:rPr>
      </w:pPr>
      <w:r w:rsidRPr="00D20E3C">
        <w:rPr>
          <w:rFonts w:ascii="Times New Roman" w:eastAsia="Times New Roman" w:hAnsi="Times New Roman"/>
          <w:b/>
          <w:sz w:val="24"/>
          <w:szCs w:val="24"/>
          <w:lang w:eastAsia="ru-RU"/>
        </w:rPr>
        <w:t>1. Объект закупки:</w:t>
      </w:r>
      <w:r w:rsidRPr="00D20E3C">
        <w:rPr>
          <w:rFonts w:ascii="Times New Roman" w:eastAsia="Times New Roman" w:hAnsi="Times New Roman"/>
          <w:sz w:val="24"/>
          <w:szCs w:val="24"/>
          <w:lang w:eastAsia="ru-RU"/>
        </w:rPr>
        <w:t xml:space="preserve"> поставка </w:t>
      </w:r>
      <w:r w:rsidRPr="00D20E3C">
        <w:rPr>
          <w:rFonts w:ascii="Times New Roman" w:eastAsia="Times New Roman" w:hAnsi="Times New Roman"/>
          <w:sz w:val="24"/>
          <w:szCs w:val="24"/>
          <w:lang w:eastAsia="ar-SA"/>
        </w:rPr>
        <w:t>баннеров для нужд ИПУ РАН</w:t>
      </w:r>
      <w:r w:rsidRPr="00D20E3C">
        <w:rPr>
          <w:rFonts w:ascii="Times New Roman" w:eastAsia="Times New Roman" w:hAnsi="Times New Roman"/>
          <w:sz w:val="24"/>
          <w:szCs w:val="24"/>
          <w:lang w:eastAsia="ru-RU"/>
        </w:rPr>
        <w:t xml:space="preserve"> (далее - Товар).</w:t>
      </w:r>
    </w:p>
    <w:p w:rsidR="00D20E3C" w:rsidRPr="00D20E3C" w:rsidRDefault="00D20E3C" w:rsidP="00D20E3C">
      <w:pPr>
        <w:spacing w:after="0" w:line="240" w:lineRule="auto"/>
        <w:ind w:firstLine="567"/>
        <w:jc w:val="both"/>
        <w:rPr>
          <w:rFonts w:ascii="Times New Roman" w:eastAsia="Calibri" w:hAnsi="Times New Roman"/>
          <w:sz w:val="24"/>
          <w:szCs w:val="24"/>
        </w:rPr>
      </w:pPr>
      <w:r w:rsidRPr="00D20E3C">
        <w:rPr>
          <w:rFonts w:ascii="Times New Roman" w:eastAsia="Calibri" w:hAnsi="Times New Roman"/>
          <w:b/>
          <w:sz w:val="24"/>
          <w:szCs w:val="24"/>
          <w:lang w:eastAsia="ar-SA"/>
        </w:rPr>
        <w:t>2. Краткие характеристики поставляемых товаров:</w:t>
      </w:r>
      <w:r w:rsidRPr="00D20E3C">
        <w:rPr>
          <w:rFonts w:ascii="Times New Roman" w:eastAsia="Calibri" w:hAnsi="Times New Roman"/>
          <w:sz w:val="24"/>
          <w:szCs w:val="24"/>
          <w:lang w:eastAsia="ar-SA"/>
        </w:rPr>
        <w:t xml:space="preserve"> </w:t>
      </w:r>
      <w:r w:rsidRPr="00D20E3C">
        <w:rPr>
          <w:rFonts w:ascii="Times New Roman" w:eastAsia="Calibri" w:hAnsi="Times New Roman"/>
          <w:bCs/>
          <w:color w:val="000000"/>
          <w:sz w:val="24"/>
          <w:szCs w:val="24"/>
        </w:rPr>
        <w:t>В соответствии с Приложением № 1 к Техническому заданию «</w:t>
      </w:r>
      <w:r w:rsidRPr="00D20E3C">
        <w:rPr>
          <w:rFonts w:ascii="Times New Roman" w:eastAsia="Calibri"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товара и иные сведения о товаре, представление которых предусмотрено документацией открытого запроса котировок в электронной форме</w:t>
      </w:r>
      <w:r w:rsidRPr="00D20E3C">
        <w:rPr>
          <w:rFonts w:ascii="Times New Roman" w:eastAsia="Calibri" w:hAnsi="Times New Roman"/>
          <w:bCs/>
          <w:color w:val="000000"/>
          <w:sz w:val="24"/>
          <w:szCs w:val="24"/>
        </w:rPr>
        <w:t>», являющегося неотъемлемой частью Технического задания.</w:t>
      </w:r>
    </w:p>
    <w:p w:rsidR="00D20E3C" w:rsidRPr="00D20E3C" w:rsidRDefault="00D20E3C" w:rsidP="00D20E3C">
      <w:pPr>
        <w:spacing w:after="0" w:line="240" w:lineRule="auto"/>
        <w:ind w:firstLine="567"/>
        <w:jc w:val="both"/>
        <w:rPr>
          <w:rFonts w:ascii="Times New Roman" w:eastAsia="Times New Roman" w:hAnsi="Times New Roman"/>
          <w:bCs/>
          <w:sz w:val="24"/>
          <w:szCs w:val="24"/>
          <w:lang w:eastAsia="ru-RU"/>
        </w:rPr>
      </w:pPr>
      <w:r w:rsidRPr="00D20E3C">
        <w:rPr>
          <w:rFonts w:ascii="Times New Roman" w:eastAsia="Times New Roman" w:hAnsi="Times New Roman"/>
          <w:b/>
          <w:bCs/>
          <w:sz w:val="24"/>
          <w:szCs w:val="24"/>
          <w:lang w:eastAsia="ru-RU"/>
        </w:rPr>
        <w:t>Код ОКПД</w:t>
      </w:r>
      <w:r w:rsidRPr="00D20E3C">
        <w:rPr>
          <w:rFonts w:ascii="Times New Roman" w:eastAsia="Times New Roman" w:hAnsi="Times New Roman"/>
          <w:bCs/>
          <w:sz w:val="24"/>
          <w:szCs w:val="24"/>
          <w:lang w:eastAsia="ru-RU"/>
        </w:rPr>
        <w:t xml:space="preserve"> </w:t>
      </w:r>
      <w:r w:rsidRPr="00D20E3C">
        <w:rPr>
          <w:rFonts w:ascii="Times New Roman" w:eastAsia="Times New Roman" w:hAnsi="Times New Roman"/>
          <w:b/>
          <w:bCs/>
          <w:sz w:val="24"/>
          <w:szCs w:val="24"/>
          <w:lang w:eastAsia="ru-RU"/>
        </w:rPr>
        <w:t>2</w:t>
      </w:r>
      <w:r w:rsidRPr="00D20E3C">
        <w:rPr>
          <w:rFonts w:ascii="Times New Roman" w:eastAsia="Times New Roman" w:hAnsi="Times New Roman"/>
          <w:bCs/>
          <w:sz w:val="24"/>
          <w:szCs w:val="24"/>
          <w:lang w:eastAsia="ru-RU"/>
        </w:rPr>
        <w:t xml:space="preserve">: </w:t>
      </w:r>
    </w:p>
    <w:p w:rsidR="00D20E3C" w:rsidRPr="00D20E3C" w:rsidRDefault="00D20E3C" w:rsidP="00D20E3C">
      <w:pPr>
        <w:spacing w:after="0" w:line="240" w:lineRule="auto"/>
        <w:ind w:firstLine="567"/>
        <w:jc w:val="both"/>
        <w:rPr>
          <w:rFonts w:ascii="Times New Roman" w:eastAsia="Times New Roman" w:hAnsi="Times New Roman"/>
          <w:bCs/>
          <w:sz w:val="24"/>
          <w:szCs w:val="24"/>
          <w:lang w:eastAsia="ru-RU"/>
        </w:rPr>
      </w:pPr>
      <w:r w:rsidRPr="00D20E3C">
        <w:rPr>
          <w:rFonts w:ascii="Times New Roman" w:eastAsia="Times New Roman" w:hAnsi="Times New Roman"/>
          <w:bCs/>
          <w:sz w:val="24"/>
          <w:szCs w:val="24"/>
          <w:lang w:eastAsia="ru-RU"/>
        </w:rPr>
        <w:t>18.12.12.000</w:t>
      </w:r>
      <w:r w:rsidRPr="00D20E3C">
        <w:rPr>
          <w:rFonts w:ascii="Times New Roman" w:eastAsia="Times New Roman" w:hAnsi="Times New Roman"/>
          <w:sz w:val="24"/>
          <w:szCs w:val="24"/>
          <w:lang w:eastAsia="ru-RU"/>
        </w:rPr>
        <w:t> - </w:t>
      </w:r>
      <w:hyperlink r:id="rId7" w:history="1">
        <w:r w:rsidRPr="00D20E3C">
          <w:rPr>
            <w:rFonts w:ascii="Times New Roman" w:eastAsia="Times New Roman" w:hAnsi="Times New Roman"/>
            <w:sz w:val="24"/>
            <w:szCs w:val="24"/>
            <w:lang w:eastAsia="ru-RU"/>
          </w:rPr>
          <w:t>Услуги по печатанию торгово-рекламных каталогов, проспектов, плакатов и прочей печатной рекламной продукции</w:t>
        </w:r>
      </w:hyperlink>
      <w:r w:rsidRPr="00D20E3C">
        <w:rPr>
          <w:rFonts w:ascii="Times New Roman" w:eastAsia="Times New Roman" w:hAnsi="Times New Roman"/>
          <w:bCs/>
          <w:color w:val="000000"/>
          <w:sz w:val="24"/>
          <w:szCs w:val="24"/>
          <w:lang w:eastAsia="ru-RU"/>
        </w:rPr>
        <w:t>.</w:t>
      </w:r>
    </w:p>
    <w:p w:rsidR="00D20E3C" w:rsidRPr="00D20E3C" w:rsidRDefault="00D20E3C" w:rsidP="00D20E3C">
      <w:pPr>
        <w:suppressAutoHyphens/>
        <w:spacing w:after="0" w:line="240" w:lineRule="auto"/>
        <w:ind w:firstLine="567"/>
        <w:jc w:val="both"/>
        <w:rPr>
          <w:rFonts w:ascii="Times New Roman" w:eastAsia="Calibri" w:hAnsi="Times New Roman"/>
          <w:b/>
          <w:bCs/>
          <w:color w:val="000000"/>
          <w:sz w:val="24"/>
          <w:szCs w:val="24"/>
        </w:rPr>
      </w:pPr>
      <w:r w:rsidRPr="00D20E3C">
        <w:rPr>
          <w:rFonts w:ascii="Times New Roman" w:eastAsia="Calibri" w:hAnsi="Times New Roman"/>
          <w:b/>
          <w:bCs/>
          <w:color w:val="000000"/>
          <w:sz w:val="24"/>
          <w:szCs w:val="24"/>
        </w:rPr>
        <w:t xml:space="preserve">3. Перечень и количество поставляемого товара: </w:t>
      </w:r>
      <w:r w:rsidRPr="00D20E3C">
        <w:rPr>
          <w:rFonts w:ascii="Times New Roman" w:eastAsia="Calibri" w:hAnsi="Times New Roman"/>
          <w:bCs/>
          <w:color w:val="000000"/>
          <w:sz w:val="24"/>
          <w:szCs w:val="24"/>
        </w:rPr>
        <w:t xml:space="preserve">В соответствии с Приложением № 1 к Договору «Спецификация на поставку </w:t>
      </w:r>
      <w:r w:rsidRPr="00D20E3C">
        <w:rPr>
          <w:rFonts w:ascii="Times New Roman" w:eastAsia="Times New Roman" w:hAnsi="Times New Roman"/>
          <w:sz w:val="24"/>
          <w:szCs w:val="24"/>
          <w:lang w:eastAsia="ar-SA"/>
        </w:rPr>
        <w:t>баннеров для нужд ИПУ РАН</w:t>
      </w:r>
      <w:r w:rsidRPr="00D20E3C">
        <w:rPr>
          <w:rFonts w:ascii="Times New Roman" w:eastAsia="Calibri" w:hAnsi="Times New Roman"/>
          <w:bCs/>
          <w:color w:val="000000"/>
          <w:sz w:val="24"/>
          <w:szCs w:val="24"/>
        </w:rPr>
        <w:t>».</w:t>
      </w:r>
    </w:p>
    <w:p w:rsidR="00D20E3C" w:rsidRPr="00D20E3C" w:rsidRDefault="00D20E3C" w:rsidP="00D20E3C">
      <w:pPr>
        <w:suppressAutoHyphens/>
        <w:spacing w:after="0" w:line="240" w:lineRule="auto"/>
        <w:ind w:firstLine="567"/>
        <w:jc w:val="both"/>
        <w:rPr>
          <w:rFonts w:ascii="Times New Roman" w:eastAsia="Calibri" w:hAnsi="Times New Roman"/>
          <w:b/>
          <w:sz w:val="24"/>
          <w:szCs w:val="24"/>
          <w:lang w:eastAsia="ar-SA"/>
        </w:rPr>
      </w:pPr>
      <w:r w:rsidRPr="00D20E3C">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D20E3C" w:rsidRPr="00D20E3C" w:rsidRDefault="00D20E3C" w:rsidP="00D20E3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D20E3C">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D20E3C" w:rsidRPr="00D20E3C" w:rsidRDefault="00D20E3C" w:rsidP="00D20E3C">
      <w:pPr>
        <w:suppressAutoHyphens/>
        <w:spacing w:after="0" w:line="240" w:lineRule="auto"/>
        <w:ind w:firstLine="567"/>
        <w:jc w:val="both"/>
        <w:rPr>
          <w:rFonts w:ascii="Times New Roman" w:eastAsia="Times New Roman" w:hAnsi="Times New Roman"/>
          <w:sz w:val="24"/>
          <w:szCs w:val="24"/>
          <w:lang w:eastAsia="ar-SA"/>
        </w:rPr>
      </w:pPr>
      <w:r w:rsidRPr="00D20E3C">
        <w:rPr>
          <w:rFonts w:ascii="Times New Roman" w:eastAsia="Times New Roman" w:hAnsi="Times New Roman"/>
          <w:bCs/>
          <w:kern w:val="1"/>
          <w:sz w:val="24"/>
          <w:szCs w:val="24"/>
          <w:lang w:eastAsia="zh-CN"/>
        </w:rPr>
        <w:t xml:space="preserve">Поставляемый Товар должен быть новым, </w:t>
      </w:r>
      <w:r w:rsidRPr="00D20E3C">
        <w:rPr>
          <w:rFonts w:ascii="Times New Roman" w:eastAsia="Times New Roman" w:hAnsi="Times New Roman"/>
          <w:sz w:val="24"/>
          <w:szCs w:val="24"/>
          <w:lang w:eastAsia="ar-SA"/>
        </w:rPr>
        <w:t>изготовлен в соответствии со стандартами качества (не бывший в употреблении, в ремонте, без восстановления потребительских свойств, у которого не была осуществлена замена составных частей). Поставляемый Товар должен быть работоспособен и иметь комплектацию, указанную в приложении № 1 к Техническому заданию.</w:t>
      </w:r>
    </w:p>
    <w:p w:rsidR="00D20E3C" w:rsidRPr="00D20E3C" w:rsidRDefault="00D20E3C" w:rsidP="00D20E3C">
      <w:pPr>
        <w:suppressAutoHyphens/>
        <w:spacing w:after="0" w:line="240" w:lineRule="auto"/>
        <w:ind w:firstLine="567"/>
        <w:jc w:val="both"/>
        <w:rPr>
          <w:rFonts w:ascii="Times New Roman" w:eastAsia="Times New Roman" w:hAnsi="Times New Roman"/>
          <w:bCs/>
          <w:kern w:val="1"/>
          <w:sz w:val="24"/>
          <w:szCs w:val="24"/>
          <w:lang w:eastAsia="zh-CN"/>
        </w:rPr>
      </w:pPr>
      <w:r w:rsidRPr="00D20E3C">
        <w:rPr>
          <w:rFonts w:ascii="Times New Roman" w:eastAsia="Times New Roman" w:hAnsi="Times New Roman"/>
          <w:bCs/>
          <w:kern w:val="1"/>
          <w:sz w:val="24"/>
          <w:szCs w:val="24"/>
          <w:lang w:eastAsia="zh-CN"/>
        </w:rPr>
        <w:t>Общие требования к Товару:</w:t>
      </w:r>
    </w:p>
    <w:p w:rsidR="00D20E3C" w:rsidRPr="00D20E3C" w:rsidRDefault="00D20E3C" w:rsidP="00D20E3C">
      <w:pPr>
        <w:suppressAutoHyphens/>
        <w:spacing w:after="0" w:line="240" w:lineRule="auto"/>
        <w:ind w:firstLine="567"/>
        <w:jc w:val="both"/>
        <w:rPr>
          <w:rFonts w:ascii="Times New Roman" w:eastAsia="Times New Roman" w:hAnsi="Times New Roman"/>
          <w:bCs/>
          <w:kern w:val="1"/>
          <w:sz w:val="24"/>
          <w:szCs w:val="24"/>
          <w:lang w:eastAsia="zh-CN"/>
        </w:rPr>
      </w:pPr>
      <w:r w:rsidRPr="00D20E3C">
        <w:rPr>
          <w:rFonts w:ascii="Times New Roman" w:eastAsia="Times New Roman" w:hAnsi="Times New Roman"/>
          <w:bCs/>
          <w:kern w:val="1"/>
          <w:sz w:val="24"/>
          <w:szCs w:val="24"/>
          <w:lang w:eastAsia="zh-CN"/>
        </w:rPr>
        <w:t>- дизайн Товара должен быть выдержан в едином стиле, с произвольным и стилистически оправданным использованием отдельных элементов эмблемы (товарного знака) и корпоративных цветов Заказчика;</w:t>
      </w:r>
    </w:p>
    <w:p w:rsidR="00D20E3C" w:rsidRPr="00D20E3C" w:rsidRDefault="00D20E3C" w:rsidP="00D20E3C">
      <w:pPr>
        <w:suppressAutoHyphens/>
        <w:spacing w:after="0" w:line="240" w:lineRule="auto"/>
        <w:ind w:firstLine="567"/>
        <w:jc w:val="both"/>
        <w:rPr>
          <w:rFonts w:ascii="Times New Roman" w:eastAsia="Times New Roman" w:hAnsi="Times New Roman"/>
          <w:bCs/>
          <w:kern w:val="1"/>
          <w:sz w:val="24"/>
          <w:szCs w:val="24"/>
          <w:lang w:eastAsia="zh-CN"/>
        </w:rPr>
      </w:pPr>
      <w:r w:rsidRPr="00D20E3C">
        <w:rPr>
          <w:rFonts w:ascii="Times New Roman" w:eastAsia="Times New Roman" w:hAnsi="Times New Roman"/>
          <w:bCs/>
          <w:kern w:val="1"/>
          <w:sz w:val="24"/>
          <w:szCs w:val="24"/>
          <w:lang w:eastAsia="zh-CN"/>
        </w:rPr>
        <w:t>- товар должен быть устойчив к ветряным нагрузкам, обладать высокой износостойкостью и терпимостью к погодным условиям, влажности и низким температурам, и иметь плотность не менее 400 гр./м</w:t>
      </w:r>
      <w:proofErr w:type="gramStart"/>
      <w:r w:rsidRPr="00D20E3C">
        <w:rPr>
          <w:rFonts w:ascii="Times New Roman" w:eastAsia="Times New Roman" w:hAnsi="Times New Roman"/>
          <w:bCs/>
          <w:kern w:val="1"/>
          <w:sz w:val="24"/>
          <w:szCs w:val="24"/>
          <w:vertAlign w:val="superscript"/>
          <w:lang w:eastAsia="zh-CN"/>
        </w:rPr>
        <w:t>2</w:t>
      </w:r>
      <w:proofErr w:type="gramEnd"/>
      <w:r w:rsidRPr="00D20E3C">
        <w:rPr>
          <w:rFonts w:ascii="Times New Roman" w:eastAsia="Times New Roman" w:hAnsi="Times New Roman"/>
          <w:bCs/>
          <w:kern w:val="1"/>
          <w:sz w:val="24"/>
          <w:szCs w:val="24"/>
          <w:lang w:eastAsia="zh-CN"/>
        </w:rPr>
        <w:t>;</w:t>
      </w:r>
    </w:p>
    <w:p w:rsidR="00D20E3C" w:rsidRPr="00D20E3C" w:rsidRDefault="00D20E3C" w:rsidP="00D20E3C">
      <w:pPr>
        <w:suppressAutoHyphens/>
        <w:spacing w:after="0" w:line="240" w:lineRule="auto"/>
        <w:ind w:firstLine="567"/>
        <w:jc w:val="both"/>
        <w:rPr>
          <w:rFonts w:ascii="Times New Roman" w:eastAsia="Times New Roman" w:hAnsi="Times New Roman"/>
          <w:bCs/>
          <w:kern w:val="1"/>
          <w:sz w:val="24"/>
          <w:szCs w:val="24"/>
          <w:lang w:eastAsia="zh-CN"/>
        </w:rPr>
      </w:pPr>
      <w:r w:rsidRPr="00D20E3C">
        <w:rPr>
          <w:rFonts w:ascii="Times New Roman" w:eastAsia="Times New Roman" w:hAnsi="Times New Roman"/>
          <w:bCs/>
          <w:kern w:val="1"/>
          <w:sz w:val="24"/>
          <w:szCs w:val="24"/>
          <w:lang w:eastAsia="zh-CN"/>
        </w:rPr>
        <w:t>- на Товаре должна быть предусмотрена специальная подложка из поливинилхлорида, позволяющая сохранить необходимое изображение в высоком качестве.</w:t>
      </w:r>
    </w:p>
    <w:p w:rsidR="00D20E3C" w:rsidRPr="00D20E3C" w:rsidRDefault="00D20E3C" w:rsidP="00D20E3C">
      <w:pPr>
        <w:suppressAutoHyphens/>
        <w:spacing w:after="0" w:line="240" w:lineRule="auto"/>
        <w:ind w:firstLine="567"/>
        <w:jc w:val="both"/>
        <w:rPr>
          <w:rFonts w:ascii="Times New Roman" w:eastAsia="Times New Roman" w:hAnsi="Times New Roman"/>
          <w:bCs/>
          <w:kern w:val="1"/>
          <w:sz w:val="24"/>
          <w:szCs w:val="24"/>
          <w:lang w:eastAsia="zh-CN"/>
        </w:rPr>
      </w:pPr>
      <w:r w:rsidRPr="00D20E3C">
        <w:rPr>
          <w:rFonts w:ascii="Times New Roman" w:eastAsia="Times New Roman" w:hAnsi="Times New Roman"/>
          <w:bCs/>
          <w:kern w:val="1"/>
          <w:sz w:val="24"/>
          <w:szCs w:val="24"/>
          <w:lang w:eastAsia="zh-CN"/>
        </w:rPr>
        <w:t>- информация, размещенная на Товаре, должна быть хорошо читаема с учётом формата изделия;</w:t>
      </w:r>
    </w:p>
    <w:p w:rsidR="00D20E3C" w:rsidRPr="00D20E3C" w:rsidRDefault="00D20E3C" w:rsidP="00D20E3C">
      <w:pPr>
        <w:suppressAutoHyphens/>
        <w:spacing w:after="0" w:line="240" w:lineRule="auto"/>
        <w:ind w:firstLine="567"/>
        <w:jc w:val="both"/>
        <w:rPr>
          <w:rFonts w:ascii="Times New Roman" w:eastAsia="Times New Roman" w:hAnsi="Times New Roman"/>
          <w:bCs/>
          <w:kern w:val="1"/>
          <w:sz w:val="24"/>
          <w:szCs w:val="24"/>
          <w:lang w:eastAsia="zh-CN"/>
        </w:rPr>
      </w:pPr>
      <w:r w:rsidRPr="00D20E3C">
        <w:rPr>
          <w:rFonts w:ascii="Times New Roman" w:eastAsia="Times New Roman" w:hAnsi="Times New Roman"/>
          <w:bCs/>
          <w:kern w:val="1"/>
          <w:sz w:val="24"/>
          <w:szCs w:val="24"/>
          <w:lang w:eastAsia="zh-CN"/>
        </w:rPr>
        <w:t xml:space="preserve">- готовая продукция должна соответствовать описанию, согласно образцам дизайна, согласованным с Заказчиком; </w:t>
      </w:r>
    </w:p>
    <w:p w:rsidR="00D20E3C" w:rsidRPr="00D20E3C" w:rsidRDefault="00D20E3C" w:rsidP="00D20E3C">
      <w:pPr>
        <w:suppressAutoHyphens/>
        <w:spacing w:after="0" w:line="240" w:lineRule="auto"/>
        <w:ind w:firstLine="567"/>
        <w:jc w:val="both"/>
        <w:rPr>
          <w:rFonts w:ascii="Times New Roman" w:eastAsia="Times New Roman" w:hAnsi="Times New Roman"/>
          <w:bCs/>
          <w:kern w:val="1"/>
          <w:sz w:val="24"/>
          <w:szCs w:val="24"/>
          <w:lang w:eastAsia="zh-CN"/>
        </w:rPr>
      </w:pPr>
      <w:r w:rsidRPr="00D20E3C">
        <w:rPr>
          <w:rFonts w:ascii="Times New Roman" w:eastAsia="Times New Roman" w:hAnsi="Times New Roman"/>
          <w:bCs/>
          <w:kern w:val="1"/>
          <w:sz w:val="24"/>
          <w:szCs w:val="24"/>
          <w:lang w:eastAsia="zh-CN"/>
        </w:rPr>
        <w:t>- изображение должно быть четким, не должно стираться;</w:t>
      </w:r>
    </w:p>
    <w:p w:rsidR="00D20E3C" w:rsidRPr="00D20E3C" w:rsidRDefault="00D20E3C" w:rsidP="00D20E3C">
      <w:pPr>
        <w:suppressAutoHyphens/>
        <w:spacing w:after="0" w:line="240" w:lineRule="auto"/>
        <w:ind w:firstLine="567"/>
        <w:jc w:val="both"/>
        <w:rPr>
          <w:rFonts w:ascii="Times New Roman" w:eastAsia="Times New Roman" w:hAnsi="Times New Roman"/>
          <w:bCs/>
          <w:kern w:val="1"/>
          <w:sz w:val="24"/>
          <w:szCs w:val="24"/>
          <w:lang w:eastAsia="zh-CN"/>
        </w:rPr>
      </w:pPr>
      <w:proofErr w:type="gramStart"/>
      <w:r w:rsidRPr="00D20E3C">
        <w:rPr>
          <w:rFonts w:ascii="Times New Roman" w:eastAsia="Times New Roman" w:hAnsi="Times New Roman"/>
          <w:bCs/>
          <w:kern w:val="1"/>
          <w:sz w:val="24"/>
          <w:szCs w:val="24"/>
          <w:lang w:eastAsia="zh-CN"/>
        </w:rPr>
        <w:t xml:space="preserve">- отсутствие вмятин, царапин, потертостей, надрывов, пятен, пузырей на изделиях, в том числе полиграфического брака (сдвигов красок (прогонов); дефектов печати в виде мелких, визуально-заметных на оттиске следов краски, печатных элементов, которых нет на фотоформе, или отсутствия элементов изображения; размазанной краски; пятен </w:t>
      </w:r>
      <w:proofErr w:type="spellStart"/>
      <w:r w:rsidRPr="00D20E3C">
        <w:rPr>
          <w:rFonts w:ascii="Times New Roman" w:eastAsia="Times New Roman" w:hAnsi="Times New Roman"/>
          <w:bCs/>
          <w:kern w:val="1"/>
          <w:sz w:val="24"/>
          <w:szCs w:val="24"/>
          <w:lang w:eastAsia="zh-CN"/>
        </w:rPr>
        <w:t>отмара</w:t>
      </w:r>
      <w:proofErr w:type="spellEnd"/>
      <w:r w:rsidRPr="00D20E3C">
        <w:rPr>
          <w:rFonts w:ascii="Times New Roman" w:eastAsia="Times New Roman" w:hAnsi="Times New Roman"/>
          <w:bCs/>
          <w:kern w:val="1"/>
          <w:sz w:val="24"/>
          <w:szCs w:val="24"/>
          <w:lang w:eastAsia="zh-CN"/>
        </w:rPr>
        <w:t xml:space="preserve">; </w:t>
      </w:r>
      <w:proofErr w:type="spellStart"/>
      <w:r w:rsidRPr="00D20E3C">
        <w:rPr>
          <w:rFonts w:ascii="Times New Roman" w:eastAsia="Times New Roman" w:hAnsi="Times New Roman"/>
          <w:bCs/>
          <w:kern w:val="1"/>
          <w:sz w:val="24"/>
          <w:szCs w:val="24"/>
          <w:lang w:eastAsia="zh-CN"/>
        </w:rPr>
        <w:t>замятости</w:t>
      </w:r>
      <w:proofErr w:type="spellEnd"/>
      <w:r w:rsidRPr="00D20E3C">
        <w:rPr>
          <w:rFonts w:ascii="Times New Roman" w:eastAsia="Times New Roman" w:hAnsi="Times New Roman"/>
          <w:bCs/>
          <w:kern w:val="1"/>
          <w:sz w:val="24"/>
          <w:szCs w:val="24"/>
          <w:lang w:eastAsia="zh-CN"/>
        </w:rPr>
        <w:t>; изломов бумажного полотна);</w:t>
      </w:r>
      <w:proofErr w:type="gramEnd"/>
    </w:p>
    <w:p w:rsidR="00D20E3C" w:rsidRPr="00D20E3C" w:rsidRDefault="00D20E3C" w:rsidP="00D20E3C">
      <w:pPr>
        <w:suppressAutoHyphens/>
        <w:spacing w:after="0" w:line="240" w:lineRule="auto"/>
        <w:ind w:firstLine="567"/>
        <w:jc w:val="both"/>
        <w:rPr>
          <w:rFonts w:ascii="Times New Roman" w:eastAsia="Times New Roman" w:hAnsi="Times New Roman"/>
          <w:bCs/>
          <w:kern w:val="1"/>
          <w:sz w:val="24"/>
          <w:szCs w:val="24"/>
          <w:lang w:eastAsia="zh-CN"/>
        </w:rPr>
      </w:pPr>
      <w:r w:rsidRPr="00D20E3C">
        <w:rPr>
          <w:rFonts w:ascii="Times New Roman" w:eastAsia="Times New Roman" w:hAnsi="Times New Roman"/>
          <w:bCs/>
          <w:kern w:val="1"/>
          <w:sz w:val="24"/>
          <w:szCs w:val="24"/>
          <w:lang w:eastAsia="zh-CN"/>
        </w:rPr>
        <w:t>- отсутствие грамматических ошибок, опечаток.</w:t>
      </w:r>
    </w:p>
    <w:p w:rsidR="00D20E3C" w:rsidRPr="00D20E3C" w:rsidRDefault="00D20E3C" w:rsidP="00D20E3C">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D20E3C">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D20E3C" w:rsidRPr="00D20E3C" w:rsidRDefault="00D20E3C" w:rsidP="00D20E3C">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D20E3C">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погрузочно-разгрузочных работ и хранении Товара.</w:t>
      </w:r>
    </w:p>
    <w:p w:rsidR="00D20E3C" w:rsidRPr="00D20E3C" w:rsidRDefault="00D20E3C" w:rsidP="00D20E3C">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D20E3C">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D20E3C" w:rsidRPr="00D20E3C" w:rsidRDefault="00D20E3C" w:rsidP="00D20E3C">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D20E3C">
        <w:rPr>
          <w:rFonts w:ascii="Times New Roman" w:eastAsia="Times New Roman" w:hAnsi="Times New Roman"/>
          <w:bCs/>
          <w:kern w:val="1"/>
          <w:sz w:val="24"/>
          <w:szCs w:val="24"/>
          <w:lang w:eastAsia="zh-CN" w:bidi="ru-RU"/>
        </w:rPr>
        <w:t>Требование к качеству Товара:</w:t>
      </w:r>
    </w:p>
    <w:p w:rsidR="00D20E3C" w:rsidRPr="00D20E3C" w:rsidRDefault="00D20E3C" w:rsidP="00D20E3C">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D20E3C">
        <w:rPr>
          <w:rFonts w:ascii="Times New Roman" w:eastAsia="Times New Roman" w:hAnsi="Times New Roman"/>
          <w:bCs/>
          <w:kern w:val="1"/>
          <w:sz w:val="24"/>
          <w:szCs w:val="24"/>
          <w:lang w:eastAsia="zh-CN" w:bidi="ru-RU"/>
        </w:rPr>
        <w:t>Качество Товара должно соответствовать требованиям ГОСТов, технических условий и нормативных документов. Поставщик поставляет Товар в таре, отвечающей требованиям ГОСТов, ТУ, обеспечивающей её сохранность от всякого рода повреждений при перевозке и хранении.</w:t>
      </w:r>
    </w:p>
    <w:p w:rsidR="00D20E3C" w:rsidRPr="00D20E3C" w:rsidRDefault="00D20E3C" w:rsidP="00D20E3C">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D20E3C">
        <w:rPr>
          <w:rFonts w:ascii="Times New Roman" w:eastAsia="Times New Roman" w:hAnsi="Times New Roman"/>
          <w:bCs/>
          <w:kern w:val="1"/>
          <w:sz w:val="24"/>
          <w:szCs w:val="24"/>
          <w:lang w:eastAsia="zh-CN" w:bidi="ru-RU"/>
        </w:rPr>
        <w:t xml:space="preserve">В случае поставки некачественного Товара или со скрытыми дефектами Поставщик должен обеспечить замену на аналогичную продукцию в течение 7 (семи) календарных дней в зависимости от характера выявленных недостатков. </w:t>
      </w:r>
    </w:p>
    <w:p w:rsidR="00D20E3C" w:rsidRPr="00D20E3C" w:rsidRDefault="00D20E3C" w:rsidP="00D20E3C">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D20E3C">
        <w:rPr>
          <w:rFonts w:ascii="Times New Roman" w:eastAsia="Times New Roman" w:hAnsi="Times New Roman"/>
          <w:bCs/>
          <w:kern w:val="1"/>
          <w:sz w:val="24"/>
          <w:szCs w:val="24"/>
          <w:lang w:eastAsia="zh-CN" w:bidi="ru-RU"/>
        </w:rPr>
        <w:t>Заказчик оставляет за собой право при поступлении выборочно проводить лабораторный анализ качества.</w:t>
      </w:r>
    </w:p>
    <w:p w:rsidR="00D20E3C" w:rsidRPr="00D20E3C" w:rsidRDefault="00D20E3C" w:rsidP="00D20E3C">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D20E3C">
        <w:rPr>
          <w:rFonts w:ascii="Times New Roman" w:eastAsia="Times New Roman" w:hAnsi="Times New Roman"/>
          <w:bCs/>
          <w:kern w:val="1"/>
          <w:sz w:val="24"/>
          <w:szCs w:val="24"/>
          <w:lang w:eastAsia="zh-CN" w:bidi="ru-RU"/>
        </w:rPr>
        <w:t xml:space="preserve">Соответствие качества Товара следующим стандартам: ГОСТ </w:t>
      </w:r>
      <w:proofErr w:type="gramStart"/>
      <w:r w:rsidRPr="00D20E3C">
        <w:rPr>
          <w:rFonts w:ascii="Times New Roman" w:eastAsia="Times New Roman" w:hAnsi="Times New Roman"/>
          <w:bCs/>
          <w:kern w:val="1"/>
          <w:sz w:val="24"/>
          <w:szCs w:val="24"/>
          <w:lang w:eastAsia="zh-CN" w:bidi="ru-RU"/>
        </w:rPr>
        <w:t>Р</w:t>
      </w:r>
      <w:proofErr w:type="gramEnd"/>
      <w:r w:rsidRPr="00D20E3C">
        <w:rPr>
          <w:rFonts w:ascii="Times New Roman" w:eastAsia="Times New Roman" w:hAnsi="Times New Roman"/>
          <w:bCs/>
          <w:kern w:val="1"/>
          <w:sz w:val="24"/>
          <w:szCs w:val="24"/>
          <w:lang w:eastAsia="zh-CN" w:bidi="ru-RU"/>
        </w:rPr>
        <w:t xml:space="preserve"> ИСО 12647-1-2009 «Технология полиграфии. Контроль процесса изготовления цифровых файлов, растровых </w:t>
      </w:r>
      <w:proofErr w:type="spellStart"/>
      <w:r w:rsidRPr="00D20E3C">
        <w:rPr>
          <w:rFonts w:ascii="Times New Roman" w:eastAsia="Times New Roman" w:hAnsi="Times New Roman"/>
          <w:bCs/>
          <w:kern w:val="1"/>
          <w:sz w:val="24"/>
          <w:szCs w:val="24"/>
          <w:lang w:eastAsia="zh-CN" w:bidi="ru-RU"/>
        </w:rPr>
        <w:t>цветоделений</w:t>
      </w:r>
      <w:proofErr w:type="spellEnd"/>
      <w:r w:rsidRPr="00D20E3C">
        <w:rPr>
          <w:rFonts w:ascii="Times New Roman" w:eastAsia="Times New Roman" w:hAnsi="Times New Roman"/>
          <w:bCs/>
          <w:kern w:val="1"/>
          <w:sz w:val="24"/>
          <w:szCs w:val="24"/>
          <w:lang w:eastAsia="zh-CN" w:bidi="ru-RU"/>
        </w:rPr>
        <w:t xml:space="preserve">, пробных и тиражных оттисков. Часть 1. Параметры и методы измерения», ГОСТ </w:t>
      </w:r>
      <w:proofErr w:type="gramStart"/>
      <w:r w:rsidRPr="00D20E3C">
        <w:rPr>
          <w:rFonts w:ascii="Times New Roman" w:eastAsia="Times New Roman" w:hAnsi="Times New Roman"/>
          <w:bCs/>
          <w:kern w:val="1"/>
          <w:sz w:val="24"/>
          <w:szCs w:val="24"/>
          <w:lang w:eastAsia="zh-CN" w:bidi="ru-RU"/>
        </w:rPr>
        <w:t>Р</w:t>
      </w:r>
      <w:proofErr w:type="gramEnd"/>
      <w:r w:rsidRPr="00D20E3C">
        <w:rPr>
          <w:rFonts w:ascii="Times New Roman" w:eastAsia="Times New Roman" w:hAnsi="Times New Roman"/>
          <w:bCs/>
          <w:kern w:val="1"/>
          <w:sz w:val="24"/>
          <w:szCs w:val="24"/>
          <w:lang w:eastAsia="zh-CN" w:bidi="ru-RU"/>
        </w:rPr>
        <w:t xml:space="preserve"> 54766-2011 «Технология полиграфии. Контроль процесса изготовления цифровых файлов, растровых </w:t>
      </w:r>
      <w:proofErr w:type="spellStart"/>
      <w:r w:rsidRPr="00D20E3C">
        <w:rPr>
          <w:rFonts w:ascii="Times New Roman" w:eastAsia="Times New Roman" w:hAnsi="Times New Roman"/>
          <w:bCs/>
          <w:kern w:val="1"/>
          <w:sz w:val="24"/>
          <w:szCs w:val="24"/>
          <w:lang w:eastAsia="zh-CN" w:bidi="ru-RU"/>
        </w:rPr>
        <w:t>цветоделений</w:t>
      </w:r>
      <w:proofErr w:type="spellEnd"/>
      <w:r w:rsidRPr="00D20E3C">
        <w:rPr>
          <w:rFonts w:ascii="Times New Roman" w:eastAsia="Times New Roman" w:hAnsi="Times New Roman"/>
          <w:bCs/>
          <w:kern w:val="1"/>
          <w:sz w:val="24"/>
          <w:szCs w:val="24"/>
          <w:lang w:eastAsia="zh-CN" w:bidi="ru-RU"/>
        </w:rPr>
        <w:t xml:space="preserve">, пробных и тиражных оттисков». </w:t>
      </w:r>
    </w:p>
    <w:p w:rsidR="00D20E3C" w:rsidRPr="00D20E3C" w:rsidRDefault="00D20E3C" w:rsidP="00D20E3C">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D20E3C">
        <w:rPr>
          <w:rFonts w:ascii="Times New Roman" w:eastAsia="Times New Roman" w:hAnsi="Times New Roman"/>
          <w:bCs/>
          <w:kern w:val="1"/>
          <w:sz w:val="24"/>
          <w:szCs w:val="24"/>
          <w:lang w:eastAsia="zh-CN" w:bidi="ru-RU"/>
        </w:rPr>
        <w:t>При использовании Товара по назначению не должно создаваться угрозы для жизни и людей и окружающей среды.</w:t>
      </w:r>
    </w:p>
    <w:p w:rsidR="00D20E3C" w:rsidRPr="00D20E3C" w:rsidRDefault="00D20E3C" w:rsidP="00D20E3C">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D20E3C">
        <w:rPr>
          <w:rFonts w:ascii="Times New Roman" w:eastAsia="Times New Roman" w:hAnsi="Times New Roman"/>
          <w:bCs/>
          <w:kern w:val="1"/>
          <w:sz w:val="24"/>
          <w:szCs w:val="24"/>
          <w:lang w:eastAsia="zh-CN" w:bidi="ru-RU"/>
        </w:rPr>
        <w:t>Срок гарантии качества на поставленный Товар должен составлять не менее 12 (двенадцати) месяцев с момента поставки Товара.</w:t>
      </w:r>
    </w:p>
    <w:p w:rsidR="00D20E3C" w:rsidRPr="00D20E3C" w:rsidRDefault="00D20E3C" w:rsidP="00D20E3C">
      <w:pPr>
        <w:tabs>
          <w:tab w:val="left" w:pos="142"/>
        </w:tabs>
        <w:spacing w:after="0" w:line="240" w:lineRule="auto"/>
        <w:ind w:firstLine="567"/>
        <w:jc w:val="both"/>
        <w:rPr>
          <w:rFonts w:ascii="Times New Roman" w:eastAsia="Times New Roman" w:hAnsi="Times New Roman"/>
          <w:bCs/>
          <w:kern w:val="1"/>
          <w:sz w:val="24"/>
          <w:szCs w:val="24"/>
          <w:lang w:eastAsia="zh-CN" w:bidi="ru-RU"/>
        </w:rPr>
      </w:pPr>
      <w:r w:rsidRPr="00D20E3C">
        <w:rPr>
          <w:rFonts w:ascii="Times New Roman" w:eastAsia="Times New Roman" w:hAnsi="Times New Roman"/>
          <w:bCs/>
          <w:kern w:val="1"/>
          <w:sz w:val="24"/>
          <w:szCs w:val="24"/>
          <w:lang w:eastAsia="zh-CN"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D20E3C" w:rsidRPr="00D20E3C" w:rsidRDefault="00D20E3C" w:rsidP="00D20E3C">
      <w:pPr>
        <w:spacing w:after="0" w:line="240" w:lineRule="auto"/>
        <w:ind w:firstLine="540"/>
        <w:jc w:val="both"/>
        <w:rPr>
          <w:rFonts w:ascii="Times New Roman" w:eastAsia="Times New Roman" w:hAnsi="Times New Roman"/>
          <w:color w:val="000000"/>
          <w:sz w:val="24"/>
          <w:szCs w:val="24"/>
          <w:lang w:eastAsia="ru-RU"/>
        </w:rPr>
      </w:pPr>
      <w:r w:rsidRPr="00D20E3C">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D20E3C" w:rsidRPr="00D20E3C" w:rsidRDefault="00D20E3C" w:rsidP="00D20E3C">
      <w:pPr>
        <w:spacing w:after="0" w:line="240" w:lineRule="auto"/>
        <w:ind w:firstLine="540"/>
        <w:jc w:val="both"/>
        <w:rPr>
          <w:rFonts w:ascii="Times New Roman" w:eastAsia="Times New Roman" w:hAnsi="Times New Roman"/>
          <w:color w:val="000000"/>
          <w:sz w:val="24"/>
          <w:szCs w:val="24"/>
          <w:lang w:eastAsia="ru-RU"/>
        </w:rPr>
      </w:pPr>
      <w:r w:rsidRPr="00D20E3C">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D20E3C" w:rsidRPr="00D20E3C" w:rsidRDefault="00D20E3C" w:rsidP="00D20E3C">
      <w:pPr>
        <w:spacing w:after="0" w:line="240" w:lineRule="auto"/>
        <w:ind w:firstLine="540"/>
        <w:jc w:val="both"/>
        <w:rPr>
          <w:rFonts w:ascii="Times New Roman" w:eastAsia="Times New Roman" w:hAnsi="Times New Roman"/>
          <w:color w:val="000000"/>
          <w:sz w:val="24"/>
          <w:szCs w:val="24"/>
          <w:lang w:eastAsia="ru-RU"/>
        </w:rPr>
      </w:pPr>
      <w:r w:rsidRPr="00D20E3C">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D20E3C">
        <w:rPr>
          <w:rFonts w:ascii="Times New Roman" w:eastAsia="Calibri" w:hAnsi="Times New Roman"/>
          <w:b/>
          <w:i/>
          <w:color w:val="000000"/>
          <w:sz w:val="24"/>
          <w:szCs w:val="24"/>
          <w:lang w:eastAsia="ar-SA"/>
        </w:rPr>
        <w:t>.</w:t>
      </w:r>
    </w:p>
    <w:p w:rsidR="00D20E3C" w:rsidRPr="00D20E3C" w:rsidRDefault="00D20E3C" w:rsidP="00D20E3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20E3C">
        <w:rPr>
          <w:rFonts w:ascii="Times New Roman" w:eastAsia="Times New Roman" w:hAnsi="Times New Roman"/>
          <w:sz w:val="24"/>
          <w:szCs w:val="24"/>
          <w:lang w:eastAsia="ar-SA"/>
        </w:rPr>
        <w:t>Поставляемый Товар должен быть экологически чистым, безопасным для жизни и здоровья человека.</w:t>
      </w:r>
    </w:p>
    <w:p w:rsidR="00D20E3C" w:rsidRPr="00D20E3C" w:rsidRDefault="00D20E3C" w:rsidP="00D20E3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20E3C">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D20E3C" w:rsidRPr="00D20E3C" w:rsidRDefault="00D20E3C" w:rsidP="00D20E3C">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D20E3C">
        <w:rPr>
          <w:rFonts w:ascii="Times New Roman" w:eastAsia="Times New Roman" w:hAnsi="Times New Roman"/>
          <w:bCs/>
          <w:kern w:val="1"/>
          <w:sz w:val="24"/>
          <w:szCs w:val="24"/>
          <w:lang w:eastAsia="zh-CN" w:bidi="ru-RU"/>
        </w:rPr>
        <w:t>Поставляемый Товар должен соответствовать требованиям действующих на территории Российской Федерации нормативно-технических документов, в том числе Федерального закона от 27.12.2002 № 184-ФЗ «О техническом регулировании».</w:t>
      </w:r>
    </w:p>
    <w:p w:rsidR="00D20E3C" w:rsidRPr="00D20E3C" w:rsidRDefault="00D20E3C" w:rsidP="00D20E3C">
      <w:pPr>
        <w:spacing w:after="0" w:line="240" w:lineRule="auto"/>
        <w:ind w:firstLine="567"/>
        <w:jc w:val="both"/>
        <w:rPr>
          <w:rFonts w:ascii="Times New Roman" w:eastAsia="Calibri" w:hAnsi="Times New Roman"/>
          <w:b/>
          <w:color w:val="000000"/>
          <w:sz w:val="24"/>
          <w:szCs w:val="24"/>
        </w:rPr>
      </w:pPr>
      <w:r w:rsidRPr="00D20E3C">
        <w:rPr>
          <w:rFonts w:ascii="Times New Roman" w:eastAsia="Calibri" w:hAnsi="Times New Roman"/>
          <w:b/>
          <w:color w:val="000000"/>
          <w:sz w:val="24"/>
          <w:szCs w:val="24"/>
        </w:rPr>
        <w:t>5. Сроки поставки товаров, календарные сроки начала и завершения поставок, периоды выполнения условий договора.</w:t>
      </w:r>
    </w:p>
    <w:p w:rsidR="00D20E3C" w:rsidRPr="00D20E3C" w:rsidRDefault="00D20E3C" w:rsidP="00D20E3C">
      <w:pPr>
        <w:spacing w:after="0" w:line="240" w:lineRule="auto"/>
        <w:ind w:firstLine="567"/>
        <w:jc w:val="both"/>
        <w:rPr>
          <w:rFonts w:ascii="Times New Roman" w:eastAsia="Calibri" w:hAnsi="Times New Roman"/>
          <w:sz w:val="24"/>
          <w:szCs w:val="24"/>
          <w:lang w:eastAsia="ru-RU"/>
        </w:rPr>
      </w:pPr>
      <w:r w:rsidRPr="00D20E3C">
        <w:rPr>
          <w:rFonts w:ascii="Times New Roman" w:eastAsia="Calibri" w:hAnsi="Times New Roman"/>
          <w:sz w:val="24"/>
          <w:szCs w:val="24"/>
          <w:lang w:eastAsia="ru-RU"/>
        </w:rPr>
        <w:t xml:space="preserve">Товар поставляется не позднее 15 (пятнадцати) календарных дней с момента заключения Договора. </w:t>
      </w:r>
    </w:p>
    <w:p w:rsidR="00D20E3C" w:rsidRPr="00D20E3C" w:rsidRDefault="00D20E3C" w:rsidP="00D20E3C">
      <w:pPr>
        <w:spacing w:after="0" w:line="240" w:lineRule="auto"/>
        <w:ind w:firstLine="567"/>
        <w:jc w:val="both"/>
        <w:rPr>
          <w:rFonts w:ascii="Times New Roman" w:eastAsia="Calibri" w:hAnsi="Times New Roman"/>
          <w:sz w:val="24"/>
          <w:szCs w:val="24"/>
          <w:lang w:eastAsia="ru-RU"/>
        </w:rPr>
      </w:pPr>
      <w:r w:rsidRPr="00D20E3C">
        <w:rPr>
          <w:rFonts w:ascii="Times New Roman" w:eastAsia="Calibri" w:hAnsi="Times New Roman"/>
          <w:sz w:val="24"/>
          <w:szCs w:val="24"/>
          <w:lang w:eastAsia="ru-RU"/>
        </w:rPr>
        <w:t>Заказчик в течение 2 (двух) календарных дней с момента заключения Договора предоставляет Поставщику макет нанесения в векторном формате. В течение 2 (двух) календарных дней Поставщик предоставляет Заказчику образцы («сигнальный» экземпляр) Товара для рассмотрения и утверждения. Срок согласования Заказчиком сигнального экземпляры – 1 (один) календарный день.</w:t>
      </w:r>
    </w:p>
    <w:p w:rsidR="00D20E3C" w:rsidRPr="00D20E3C" w:rsidRDefault="00D20E3C" w:rsidP="00D20E3C">
      <w:pPr>
        <w:spacing w:after="0" w:line="240" w:lineRule="auto"/>
        <w:ind w:firstLine="567"/>
        <w:jc w:val="both"/>
        <w:rPr>
          <w:rFonts w:ascii="Times New Roman" w:eastAsia="Calibri" w:hAnsi="Times New Roman"/>
          <w:sz w:val="24"/>
          <w:szCs w:val="24"/>
          <w:lang w:eastAsia="ru-RU"/>
        </w:rPr>
      </w:pPr>
      <w:r w:rsidRPr="00D20E3C">
        <w:rPr>
          <w:rFonts w:ascii="Times New Roman" w:eastAsia="Calibri" w:hAnsi="Times New Roman"/>
          <w:sz w:val="24"/>
          <w:szCs w:val="24"/>
          <w:lang w:eastAsia="ru-RU"/>
        </w:rPr>
        <w:t>Товар поставляется в течение 10 (десяти) календарных дней со дня утверждения Заказчиком образцов («сигнальный» экземпляр) Товара.</w:t>
      </w:r>
    </w:p>
    <w:p w:rsidR="00D20E3C" w:rsidRPr="00D20E3C" w:rsidRDefault="00D20E3C" w:rsidP="00D20E3C">
      <w:pPr>
        <w:spacing w:after="0" w:line="240" w:lineRule="auto"/>
        <w:ind w:firstLine="567"/>
        <w:jc w:val="both"/>
        <w:rPr>
          <w:rFonts w:ascii="Times New Roman" w:eastAsia="Times New Roman" w:hAnsi="Times New Roman"/>
          <w:sz w:val="24"/>
          <w:szCs w:val="24"/>
          <w:lang w:eastAsia="zh-CN"/>
        </w:rPr>
      </w:pPr>
      <w:r w:rsidRPr="00D20E3C">
        <w:rPr>
          <w:rFonts w:ascii="Times New Roman" w:eastAsia="Calibri" w:hAnsi="Times New Roman"/>
          <w:b/>
          <w:bCs/>
          <w:color w:val="000000"/>
          <w:sz w:val="24"/>
          <w:szCs w:val="24"/>
        </w:rPr>
        <w:t xml:space="preserve">6. </w:t>
      </w:r>
      <w:r w:rsidRPr="00D20E3C">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D20E3C">
        <w:rPr>
          <w:rFonts w:ascii="Times New Roman" w:eastAsia="Times New Roman" w:hAnsi="Times New Roman"/>
          <w:b/>
          <w:sz w:val="24"/>
          <w:szCs w:val="24"/>
          <w:lang w:eastAsia="zh-CN"/>
        </w:rPr>
        <w:t xml:space="preserve">: </w:t>
      </w:r>
      <w:r w:rsidRPr="00D20E3C">
        <w:rPr>
          <w:rFonts w:ascii="Times New Roman" w:eastAsia="Times New Roman" w:hAnsi="Times New Roman"/>
          <w:sz w:val="24"/>
          <w:szCs w:val="24"/>
          <w:lang w:eastAsia="zh-CN"/>
        </w:rPr>
        <w:t>в соответствии с условиями Договора.</w:t>
      </w:r>
    </w:p>
    <w:p w:rsidR="00D20E3C" w:rsidRPr="00D20E3C" w:rsidRDefault="00D20E3C" w:rsidP="00D20E3C">
      <w:pPr>
        <w:tabs>
          <w:tab w:val="left" w:pos="851"/>
        </w:tabs>
        <w:spacing w:after="0" w:line="240" w:lineRule="auto"/>
        <w:ind w:firstLine="567"/>
        <w:jc w:val="both"/>
        <w:rPr>
          <w:rFonts w:ascii="Times New Roman" w:eastAsia="Calibri" w:hAnsi="Times New Roman"/>
          <w:b/>
          <w:color w:val="000000"/>
          <w:sz w:val="24"/>
          <w:szCs w:val="24"/>
        </w:rPr>
      </w:pPr>
      <w:r w:rsidRPr="00D20E3C">
        <w:rPr>
          <w:rFonts w:ascii="Times New Roman" w:eastAsia="Times New Roman" w:hAnsi="Times New Roman"/>
          <w:b/>
          <w:sz w:val="24"/>
          <w:szCs w:val="24"/>
          <w:lang w:eastAsia="zh-CN"/>
        </w:rPr>
        <w:t>7</w:t>
      </w:r>
      <w:r w:rsidRPr="00D20E3C">
        <w:rPr>
          <w:rFonts w:ascii="Times New Roman" w:eastAsia="Calibri" w:hAnsi="Times New Roman"/>
          <w:b/>
          <w:color w:val="000000"/>
          <w:sz w:val="24"/>
          <w:szCs w:val="24"/>
        </w:rPr>
        <w:t>.</w:t>
      </w:r>
      <w:r w:rsidRPr="00D20E3C">
        <w:rPr>
          <w:rFonts w:ascii="Times New Roman" w:eastAsia="Calibri" w:hAnsi="Times New Roman"/>
          <w:b/>
          <w:color w:val="000000"/>
          <w:sz w:val="24"/>
          <w:szCs w:val="24"/>
        </w:rPr>
        <w:tab/>
        <w:t xml:space="preserve"> Качественные и количественные характеристики поставляемых товаров, выполняемых работ, оказываемых услуг:</w:t>
      </w:r>
    </w:p>
    <w:p w:rsidR="00D20E3C" w:rsidRPr="00D20E3C" w:rsidRDefault="00D20E3C" w:rsidP="00D20E3C">
      <w:pPr>
        <w:widowControl w:val="0"/>
        <w:autoSpaceDE w:val="0"/>
        <w:spacing w:after="0" w:line="240" w:lineRule="auto"/>
        <w:ind w:firstLine="567"/>
        <w:jc w:val="both"/>
        <w:rPr>
          <w:rFonts w:ascii="Times New Roman" w:eastAsia="Calibri" w:hAnsi="Times New Roman"/>
          <w:color w:val="000000"/>
          <w:sz w:val="24"/>
          <w:szCs w:val="24"/>
        </w:rPr>
      </w:pPr>
      <w:proofErr w:type="gramStart"/>
      <w:r w:rsidRPr="00D20E3C">
        <w:rPr>
          <w:rFonts w:ascii="Times New Roman" w:eastAsia="Calibri" w:hAnsi="Times New Roman"/>
          <w:color w:val="000000"/>
          <w:sz w:val="24"/>
          <w:szCs w:val="24"/>
        </w:rPr>
        <w:t xml:space="preserve">Согласно требований Технического задания, Сведений </w:t>
      </w:r>
      <w:r w:rsidRPr="00D20E3C">
        <w:rPr>
          <w:rFonts w:ascii="Times New Roman" w:eastAsia="Calibri" w:hAnsi="Times New Roman"/>
          <w:sz w:val="24"/>
          <w:szCs w:val="24"/>
        </w:rPr>
        <w:t>о качестве, технических характеристиках товара, его безопасности, функциональных характеристиках (потребительских свойствах) товара, размере товара и иные сведения о товаре, представление которых предусмотрено документацией открытого запроса котировок в электронной форме</w:t>
      </w:r>
      <w:r w:rsidRPr="00D20E3C">
        <w:rPr>
          <w:rFonts w:ascii="Times New Roman" w:eastAsia="Calibri" w:hAnsi="Times New Roman"/>
          <w:color w:val="000000"/>
          <w:sz w:val="24"/>
          <w:szCs w:val="24"/>
        </w:rPr>
        <w:t xml:space="preserve"> (Приложение № 1 к Техническому заданию) и Спецификации на поставку </w:t>
      </w:r>
      <w:r w:rsidRPr="00D20E3C">
        <w:rPr>
          <w:rFonts w:ascii="Times New Roman" w:eastAsia="Times New Roman" w:hAnsi="Times New Roman"/>
          <w:sz w:val="24"/>
          <w:szCs w:val="24"/>
          <w:lang w:eastAsia="ar-SA"/>
        </w:rPr>
        <w:t xml:space="preserve">баннеров </w:t>
      </w:r>
      <w:r w:rsidRPr="00D20E3C">
        <w:rPr>
          <w:rFonts w:ascii="Times New Roman" w:eastAsia="Calibri" w:hAnsi="Times New Roman"/>
          <w:color w:val="000000"/>
          <w:sz w:val="24"/>
          <w:szCs w:val="24"/>
        </w:rPr>
        <w:t>для нужд ИПУ РАН (Приложение № 1 к Договору).</w:t>
      </w:r>
      <w:proofErr w:type="gramEnd"/>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327514" w:rsidRDefault="000722D6" w:rsidP="000722D6">
      <w:pPr>
        <w:spacing w:after="0" w:line="240" w:lineRule="auto"/>
        <w:jc w:val="right"/>
        <w:rPr>
          <w:rFonts w:ascii="Times New Roman" w:hAnsi="Times New Roman"/>
          <w:sz w:val="24"/>
          <w:szCs w:val="24"/>
        </w:rPr>
        <w:sectPr w:rsidR="00327514" w:rsidSect="00046A37">
          <w:pgSz w:w="11906" w:h="16838"/>
          <w:pgMar w:top="1134" w:right="567" w:bottom="993" w:left="1701" w:header="709" w:footer="709" w:gutter="0"/>
          <w:cols w:space="720"/>
          <w:docGrid w:linePitch="381"/>
        </w:sectPr>
      </w:pPr>
      <w:r w:rsidRPr="000722D6">
        <w:rPr>
          <w:rFonts w:ascii="Times New Roman" w:hAnsi="Times New Roman"/>
          <w:sz w:val="24"/>
          <w:szCs w:val="24"/>
        </w:rPr>
        <w:t xml:space="preserve">                                                                                                                                       </w:t>
      </w:r>
    </w:p>
    <w:p w:rsidR="00371A90" w:rsidRPr="00371A90" w:rsidRDefault="00B86030" w:rsidP="00371A90">
      <w:pPr>
        <w:spacing w:after="0" w:line="240" w:lineRule="auto"/>
        <w:jc w:val="right"/>
        <w:rPr>
          <w:rFonts w:ascii="Times New Roman" w:hAnsi="Times New Roman"/>
          <w:sz w:val="24"/>
          <w:szCs w:val="24"/>
        </w:rPr>
      </w:pPr>
      <w:r w:rsidRPr="000F79DB">
        <w:rPr>
          <w:rFonts w:ascii="Times New Roman" w:hAnsi="Times New Roman"/>
          <w:sz w:val="24"/>
          <w:szCs w:val="24"/>
        </w:rPr>
        <w:lastRenderedPageBreak/>
        <w:t xml:space="preserve">                                                                                                                                                                        Приложение №1 к Техническому заданию</w:t>
      </w:r>
      <w:r w:rsidR="00371A90" w:rsidRPr="00371A90">
        <w:rPr>
          <w:rFonts w:ascii="Times New Roman" w:hAnsi="Times New Roman"/>
          <w:sz w:val="24"/>
          <w:szCs w:val="24"/>
        </w:rPr>
        <w:t xml:space="preserve"> на поставку баннеров для нужд ИПУ РАН</w:t>
      </w:r>
    </w:p>
    <w:p w:rsidR="00371A90" w:rsidRPr="00371A90" w:rsidRDefault="00371A90" w:rsidP="00371A90">
      <w:pPr>
        <w:spacing w:after="0" w:line="240" w:lineRule="auto"/>
        <w:jc w:val="right"/>
        <w:rPr>
          <w:rFonts w:ascii="Times New Roman" w:hAnsi="Times New Roman"/>
          <w:sz w:val="24"/>
          <w:szCs w:val="24"/>
        </w:rPr>
      </w:pPr>
    </w:p>
    <w:p w:rsidR="00371A90" w:rsidRPr="00371A90" w:rsidRDefault="00371A90" w:rsidP="00371A90">
      <w:pPr>
        <w:spacing w:after="0" w:line="240" w:lineRule="auto"/>
        <w:jc w:val="right"/>
        <w:rPr>
          <w:rFonts w:ascii="Times New Roman" w:hAnsi="Times New Roman"/>
          <w:sz w:val="24"/>
          <w:szCs w:val="24"/>
        </w:rPr>
      </w:pPr>
    </w:p>
    <w:p w:rsidR="00371A90" w:rsidRDefault="00371A90" w:rsidP="00371A90">
      <w:pPr>
        <w:spacing w:after="0" w:line="240" w:lineRule="auto"/>
        <w:jc w:val="center"/>
        <w:rPr>
          <w:rFonts w:ascii="Times New Roman" w:hAnsi="Times New Roman"/>
          <w:sz w:val="24"/>
          <w:szCs w:val="24"/>
        </w:rPr>
      </w:pPr>
      <w:r w:rsidRPr="00371A90">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товара и иные сведения о товаре, представление которых предусмотрено документацией </w:t>
      </w:r>
      <w:r>
        <w:rPr>
          <w:rFonts w:ascii="Times New Roman" w:hAnsi="Times New Roman"/>
          <w:sz w:val="24"/>
          <w:szCs w:val="24"/>
        </w:rPr>
        <w:t xml:space="preserve">открытого </w:t>
      </w:r>
      <w:r w:rsidRPr="00371A90">
        <w:rPr>
          <w:rFonts w:ascii="Times New Roman" w:hAnsi="Times New Roman"/>
          <w:sz w:val="24"/>
          <w:szCs w:val="24"/>
        </w:rPr>
        <w:t>запроса котировок</w:t>
      </w:r>
      <w:r>
        <w:rPr>
          <w:rFonts w:ascii="Times New Roman" w:hAnsi="Times New Roman"/>
          <w:sz w:val="24"/>
          <w:szCs w:val="24"/>
        </w:rPr>
        <w:t xml:space="preserve"> в электронной форме</w:t>
      </w:r>
    </w:p>
    <w:p w:rsidR="00371A90" w:rsidRPr="00371A90" w:rsidRDefault="00371A90" w:rsidP="00371A90">
      <w:pPr>
        <w:spacing w:after="0" w:line="240" w:lineRule="auto"/>
        <w:jc w:val="center"/>
        <w:rPr>
          <w:rFonts w:ascii="Times New Roman" w:hAnsi="Times New Roman"/>
          <w:sz w:val="24"/>
          <w:szCs w:val="24"/>
        </w:rPr>
      </w:pPr>
    </w:p>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11"/>
        <w:gridCol w:w="3993"/>
        <w:gridCol w:w="5387"/>
        <w:gridCol w:w="1701"/>
        <w:gridCol w:w="709"/>
      </w:tblGrid>
      <w:tr w:rsidR="00371A90" w:rsidRPr="00371A90" w:rsidTr="0081728C">
        <w:trPr>
          <w:trHeight w:val="20"/>
        </w:trPr>
        <w:tc>
          <w:tcPr>
            <w:tcW w:w="850" w:type="dxa"/>
            <w:vMerge w:val="restart"/>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п/п</w:t>
            </w:r>
          </w:p>
        </w:tc>
        <w:tc>
          <w:tcPr>
            <w:tcW w:w="2811" w:type="dxa"/>
            <w:vMerge w:val="restart"/>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Наименование товара</w:t>
            </w:r>
          </w:p>
        </w:tc>
        <w:tc>
          <w:tcPr>
            <w:tcW w:w="11081" w:type="dxa"/>
            <w:gridSpan w:val="3"/>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Технические характеристики</w:t>
            </w:r>
          </w:p>
        </w:tc>
        <w:tc>
          <w:tcPr>
            <w:tcW w:w="709" w:type="dxa"/>
            <w:vMerge w:val="restart"/>
            <w:shd w:val="clear" w:color="000000" w:fill="FFFFFF"/>
            <w:textDirection w:val="btLr"/>
            <w:vAlign w:val="center"/>
            <w:hideMark/>
          </w:tcPr>
          <w:p w:rsidR="00371A90" w:rsidRPr="00371A90" w:rsidRDefault="00371A90" w:rsidP="00371A90">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Сведения о сертификации</w:t>
            </w:r>
          </w:p>
        </w:tc>
      </w:tr>
      <w:tr w:rsidR="00371A90" w:rsidRPr="00371A90" w:rsidTr="0081728C">
        <w:trPr>
          <w:trHeight w:val="1464"/>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b/>
                <w:bCs/>
                <w:color w:val="000000"/>
                <w:sz w:val="24"/>
                <w:szCs w:val="24"/>
                <w:lang w:eastAsia="ru-RU"/>
              </w:rPr>
            </w:pPr>
          </w:p>
        </w:tc>
        <w:tc>
          <w:tcPr>
            <w:tcW w:w="2811" w:type="dxa"/>
            <w:vMerge/>
            <w:vAlign w:val="center"/>
            <w:hideMark/>
          </w:tcPr>
          <w:p w:rsidR="00371A90" w:rsidRPr="00371A90" w:rsidRDefault="00371A90" w:rsidP="00371A90">
            <w:pPr>
              <w:spacing w:after="0" w:line="240" w:lineRule="auto"/>
              <w:rPr>
                <w:rFonts w:ascii="Times New Roman" w:eastAsia="Times New Roman" w:hAnsi="Times New Roman"/>
                <w:b/>
                <w:bCs/>
                <w:color w:val="000000"/>
                <w:sz w:val="24"/>
                <w:szCs w:val="24"/>
                <w:lang w:eastAsia="ru-RU"/>
              </w:rPr>
            </w:pPr>
          </w:p>
        </w:tc>
        <w:tc>
          <w:tcPr>
            <w:tcW w:w="3993" w:type="dxa"/>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Требуемый параметр</w:t>
            </w:r>
          </w:p>
        </w:tc>
        <w:tc>
          <w:tcPr>
            <w:tcW w:w="5387" w:type="dxa"/>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Требуемое значение</w:t>
            </w:r>
          </w:p>
        </w:tc>
        <w:tc>
          <w:tcPr>
            <w:tcW w:w="1701" w:type="dxa"/>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b/>
                <w:bCs/>
                <w:color w:val="000000"/>
                <w:sz w:val="24"/>
                <w:szCs w:val="24"/>
                <w:lang w:eastAsia="ru-RU"/>
              </w:rPr>
            </w:pPr>
            <w:r w:rsidRPr="00371A90">
              <w:rPr>
                <w:rFonts w:ascii="Times New Roman" w:eastAsia="Times New Roman" w:hAnsi="Times New Roman"/>
                <w:b/>
                <w:bCs/>
                <w:color w:val="000000"/>
                <w:sz w:val="24"/>
                <w:szCs w:val="24"/>
                <w:lang w:eastAsia="ru-RU"/>
              </w:rPr>
              <w:t>Значение, предлагаемое участником</w:t>
            </w:r>
          </w:p>
        </w:tc>
        <w:tc>
          <w:tcPr>
            <w:tcW w:w="709" w:type="dxa"/>
            <w:vMerge/>
            <w:vAlign w:val="center"/>
            <w:hideMark/>
          </w:tcPr>
          <w:p w:rsidR="00371A90" w:rsidRPr="00371A90" w:rsidRDefault="00371A90" w:rsidP="00371A90">
            <w:pPr>
              <w:spacing w:after="0" w:line="240" w:lineRule="auto"/>
              <w:rPr>
                <w:rFonts w:ascii="Times New Roman" w:eastAsia="Times New Roman" w:hAnsi="Times New Roman"/>
                <w:b/>
                <w:bCs/>
                <w:color w:val="000000"/>
                <w:sz w:val="24"/>
                <w:szCs w:val="24"/>
                <w:lang w:eastAsia="ru-RU"/>
              </w:rPr>
            </w:pPr>
          </w:p>
        </w:tc>
      </w:tr>
      <w:tr w:rsidR="00371A90" w:rsidRPr="00371A90" w:rsidTr="0081728C">
        <w:trPr>
          <w:trHeight w:val="20"/>
        </w:trPr>
        <w:tc>
          <w:tcPr>
            <w:tcW w:w="850" w:type="dxa"/>
            <w:vMerge w:val="restart"/>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1</w:t>
            </w:r>
          </w:p>
        </w:tc>
        <w:tc>
          <w:tcPr>
            <w:tcW w:w="2811" w:type="dxa"/>
            <w:vMerge w:val="restart"/>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xml:space="preserve">Баннер </w:t>
            </w:r>
            <w:r w:rsidRPr="00371A90">
              <w:rPr>
                <w:rFonts w:ascii="Times New Roman" w:hAnsi="Times New Roman"/>
                <w:sz w:val="24"/>
                <w:szCs w:val="24"/>
              </w:rPr>
              <w:t>для стойки регистрации</w:t>
            </w: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8х1</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restart"/>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r>
      <w:tr w:rsidR="00371A90" w:rsidRPr="00371A90" w:rsidTr="0081728C">
        <w:trPr>
          <w:trHeight w:val="20"/>
        </w:trPr>
        <w:tc>
          <w:tcPr>
            <w:tcW w:w="850"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горизонтальный</w:t>
            </w:r>
          </w:p>
        </w:tc>
        <w:tc>
          <w:tcPr>
            <w:tcW w:w="1701" w:type="dxa"/>
            <w:shd w:val="clear" w:color="000000" w:fill="FFFFFF"/>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c>
          <w:tcPr>
            <w:tcW w:w="709" w:type="dxa"/>
            <w:vMerge/>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Материал баннера</w:t>
            </w:r>
          </w:p>
        </w:tc>
        <w:tc>
          <w:tcPr>
            <w:tcW w:w="5387" w:type="dxa"/>
            <w:shd w:val="clear" w:color="000000" w:fill="FFFFFF"/>
          </w:tcPr>
          <w:p w:rsidR="00371A90" w:rsidRPr="00371A90" w:rsidRDefault="00371A90" w:rsidP="00371A90">
            <w:pPr>
              <w:spacing w:after="0" w:line="240" w:lineRule="auto"/>
              <w:rPr>
                <w:rFonts w:ascii="Times New Roman" w:hAnsi="Times New Roman"/>
                <w:sz w:val="24"/>
                <w:szCs w:val="24"/>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 xml:space="preserve">Плотность, г/м² </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не менее 400</w:t>
            </w:r>
          </w:p>
        </w:tc>
        <w:tc>
          <w:tcPr>
            <w:tcW w:w="1701"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Толщина баннера, мм</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не более 0,5</w:t>
            </w:r>
          </w:p>
        </w:tc>
        <w:tc>
          <w:tcPr>
            <w:tcW w:w="1701"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Нанесение</w:t>
            </w:r>
          </w:p>
        </w:tc>
        <w:tc>
          <w:tcPr>
            <w:tcW w:w="5387" w:type="dxa"/>
            <w:shd w:val="clear" w:color="000000" w:fill="FFFFFF"/>
          </w:tcPr>
          <w:p w:rsidR="00371A90" w:rsidRPr="00371A90" w:rsidRDefault="00371A90" w:rsidP="00371A90">
            <w:pPr>
              <w:spacing w:after="0" w:line="240" w:lineRule="auto"/>
              <w:rPr>
                <w:rFonts w:ascii="Times New Roman" w:hAnsi="Times New Roman"/>
                <w:sz w:val="24"/>
                <w:szCs w:val="24"/>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1)</w:t>
            </w:r>
          </w:p>
        </w:tc>
        <w:tc>
          <w:tcPr>
            <w:tcW w:w="1701"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Крепление</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Труба вверху и внизу (карман)</w:t>
            </w:r>
          </w:p>
        </w:tc>
        <w:tc>
          <w:tcPr>
            <w:tcW w:w="1701"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proofErr w:type="spellStart"/>
            <w:r w:rsidRPr="00371A90">
              <w:rPr>
                <w:rFonts w:ascii="Times New Roman" w:hAnsi="Times New Roman"/>
                <w:sz w:val="24"/>
                <w:szCs w:val="24"/>
              </w:rPr>
              <w:t>Армированность</w:t>
            </w:r>
            <w:proofErr w:type="spellEnd"/>
            <w:r w:rsidRPr="00371A90">
              <w:rPr>
                <w:rFonts w:ascii="Times New Roman" w:hAnsi="Times New Roman"/>
                <w:sz w:val="24"/>
                <w:szCs w:val="24"/>
              </w:rPr>
              <w:t xml:space="preserve"> (плотность нити)</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1000 х 1000D</w:t>
            </w:r>
          </w:p>
        </w:tc>
        <w:tc>
          <w:tcPr>
            <w:tcW w:w="1701"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Белый</w:t>
            </w:r>
          </w:p>
        </w:tc>
        <w:tc>
          <w:tcPr>
            <w:tcW w:w="1701"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lang w:val="en-US"/>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tcPr>
          <w:p w:rsidR="00371A90" w:rsidRPr="00371A90" w:rsidRDefault="00194C2A" w:rsidP="00371A90">
            <w:pPr>
              <w:spacing w:after="160" w:line="259" w:lineRule="auto"/>
              <w:rPr>
                <w:rFonts w:ascii="Times New Roman" w:hAnsi="Times New Roman"/>
                <w:sz w:val="24"/>
                <w:szCs w:val="24"/>
              </w:rPr>
            </w:pPr>
            <w:r>
              <w:rPr>
                <w:rFonts w:ascii="Times New Roman" w:hAnsi="Times New Roman"/>
                <w:sz w:val="24"/>
                <w:szCs w:val="24"/>
              </w:rPr>
              <w:t>н</w:t>
            </w:r>
            <w:bookmarkStart w:id="0" w:name="_GoBack"/>
            <w:bookmarkEnd w:id="0"/>
            <w:r w:rsidR="00FB59EC">
              <w:rPr>
                <w:rFonts w:ascii="Times New Roman" w:hAnsi="Times New Roman"/>
                <w:sz w:val="24"/>
                <w:szCs w:val="24"/>
              </w:rPr>
              <w:t xml:space="preserve">е менее </w:t>
            </w:r>
            <w:r w:rsidR="00371A90" w:rsidRPr="00371A90">
              <w:rPr>
                <w:rFonts w:ascii="Times New Roman" w:hAnsi="Times New Roman"/>
                <w:sz w:val="24"/>
                <w:szCs w:val="24"/>
              </w:rPr>
              <w:t>1440</w:t>
            </w:r>
          </w:p>
        </w:tc>
        <w:tc>
          <w:tcPr>
            <w:tcW w:w="1701"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restart"/>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2</w:t>
            </w:r>
          </w:p>
        </w:tc>
        <w:tc>
          <w:tcPr>
            <w:tcW w:w="2811" w:type="dxa"/>
            <w:vMerge w:val="restart"/>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sz w:val="24"/>
                <w:szCs w:val="24"/>
                <w:lang w:eastAsia="ru-RU"/>
              </w:rPr>
              <w:t>Баннер над гардеробом</w:t>
            </w:r>
            <w:r w:rsidRPr="00371A90">
              <w:rPr>
                <w:rFonts w:ascii="Times New Roman" w:eastAsia="Times New Roman" w:hAnsi="Times New Roman"/>
                <w:color w:val="000000"/>
                <w:sz w:val="24"/>
                <w:szCs w:val="24"/>
                <w:lang w:eastAsia="ru-RU"/>
              </w:rPr>
              <w:t xml:space="preserve"> </w:t>
            </w:r>
          </w:p>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 xml:space="preserve">Размер готового изделия после обрезки (Длина х Ширина), м </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 xml:space="preserve">7х1,2 </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restart"/>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горизонтальный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Материал баннера</w:t>
            </w:r>
          </w:p>
        </w:tc>
        <w:tc>
          <w:tcPr>
            <w:tcW w:w="5387" w:type="dxa"/>
            <w:shd w:val="clear" w:color="000000" w:fill="FFFFFF"/>
          </w:tcPr>
          <w:p w:rsidR="00371A90" w:rsidRPr="00371A90" w:rsidRDefault="00371A90" w:rsidP="00371A90">
            <w:pPr>
              <w:spacing w:after="160" w:line="240" w:lineRule="auto"/>
              <w:rPr>
                <w:rFonts w:ascii="Times New Roman" w:hAnsi="Times New Roman"/>
                <w:sz w:val="22"/>
                <w:szCs w:val="22"/>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 xml:space="preserve">Плотность, г/м² </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не менее 400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Толщина баннера, мм</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не более 0,5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Крепление</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Труба вверху и внизу(карман)</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proofErr w:type="spellStart"/>
            <w:r w:rsidRPr="00371A90">
              <w:rPr>
                <w:rFonts w:ascii="Times New Roman" w:hAnsi="Times New Roman"/>
                <w:sz w:val="24"/>
                <w:szCs w:val="24"/>
              </w:rPr>
              <w:t>Армированность</w:t>
            </w:r>
            <w:proofErr w:type="spellEnd"/>
            <w:r w:rsidRPr="00371A90">
              <w:rPr>
                <w:rFonts w:ascii="Times New Roman" w:hAnsi="Times New Roman"/>
                <w:sz w:val="24"/>
                <w:szCs w:val="24"/>
              </w:rPr>
              <w:t xml:space="preserve"> (плотность нити)</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1000 х 1000D</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Белый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tcPr>
          <w:p w:rsidR="00371A90" w:rsidRPr="00371A90" w:rsidRDefault="00194C2A" w:rsidP="00371A90">
            <w:pPr>
              <w:spacing w:after="160" w:line="259" w:lineRule="auto"/>
              <w:rPr>
                <w:rFonts w:ascii="Times New Roman" w:hAnsi="Times New Roman"/>
                <w:sz w:val="24"/>
                <w:szCs w:val="24"/>
              </w:rPr>
            </w:pPr>
            <w:r>
              <w:rPr>
                <w:rFonts w:ascii="Times New Roman" w:hAnsi="Times New Roman"/>
                <w:sz w:val="24"/>
                <w:szCs w:val="24"/>
              </w:rPr>
              <w:t>н</w:t>
            </w:r>
            <w:r w:rsidR="00FB59EC">
              <w:rPr>
                <w:rFonts w:ascii="Times New Roman" w:hAnsi="Times New Roman"/>
                <w:sz w:val="24"/>
                <w:szCs w:val="24"/>
              </w:rPr>
              <w:t xml:space="preserve">е менее </w:t>
            </w:r>
            <w:r w:rsidR="00371A90" w:rsidRPr="00371A90">
              <w:rPr>
                <w:rFonts w:ascii="Times New Roman" w:hAnsi="Times New Roman"/>
                <w:sz w:val="24"/>
                <w:szCs w:val="24"/>
              </w:rPr>
              <w:t>1440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40" w:lineRule="auto"/>
              <w:rPr>
                <w:rFonts w:ascii="Times New Roman" w:hAnsi="Times New Roman"/>
                <w:sz w:val="24"/>
                <w:szCs w:val="24"/>
              </w:rPr>
            </w:pPr>
            <w:r w:rsidRPr="00371A90">
              <w:rPr>
                <w:rFonts w:ascii="Times New Roman" w:hAnsi="Times New Roman"/>
                <w:sz w:val="24"/>
                <w:szCs w:val="24"/>
              </w:rPr>
              <w:t>Нанесение</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2)</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restart"/>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3</w:t>
            </w:r>
          </w:p>
        </w:tc>
        <w:tc>
          <w:tcPr>
            <w:tcW w:w="2811" w:type="dxa"/>
            <w:vMerge w:val="restart"/>
            <w:shd w:val="clear" w:color="000000" w:fill="FFFFFF"/>
            <w:vAlign w:val="center"/>
          </w:tcPr>
          <w:p w:rsidR="00371A90" w:rsidRPr="00371A90" w:rsidRDefault="00371A90" w:rsidP="00371A90">
            <w:pPr>
              <w:spacing w:after="160" w:line="259" w:lineRule="auto"/>
              <w:jc w:val="center"/>
              <w:rPr>
                <w:rFonts w:ascii="Times New Roman" w:hAnsi="Times New Roman"/>
                <w:sz w:val="24"/>
                <w:szCs w:val="24"/>
                <w:lang w:eastAsia="ru-RU"/>
              </w:rPr>
            </w:pPr>
            <w:r w:rsidRPr="00371A90">
              <w:rPr>
                <w:rFonts w:ascii="Times New Roman" w:hAnsi="Times New Roman"/>
                <w:sz w:val="24"/>
                <w:szCs w:val="24"/>
                <w:lang w:eastAsia="ru-RU"/>
              </w:rPr>
              <w:t>Баннер на Бюро пропусков</w:t>
            </w:r>
          </w:p>
        </w:tc>
        <w:tc>
          <w:tcPr>
            <w:tcW w:w="3993"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2,85х1,9</w:t>
            </w:r>
          </w:p>
        </w:tc>
        <w:tc>
          <w:tcPr>
            <w:tcW w:w="1701"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c>
          <w:tcPr>
            <w:tcW w:w="709" w:type="dxa"/>
            <w:vMerge w:val="restart"/>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Расположение</w:t>
            </w:r>
          </w:p>
        </w:tc>
        <w:tc>
          <w:tcPr>
            <w:tcW w:w="5387"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горизонтальный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Материал баннера</w:t>
            </w:r>
          </w:p>
        </w:tc>
        <w:tc>
          <w:tcPr>
            <w:tcW w:w="5387" w:type="dxa"/>
            <w:shd w:val="clear" w:color="000000" w:fill="FFFFFF"/>
          </w:tcPr>
          <w:p w:rsidR="00371A90" w:rsidRPr="00371A90" w:rsidRDefault="00371A90" w:rsidP="00371A90">
            <w:pPr>
              <w:spacing w:after="160" w:line="240" w:lineRule="auto"/>
              <w:rPr>
                <w:rFonts w:ascii="Times New Roman" w:hAnsi="Times New Roman"/>
                <w:sz w:val="22"/>
                <w:szCs w:val="22"/>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 </w:t>
            </w: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Плотность, г/м²</w:t>
            </w:r>
          </w:p>
        </w:tc>
        <w:tc>
          <w:tcPr>
            <w:tcW w:w="5387" w:type="dxa"/>
            <w:shd w:val="clear" w:color="000000" w:fill="FFFFFF"/>
            <w:vAlign w:val="center"/>
          </w:tcPr>
          <w:p w:rsidR="00371A90" w:rsidRPr="00371A90" w:rsidRDefault="00371A90" w:rsidP="00371A90">
            <w:pPr>
              <w:tabs>
                <w:tab w:val="left" w:pos="426"/>
              </w:tabs>
              <w:autoSpaceDE w:val="0"/>
              <w:autoSpaceDN w:val="0"/>
              <w:adjustRightInd w:val="0"/>
              <w:spacing w:after="0" w:line="288" w:lineRule="auto"/>
              <w:contextualSpacing/>
              <w:jc w:val="both"/>
              <w:rPr>
                <w:rFonts w:ascii="Times New Roman" w:hAnsi="Times New Roman"/>
                <w:sz w:val="24"/>
                <w:szCs w:val="24"/>
              </w:rPr>
            </w:pPr>
            <w:r w:rsidRPr="00371A90">
              <w:rPr>
                <w:rFonts w:ascii="Times New Roman" w:hAnsi="Times New Roman"/>
                <w:sz w:val="24"/>
                <w:szCs w:val="24"/>
              </w:rPr>
              <w:t>не менее 400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shd w:val="clear" w:color="000000" w:fill="FFFFFF"/>
            <w:vAlign w:val="center"/>
            <w:hideMark/>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2811"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Толщина баннера, мм</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не более 0,5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tcPr>
          <w:p w:rsidR="00371A90" w:rsidRPr="00371A90" w:rsidRDefault="00371A90" w:rsidP="00371A90">
            <w:pPr>
              <w:spacing w:after="160" w:line="259" w:lineRule="auto"/>
              <w:rPr>
                <w:rFonts w:ascii="Times New Roman" w:hAnsi="Times New Roman"/>
                <w:sz w:val="24"/>
                <w:szCs w:val="24"/>
              </w:rPr>
            </w:pPr>
            <w:r w:rsidRPr="00371A90">
              <w:rPr>
                <w:rFonts w:ascii="Times New Roman" w:hAnsi="Times New Roman"/>
                <w:sz w:val="24"/>
                <w:szCs w:val="24"/>
              </w:rPr>
              <w:t>Крепление</w:t>
            </w:r>
          </w:p>
        </w:tc>
        <w:tc>
          <w:tcPr>
            <w:tcW w:w="5387" w:type="dxa"/>
            <w:shd w:val="clear" w:color="000000" w:fill="FFFFFF"/>
          </w:tcPr>
          <w:p w:rsidR="00371A90" w:rsidRPr="00371A90" w:rsidRDefault="00371A90" w:rsidP="00371A90">
            <w:pPr>
              <w:spacing w:after="0" w:line="240" w:lineRule="auto"/>
              <w:rPr>
                <w:rFonts w:ascii="Times New Roman" w:hAnsi="Times New Roman"/>
                <w:sz w:val="24"/>
                <w:szCs w:val="24"/>
              </w:rPr>
            </w:pPr>
            <w:r w:rsidRPr="00371A90">
              <w:rPr>
                <w:rFonts w:ascii="Times New Roman" w:hAnsi="Times New Roman"/>
                <w:sz w:val="24"/>
                <w:szCs w:val="24"/>
              </w:rPr>
              <w:t>Труба вверху и внизу (карман)</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roofErr w:type="spellStart"/>
            <w:r w:rsidRPr="00371A90">
              <w:rPr>
                <w:rFonts w:ascii="Times New Roman" w:hAnsi="Times New Roman"/>
                <w:sz w:val="24"/>
                <w:szCs w:val="24"/>
              </w:rPr>
              <w:t>Армированность</w:t>
            </w:r>
            <w:proofErr w:type="spellEnd"/>
            <w:r w:rsidRPr="00371A90">
              <w:rPr>
                <w:rFonts w:ascii="Times New Roman" w:hAnsi="Times New Roman"/>
                <w:sz w:val="24"/>
                <w:szCs w:val="24"/>
              </w:rPr>
              <w:t xml:space="preserve"> (плотность нити)</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1000 х 1000D</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Цвет полотна</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Белый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Нанесение</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3)</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hideMark/>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71A90" w:rsidRPr="00371A90" w:rsidRDefault="00194C2A" w:rsidP="00371A90">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н</w:t>
            </w:r>
            <w:r w:rsidR="00FB59EC">
              <w:rPr>
                <w:rFonts w:ascii="Times New Roman" w:hAnsi="Times New Roman"/>
                <w:sz w:val="24"/>
                <w:szCs w:val="24"/>
              </w:rPr>
              <w:t xml:space="preserve">е менее </w:t>
            </w:r>
            <w:r w:rsidR="00371A90" w:rsidRPr="00371A90">
              <w:rPr>
                <w:rFonts w:ascii="Times New Roman" w:hAnsi="Times New Roman"/>
                <w:sz w:val="24"/>
                <w:szCs w:val="24"/>
              </w:rPr>
              <w:t>1440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4</w:t>
            </w:r>
          </w:p>
        </w:tc>
        <w:tc>
          <w:tcPr>
            <w:tcW w:w="2811"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Баннер на колонны</w:t>
            </w: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0,6х3</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Расположение</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вертикальный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Материал баннера</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Плотность, г/м²</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не менее 400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Толщина баннера, мм</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не более 0,5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Крепление</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Труба вверху и внизу (карман)</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proofErr w:type="spellStart"/>
            <w:r w:rsidRPr="00371A90">
              <w:rPr>
                <w:rFonts w:ascii="Times New Roman" w:hAnsi="Times New Roman"/>
                <w:sz w:val="24"/>
                <w:szCs w:val="24"/>
              </w:rPr>
              <w:t>Армированность</w:t>
            </w:r>
            <w:proofErr w:type="spellEnd"/>
            <w:r w:rsidRPr="00371A90">
              <w:rPr>
                <w:rFonts w:ascii="Times New Roman" w:hAnsi="Times New Roman"/>
                <w:sz w:val="24"/>
                <w:szCs w:val="24"/>
              </w:rPr>
              <w:t xml:space="preserve"> (плотность нити)</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1000 х 1000D</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Цвет полотна</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Белый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Нанесение</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4)</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71A90" w:rsidRPr="00371A90" w:rsidRDefault="00194C2A" w:rsidP="00371A90">
            <w:pPr>
              <w:spacing w:after="0" w:line="240" w:lineRule="auto"/>
              <w:rPr>
                <w:rFonts w:ascii="Times New Roman" w:eastAsia="SimSun" w:hAnsi="Times New Roman"/>
                <w:kern w:val="2"/>
                <w:sz w:val="24"/>
                <w:szCs w:val="24"/>
                <w:lang w:eastAsia="zh-CN" w:bidi="hi-IN"/>
              </w:rPr>
            </w:pPr>
            <w:r>
              <w:rPr>
                <w:rFonts w:ascii="Times New Roman" w:hAnsi="Times New Roman"/>
                <w:sz w:val="24"/>
                <w:szCs w:val="24"/>
              </w:rPr>
              <w:t>н</w:t>
            </w:r>
            <w:r w:rsidR="00FB59EC">
              <w:rPr>
                <w:rFonts w:ascii="Times New Roman" w:hAnsi="Times New Roman"/>
                <w:sz w:val="24"/>
                <w:szCs w:val="24"/>
              </w:rPr>
              <w:t xml:space="preserve">е менее </w:t>
            </w:r>
            <w:r w:rsidR="00371A90" w:rsidRPr="00371A90">
              <w:rPr>
                <w:rFonts w:ascii="Times New Roman" w:hAnsi="Times New Roman"/>
                <w:sz w:val="24"/>
                <w:szCs w:val="24"/>
              </w:rPr>
              <w:t>1440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5</w:t>
            </w:r>
          </w:p>
        </w:tc>
        <w:tc>
          <w:tcPr>
            <w:tcW w:w="2811"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Баннер на стол МКЗ</w:t>
            </w: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4,5х0,7</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горизонтальный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 баннера</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 баннера,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371A90">
              <w:rPr>
                <w:rFonts w:ascii="Times New Roman" w:hAnsi="Times New Roman"/>
                <w:sz w:val="24"/>
                <w:szCs w:val="24"/>
              </w:rPr>
              <w:t>Крепление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Труба вверху и внизу (карман)</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proofErr w:type="spellStart"/>
            <w:r w:rsidRPr="00371A90">
              <w:rPr>
                <w:rFonts w:ascii="Times New Roman" w:hAnsi="Times New Roman"/>
                <w:sz w:val="24"/>
                <w:szCs w:val="24"/>
              </w:rPr>
              <w:t>Армированность</w:t>
            </w:r>
            <w:proofErr w:type="spellEnd"/>
            <w:r w:rsidRPr="00371A90">
              <w:rPr>
                <w:rFonts w:ascii="Times New Roman" w:hAnsi="Times New Roman"/>
                <w:sz w:val="24"/>
                <w:szCs w:val="24"/>
              </w:rPr>
              <w:t xml:space="preserve"> (плотность нити)</w:t>
            </w:r>
          </w:p>
        </w:tc>
        <w:tc>
          <w:tcPr>
            <w:tcW w:w="5387" w:type="dxa"/>
            <w:shd w:val="clear" w:color="000000" w:fill="FFFFFF"/>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hAnsi="Times New Roman"/>
                <w:sz w:val="24"/>
                <w:szCs w:val="24"/>
              </w:rPr>
              <w:t>1000 х 1000D</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71A90" w:rsidRPr="00371A90" w:rsidRDefault="00194C2A" w:rsidP="00371A90">
            <w:pPr>
              <w:spacing w:after="0" w:line="240" w:lineRule="auto"/>
              <w:rPr>
                <w:rFonts w:ascii="Times New Roman" w:eastAsia="SimSun" w:hAnsi="Times New Roman"/>
                <w:kern w:val="2"/>
                <w:sz w:val="24"/>
                <w:szCs w:val="24"/>
                <w:lang w:eastAsia="zh-CN" w:bidi="hi-IN"/>
              </w:rPr>
            </w:pPr>
            <w:r>
              <w:rPr>
                <w:rFonts w:ascii="Times New Roman" w:hAnsi="Times New Roman"/>
                <w:sz w:val="24"/>
                <w:szCs w:val="24"/>
              </w:rPr>
              <w:t>н</w:t>
            </w:r>
            <w:r w:rsidR="00FB59EC">
              <w:rPr>
                <w:rFonts w:ascii="Times New Roman" w:hAnsi="Times New Roman"/>
                <w:sz w:val="24"/>
                <w:szCs w:val="24"/>
              </w:rPr>
              <w:t xml:space="preserve">е менее </w:t>
            </w:r>
            <w:r w:rsidR="00371A90" w:rsidRPr="00371A90">
              <w:rPr>
                <w:rFonts w:ascii="Times New Roman" w:hAnsi="Times New Roman"/>
                <w:sz w:val="24"/>
                <w:szCs w:val="24"/>
              </w:rPr>
              <w:t>1440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71A90" w:rsidRPr="00371A90" w:rsidRDefault="00371A90" w:rsidP="00371A90">
            <w:pPr>
              <w:spacing w:after="0" w:line="240" w:lineRule="auto"/>
              <w:rPr>
                <w:rFonts w:ascii="Times New Roman" w:hAnsi="Times New Roman"/>
                <w:sz w:val="24"/>
                <w:szCs w:val="24"/>
              </w:rPr>
            </w:pPr>
            <w:r w:rsidRPr="00371A90">
              <w:rPr>
                <w:rFonts w:ascii="Times New Roman" w:hAnsi="Times New Roman"/>
                <w:sz w:val="24"/>
                <w:szCs w:val="24"/>
              </w:rPr>
              <w:t>Белый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Нанесение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6</w:t>
            </w:r>
          </w:p>
        </w:tc>
        <w:tc>
          <w:tcPr>
            <w:tcW w:w="2811"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Баннер на стол БКЗ</w:t>
            </w: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10,5х0,7</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горизонтальный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 баннера</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 баннера,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Крепление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Труба вверху и внизу (карман)</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proofErr w:type="spellStart"/>
            <w:r w:rsidRPr="00371A90">
              <w:rPr>
                <w:rFonts w:ascii="Times New Roman" w:hAnsi="Times New Roman"/>
                <w:sz w:val="24"/>
                <w:szCs w:val="24"/>
              </w:rPr>
              <w:t>Армированность</w:t>
            </w:r>
            <w:proofErr w:type="spellEnd"/>
            <w:r w:rsidRPr="00371A90">
              <w:rPr>
                <w:rFonts w:ascii="Times New Roman" w:hAnsi="Times New Roman"/>
                <w:sz w:val="24"/>
                <w:szCs w:val="24"/>
              </w:rPr>
              <w:t xml:space="preserve"> (плотность нити)</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1000 х 1000D</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71A90" w:rsidRPr="00371A90" w:rsidRDefault="00194C2A" w:rsidP="00371A90">
            <w:pPr>
              <w:spacing w:after="0" w:line="240" w:lineRule="auto"/>
              <w:rPr>
                <w:rFonts w:ascii="Times New Roman" w:eastAsia="SimSun" w:hAnsi="Times New Roman"/>
                <w:kern w:val="2"/>
                <w:sz w:val="24"/>
                <w:szCs w:val="24"/>
                <w:lang w:eastAsia="zh-CN" w:bidi="hi-IN"/>
              </w:rPr>
            </w:pPr>
            <w:r>
              <w:rPr>
                <w:rFonts w:ascii="Times New Roman" w:hAnsi="Times New Roman"/>
                <w:sz w:val="24"/>
                <w:szCs w:val="24"/>
              </w:rPr>
              <w:t>н</w:t>
            </w:r>
            <w:r w:rsidR="00FB59EC">
              <w:rPr>
                <w:rFonts w:ascii="Times New Roman" w:hAnsi="Times New Roman"/>
                <w:sz w:val="24"/>
                <w:szCs w:val="24"/>
              </w:rPr>
              <w:t xml:space="preserve">е менее </w:t>
            </w:r>
            <w:r w:rsidR="00371A90" w:rsidRPr="00371A90">
              <w:rPr>
                <w:rFonts w:ascii="Times New Roman" w:hAnsi="Times New Roman"/>
                <w:sz w:val="24"/>
                <w:szCs w:val="24"/>
              </w:rPr>
              <w:t>1440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Белый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Нанесение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6)</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7</w:t>
            </w:r>
          </w:p>
        </w:tc>
        <w:tc>
          <w:tcPr>
            <w:tcW w:w="2811"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Баннер над экраном БКЗ</w:t>
            </w: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10х1,5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горизонтальный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 баннера</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 баннера,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Крепление</w:t>
            </w:r>
          </w:p>
        </w:tc>
        <w:tc>
          <w:tcPr>
            <w:tcW w:w="5387" w:type="dxa"/>
            <w:shd w:val="clear" w:color="000000" w:fill="FFFFFF"/>
            <w:vAlign w:val="center"/>
          </w:tcPr>
          <w:p w:rsidR="00371A90" w:rsidRPr="00780428" w:rsidRDefault="00371A90" w:rsidP="00780428">
            <w:pPr>
              <w:suppressAutoHyphens/>
              <w:spacing w:after="0" w:line="240" w:lineRule="auto"/>
              <w:ind w:right="34"/>
              <w:jc w:val="both"/>
              <w:rPr>
                <w:rFonts w:ascii="Times New Roman" w:eastAsia="Times New Roman" w:hAnsi="Times New Roman"/>
                <w:sz w:val="24"/>
                <w:szCs w:val="24"/>
                <w:lang w:eastAsia="ar-SA"/>
              </w:rPr>
            </w:pPr>
            <w:r w:rsidRPr="00371A90">
              <w:rPr>
                <w:rFonts w:ascii="Times New Roman" w:eastAsia="SimSun" w:hAnsi="Times New Roman"/>
                <w:kern w:val="2"/>
                <w:sz w:val="24"/>
                <w:szCs w:val="24"/>
                <w:lang w:eastAsia="zh-CN" w:bidi="hi-IN"/>
              </w:rPr>
              <w:t>Люверсы сверху (30 см, труба снизу)</w:t>
            </w:r>
            <w:r w:rsidRPr="00371A90">
              <w:rPr>
                <w:rFonts w:ascii="Times New Roman" w:eastAsia="Times New Roman" w:hAnsi="Times New Roman"/>
                <w:sz w:val="24"/>
                <w:szCs w:val="24"/>
                <w:lang w:eastAsia="ar-SA"/>
              </w:rPr>
              <w:t xml:space="preserve"> Установка люверсов должна производиться с шагом 20 см с обязательным в</w:t>
            </w:r>
            <w:r w:rsidR="00780428">
              <w:rPr>
                <w:rFonts w:ascii="Times New Roman" w:eastAsia="Times New Roman" w:hAnsi="Times New Roman"/>
                <w:sz w:val="24"/>
                <w:szCs w:val="24"/>
                <w:lang w:eastAsia="ar-SA"/>
              </w:rPr>
              <w:t xml:space="preserve">клеиванием шнура по периметру. </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proofErr w:type="spellStart"/>
            <w:r w:rsidRPr="00371A90">
              <w:rPr>
                <w:rFonts w:ascii="Times New Roman" w:hAnsi="Times New Roman"/>
                <w:sz w:val="24"/>
                <w:szCs w:val="24"/>
              </w:rPr>
              <w:t>Армированность</w:t>
            </w:r>
            <w:proofErr w:type="spellEnd"/>
            <w:r w:rsidRPr="00371A90">
              <w:rPr>
                <w:rFonts w:ascii="Times New Roman" w:hAnsi="Times New Roman"/>
                <w:sz w:val="24"/>
                <w:szCs w:val="24"/>
              </w:rPr>
              <w:t xml:space="preserve"> (плотность нити)</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1000 х 1000D</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71A90" w:rsidRPr="00371A90" w:rsidRDefault="00194C2A" w:rsidP="00371A90">
            <w:pPr>
              <w:spacing w:after="0" w:line="240" w:lineRule="auto"/>
              <w:rPr>
                <w:rFonts w:ascii="Times New Roman" w:eastAsia="SimSun" w:hAnsi="Times New Roman"/>
                <w:kern w:val="2"/>
                <w:sz w:val="24"/>
                <w:szCs w:val="24"/>
                <w:lang w:eastAsia="zh-CN" w:bidi="hi-IN"/>
              </w:rPr>
            </w:pPr>
            <w:r>
              <w:rPr>
                <w:rFonts w:ascii="Times New Roman" w:hAnsi="Times New Roman"/>
                <w:sz w:val="24"/>
                <w:szCs w:val="24"/>
              </w:rPr>
              <w:t>н</w:t>
            </w:r>
            <w:r w:rsidR="00FB59EC">
              <w:rPr>
                <w:rFonts w:ascii="Times New Roman" w:hAnsi="Times New Roman"/>
                <w:sz w:val="24"/>
                <w:szCs w:val="24"/>
              </w:rPr>
              <w:t xml:space="preserve">е менее </w:t>
            </w:r>
            <w:r w:rsidR="00371A90" w:rsidRPr="00371A90">
              <w:rPr>
                <w:rFonts w:ascii="Times New Roman" w:hAnsi="Times New Roman"/>
                <w:sz w:val="24"/>
                <w:szCs w:val="24"/>
              </w:rPr>
              <w:t>1440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Белый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Нанесение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печать с одной стороны баннера</w:t>
            </w:r>
            <w:r w:rsidRPr="00371A90">
              <w:rPr>
                <w:rFonts w:ascii="Times New Roman" w:hAnsi="Times New Roman"/>
                <w:sz w:val="24"/>
                <w:szCs w:val="24"/>
              </w:rPr>
              <w:t>, согласно макета Заказчика (рис. 7)</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8</w:t>
            </w:r>
          </w:p>
        </w:tc>
        <w:tc>
          <w:tcPr>
            <w:tcW w:w="2811"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Ролл-ап стенд</w:t>
            </w: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0,8х2</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вертикальный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71A90" w:rsidRPr="00371A90" w:rsidRDefault="00FB59EC" w:rsidP="00371A90">
            <w:pPr>
              <w:spacing w:after="0" w:line="240" w:lineRule="auto"/>
              <w:rPr>
                <w:rFonts w:ascii="Times New Roman" w:eastAsia="SimSun" w:hAnsi="Times New Roman"/>
                <w:kern w:val="2"/>
                <w:sz w:val="24"/>
                <w:szCs w:val="24"/>
                <w:lang w:eastAsia="zh-CN" w:bidi="hi-IN"/>
              </w:rPr>
            </w:pPr>
            <w:r>
              <w:rPr>
                <w:rFonts w:ascii="Times New Roman" w:hAnsi="Times New Roman"/>
                <w:sz w:val="24"/>
                <w:szCs w:val="24"/>
              </w:rPr>
              <w:t xml:space="preserve">не менее </w:t>
            </w:r>
            <w:r w:rsidR="00371A90" w:rsidRPr="00371A90">
              <w:rPr>
                <w:rFonts w:ascii="Times New Roman" w:hAnsi="Times New Roman"/>
                <w:sz w:val="24"/>
                <w:szCs w:val="24"/>
              </w:rPr>
              <w:t>1440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Белый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Конструкция (стойка)</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Конструкция:  основание с расширяемой базой имеет зажимную верхнюю планку и пружинный механизм подмотки.</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9</w:t>
            </w:r>
          </w:p>
        </w:tc>
        <w:tc>
          <w:tcPr>
            <w:tcW w:w="2811"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Пресс-</w:t>
            </w:r>
            <w:proofErr w:type="spellStart"/>
            <w:r w:rsidRPr="00371A90">
              <w:rPr>
                <w:rFonts w:ascii="Times New Roman" w:eastAsia="Times New Roman" w:hAnsi="Times New Roman"/>
                <w:color w:val="000000"/>
                <w:sz w:val="24"/>
                <w:szCs w:val="24"/>
                <w:lang w:eastAsia="ru-RU"/>
              </w:rPr>
              <w:t>волл</w:t>
            </w:r>
            <w:proofErr w:type="spellEnd"/>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6х3</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горизонтальный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w:t>
            </w:r>
            <w:proofErr w:type="gramStart"/>
            <w:r w:rsidRPr="00371A90">
              <w:rPr>
                <w:rFonts w:ascii="Times New Roman" w:hAnsi="Times New Roman"/>
                <w:sz w:val="24"/>
                <w:szCs w:val="24"/>
              </w:rPr>
              <w:t xml:space="preserve"> ,</w:t>
            </w:r>
            <w:proofErr w:type="gramEnd"/>
            <w:r w:rsidRPr="00371A90">
              <w:rPr>
                <w:rFonts w:ascii="Times New Roman" w:hAnsi="Times New Roman"/>
                <w:sz w:val="24"/>
                <w:szCs w:val="24"/>
              </w:rPr>
              <w:t xml:space="preserve">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71A90" w:rsidRPr="00371A90" w:rsidRDefault="00FB59EC" w:rsidP="00371A90">
            <w:pPr>
              <w:spacing w:after="0" w:line="240" w:lineRule="auto"/>
              <w:rPr>
                <w:rFonts w:ascii="Times New Roman" w:eastAsia="SimSun" w:hAnsi="Times New Roman"/>
                <w:kern w:val="2"/>
                <w:sz w:val="24"/>
                <w:szCs w:val="24"/>
                <w:lang w:eastAsia="zh-CN" w:bidi="hi-IN"/>
              </w:rPr>
            </w:pPr>
            <w:r>
              <w:rPr>
                <w:rFonts w:ascii="Times New Roman" w:hAnsi="Times New Roman"/>
                <w:sz w:val="24"/>
                <w:szCs w:val="24"/>
              </w:rPr>
              <w:t xml:space="preserve">не менее </w:t>
            </w:r>
            <w:r w:rsidR="00371A90" w:rsidRPr="00371A90">
              <w:rPr>
                <w:rFonts w:ascii="Times New Roman" w:hAnsi="Times New Roman"/>
                <w:sz w:val="24"/>
                <w:szCs w:val="24"/>
              </w:rPr>
              <w:t>1440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Белый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10</w:t>
            </w:r>
          </w:p>
        </w:tc>
        <w:tc>
          <w:tcPr>
            <w:tcW w:w="2811" w:type="dxa"/>
            <w:vMerge w:val="restart"/>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r w:rsidRPr="00371A90">
              <w:rPr>
                <w:rFonts w:ascii="Times New Roman" w:eastAsia="Times New Roman" w:hAnsi="Times New Roman"/>
                <w:color w:val="000000"/>
                <w:sz w:val="24"/>
                <w:szCs w:val="24"/>
                <w:lang w:eastAsia="ru-RU"/>
              </w:rPr>
              <w:t>Пресс-</w:t>
            </w:r>
            <w:proofErr w:type="spellStart"/>
            <w:r w:rsidRPr="00371A90">
              <w:rPr>
                <w:rFonts w:ascii="Times New Roman" w:eastAsia="Times New Roman" w:hAnsi="Times New Roman"/>
                <w:color w:val="000000"/>
                <w:sz w:val="24"/>
                <w:szCs w:val="24"/>
                <w:lang w:eastAsia="ru-RU"/>
              </w:rPr>
              <w:t>волл</w:t>
            </w:r>
            <w:proofErr w:type="spellEnd"/>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Размер готового изделия после обрезки (Длина х Ширина), 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4х3</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Допуск по габаритным размерам (припуск по всем четырем сторонам),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 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Расположение</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горизонтальный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Материал</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sz w:val="24"/>
                <w:szCs w:val="24"/>
                <w:lang w:eastAsia="ar-SA"/>
              </w:rPr>
              <w:t>ПВХ (поливинилхлорид)</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Плотность, г/м²</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менее 400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Толщина</w:t>
            </w:r>
            <w:proofErr w:type="gramStart"/>
            <w:r w:rsidRPr="00371A90">
              <w:rPr>
                <w:rFonts w:ascii="Times New Roman" w:hAnsi="Times New Roman"/>
                <w:sz w:val="24"/>
                <w:szCs w:val="24"/>
              </w:rPr>
              <w:t xml:space="preserve"> ,</w:t>
            </w:r>
            <w:proofErr w:type="gramEnd"/>
            <w:r w:rsidRPr="00371A90">
              <w:rPr>
                <w:rFonts w:ascii="Times New Roman" w:hAnsi="Times New Roman"/>
                <w:sz w:val="24"/>
                <w:szCs w:val="24"/>
              </w:rPr>
              <w:t xml:space="preserve"> мм</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hAnsi="Times New Roman"/>
                <w:sz w:val="24"/>
                <w:szCs w:val="24"/>
              </w:rPr>
              <w:t>не более 0,5</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Разрешение нанесенной печати,</w:t>
            </w:r>
            <w:r w:rsidRPr="00371A90">
              <w:rPr>
                <w:rFonts w:ascii="Times New Roman" w:hAnsi="Times New Roman"/>
                <w:sz w:val="24"/>
                <w:szCs w:val="24"/>
                <w:lang w:val="en-US"/>
              </w:rPr>
              <w:t>dpi</w:t>
            </w:r>
          </w:p>
        </w:tc>
        <w:tc>
          <w:tcPr>
            <w:tcW w:w="5387" w:type="dxa"/>
            <w:shd w:val="clear" w:color="000000" w:fill="FFFFFF"/>
            <w:vAlign w:val="center"/>
          </w:tcPr>
          <w:p w:rsidR="00371A90" w:rsidRPr="00371A90" w:rsidRDefault="00FB59EC" w:rsidP="00371A90">
            <w:pPr>
              <w:spacing w:after="0" w:line="240" w:lineRule="auto"/>
              <w:rPr>
                <w:rFonts w:ascii="Times New Roman" w:eastAsia="SimSun" w:hAnsi="Times New Roman"/>
                <w:kern w:val="2"/>
                <w:sz w:val="24"/>
                <w:szCs w:val="24"/>
                <w:lang w:eastAsia="zh-CN" w:bidi="hi-IN"/>
              </w:rPr>
            </w:pPr>
            <w:r>
              <w:rPr>
                <w:rFonts w:ascii="Times New Roman" w:hAnsi="Times New Roman"/>
                <w:sz w:val="24"/>
                <w:szCs w:val="24"/>
              </w:rPr>
              <w:t xml:space="preserve">не менее </w:t>
            </w:r>
            <w:r w:rsidR="00371A90" w:rsidRPr="00371A90">
              <w:rPr>
                <w:rFonts w:ascii="Times New Roman" w:hAnsi="Times New Roman"/>
                <w:sz w:val="24"/>
                <w:szCs w:val="24"/>
              </w:rPr>
              <w:t>1440</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Цвет полотна</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Белый</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r w:rsidR="00371A90" w:rsidRPr="00371A90" w:rsidTr="0081728C">
        <w:trPr>
          <w:trHeight w:val="20"/>
        </w:trPr>
        <w:tc>
          <w:tcPr>
            <w:tcW w:w="850"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2811" w:type="dxa"/>
            <w:vMerge/>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c>
          <w:tcPr>
            <w:tcW w:w="3993" w:type="dxa"/>
            <w:shd w:val="clear" w:color="000000" w:fill="FFFFFF"/>
            <w:vAlign w:val="center"/>
          </w:tcPr>
          <w:p w:rsidR="00371A90" w:rsidRPr="00371A90" w:rsidRDefault="00371A90" w:rsidP="00371A90">
            <w:pPr>
              <w:shd w:val="clear" w:color="auto" w:fill="FFFFFF"/>
              <w:spacing w:after="0" w:line="240" w:lineRule="auto"/>
              <w:textAlignment w:val="baseline"/>
              <w:outlineLvl w:val="0"/>
              <w:rPr>
                <w:rFonts w:ascii="Times New Roman" w:hAnsi="Times New Roman"/>
                <w:sz w:val="24"/>
                <w:szCs w:val="24"/>
              </w:rPr>
            </w:pPr>
            <w:r w:rsidRPr="00371A90">
              <w:rPr>
                <w:rFonts w:ascii="Times New Roman" w:hAnsi="Times New Roman"/>
                <w:sz w:val="24"/>
                <w:szCs w:val="24"/>
              </w:rPr>
              <w:t>Палитра печати</w:t>
            </w:r>
          </w:p>
        </w:tc>
        <w:tc>
          <w:tcPr>
            <w:tcW w:w="5387" w:type="dxa"/>
            <w:shd w:val="clear" w:color="000000" w:fill="FFFFFF"/>
            <w:vAlign w:val="center"/>
          </w:tcPr>
          <w:p w:rsidR="00371A90" w:rsidRPr="00371A90" w:rsidRDefault="00371A90" w:rsidP="00371A90">
            <w:pPr>
              <w:spacing w:after="0" w:line="240" w:lineRule="auto"/>
              <w:rPr>
                <w:rFonts w:ascii="Times New Roman" w:eastAsia="SimSun" w:hAnsi="Times New Roman"/>
                <w:kern w:val="2"/>
                <w:sz w:val="24"/>
                <w:szCs w:val="24"/>
                <w:lang w:val="en-US" w:eastAsia="zh-CN" w:bidi="hi-IN"/>
              </w:rPr>
            </w:pPr>
            <w:r w:rsidRPr="00371A90">
              <w:rPr>
                <w:rFonts w:ascii="Times New Roman" w:eastAsia="SimSun" w:hAnsi="Times New Roman"/>
                <w:kern w:val="2"/>
                <w:sz w:val="24"/>
                <w:szCs w:val="24"/>
                <w:lang w:val="en-US" w:eastAsia="zh-CN" w:bidi="hi-IN"/>
              </w:rPr>
              <w:t>CMYK</w:t>
            </w:r>
          </w:p>
        </w:tc>
        <w:tc>
          <w:tcPr>
            <w:tcW w:w="1701" w:type="dxa"/>
            <w:shd w:val="clear" w:color="000000" w:fill="FFFFFF"/>
            <w:vAlign w:val="center"/>
          </w:tcPr>
          <w:p w:rsidR="00371A90" w:rsidRPr="00371A90" w:rsidRDefault="00371A90" w:rsidP="00371A90">
            <w:pPr>
              <w:spacing w:after="0" w:line="240" w:lineRule="auto"/>
              <w:jc w:val="center"/>
              <w:rPr>
                <w:rFonts w:ascii="Times New Roman" w:eastAsia="Times New Roman" w:hAnsi="Times New Roman"/>
                <w:color w:val="000000"/>
                <w:sz w:val="24"/>
                <w:szCs w:val="24"/>
                <w:lang w:eastAsia="ru-RU"/>
              </w:rPr>
            </w:pPr>
          </w:p>
        </w:tc>
        <w:tc>
          <w:tcPr>
            <w:tcW w:w="709" w:type="dxa"/>
            <w:vAlign w:val="center"/>
          </w:tcPr>
          <w:p w:rsidR="00371A90" w:rsidRPr="00371A90" w:rsidRDefault="00371A90" w:rsidP="00371A90">
            <w:pPr>
              <w:spacing w:after="0" w:line="240" w:lineRule="auto"/>
              <w:rPr>
                <w:rFonts w:ascii="Times New Roman" w:eastAsia="Times New Roman" w:hAnsi="Times New Roman"/>
                <w:color w:val="000000"/>
                <w:sz w:val="24"/>
                <w:szCs w:val="24"/>
                <w:lang w:eastAsia="ru-RU"/>
              </w:rPr>
            </w:pPr>
          </w:p>
        </w:tc>
      </w:tr>
    </w:tbl>
    <w:p w:rsidR="00B86030" w:rsidRDefault="00B86030" w:rsidP="00B86030">
      <w:pPr>
        <w:spacing w:after="0" w:line="240" w:lineRule="auto"/>
        <w:jc w:val="right"/>
        <w:rPr>
          <w:rFonts w:ascii="Times New Roman" w:hAnsi="Times New Roman"/>
          <w:sz w:val="24"/>
          <w:szCs w:val="24"/>
        </w:rPr>
      </w:pPr>
    </w:p>
    <w:p w:rsidR="00371A90" w:rsidRPr="00371A90" w:rsidRDefault="00371A90" w:rsidP="00371A90">
      <w:pPr>
        <w:keepNext/>
        <w:widowControl w:val="0"/>
        <w:tabs>
          <w:tab w:val="left" w:pos="0"/>
        </w:tabs>
        <w:spacing w:after="0" w:line="240" w:lineRule="auto"/>
        <w:rPr>
          <w:rFonts w:ascii="Times New Roman" w:eastAsia="SimSun" w:hAnsi="Times New Roman"/>
          <w:kern w:val="2"/>
          <w:sz w:val="24"/>
          <w:szCs w:val="24"/>
          <w:lang w:eastAsia="zh-CN" w:bidi="hi-IN"/>
        </w:rPr>
      </w:pPr>
      <w:r w:rsidRPr="00371A90">
        <w:rPr>
          <w:rFonts w:ascii="Times New Roman" w:eastAsia="SimSun" w:hAnsi="Times New Roman"/>
          <w:kern w:val="2"/>
          <w:sz w:val="24"/>
          <w:szCs w:val="24"/>
          <w:lang w:eastAsia="zh-CN" w:bidi="hi-IN"/>
        </w:rPr>
        <w:t xml:space="preserve">Рис. 1 – Образец макета </w:t>
      </w:r>
      <w:r w:rsidRPr="00371A90">
        <w:rPr>
          <w:rFonts w:ascii="Times New Roman" w:eastAsia="Times New Roman" w:hAnsi="Times New Roman"/>
          <w:color w:val="000000"/>
          <w:sz w:val="24"/>
          <w:szCs w:val="24"/>
          <w:lang w:eastAsia="ru-RU"/>
        </w:rPr>
        <w:t xml:space="preserve">баннера </w:t>
      </w:r>
      <w:r w:rsidRPr="00371A90">
        <w:rPr>
          <w:rFonts w:ascii="Times New Roman" w:hAnsi="Times New Roman"/>
          <w:sz w:val="24"/>
          <w:szCs w:val="24"/>
        </w:rPr>
        <w:t>для стойки регистрации</w:t>
      </w:r>
      <w:r w:rsidRPr="00371A90">
        <w:rPr>
          <w:rFonts w:ascii="Times New Roman" w:eastAsia="SimSun" w:hAnsi="Times New Roman"/>
          <w:kern w:val="2"/>
          <w:sz w:val="24"/>
          <w:szCs w:val="24"/>
          <w:lang w:eastAsia="zh-CN" w:bidi="hi-IN"/>
        </w:rPr>
        <w:t xml:space="preserve"> (после со</w:t>
      </w:r>
      <w:r w:rsidR="00780428">
        <w:rPr>
          <w:rFonts w:ascii="Times New Roman" w:eastAsia="SimSun" w:hAnsi="Times New Roman"/>
          <w:kern w:val="2"/>
          <w:sz w:val="24"/>
          <w:szCs w:val="24"/>
          <w:lang w:eastAsia="zh-CN" w:bidi="hi-IN"/>
        </w:rPr>
        <w:t>гласования с Заказчиком).</w:t>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59264" behindDoc="0" locked="0" layoutInCell="1" allowOverlap="1" wp14:anchorId="27DA52A5" wp14:editId="7DA13D7C">
            <wp:simplePos x="0" y="0"/>
            <wp:positionH relativeFrom="column">
              <wp:posOffset>0</wp:posOffset>
            </wp:positionH>
            <wp:positionV relativeFrom="paragraph">
              <wp:posOffset>20955</wp:posOffset>
            </wp:positionV>
            <wp:extent cx="3913505" cy="489585"/>
            <wp:effectExtent l="19050" t="19050" r="10795" b="24765"/>
            <wp:wrapNone/>
            <wp:docPr id="4" name="Рисунок 4" descr="\\Oop_559_01\обмен\СТРУКТУРА\Юбилей\2019\БанерыФлаги\ДопБанеры\Стойка регистрации 8х1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p_559_01\обмен\СТРУКТУРА\Юбилей\2019\БанерыФлаги\ДопБанеры\Стойка регистрации 8х1 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3505" cy="48958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71A90" w:rsidRPr="00371A90" w:rsidRDefault="00371A90" w:rsidP="00371A90">
      <w:pPr>
        <w:spacing w:after="0" w:line="240" w:lineRule="auto"/>
        <w:rPr>
          <w:rFonts w:ascii="Times New Roman" w:eastAsia="Times New Roman" w:hAnsi="Times New Roman"/>
          <w:sz w:val="20"/>
          <w:szCs w:val="20"/>
          <w:lang w:eastAsia="ru-RU"/>
        </w:rPr>
      </w:pPr>
      <w:r w:rsidRPr="00371A90">
        <w:rPr>
          <w:rFonts w:ascii="Times New Roman" w:eastAsia="Times New Roman" w:hAnsi="Times New Roman"/>
          <w:bCs/>
          <w:sz w:val="24"/>
          <w:szCs w:val="24"/>
          <w:lang w:eastAsia="ru-RU"/>
        </w:rPr>
        <w:t>Рис. 2 -</w:t>
      </w:r>
      <w:r w:rsidRPr="00371A90">
        <w:rPr>
          <w:rFonts w:ascii="Times New Roman" w:eastAsia="Times New Roman" w:hAnsi="Times New Roman"/>
          <w:sz w:val="20"/>
          <w:szCs w:val="20"/>
          <w:lang w:eastAsia="ru-RU"/>
        </w:rPr>
        <w:t xml:space="preserve"> </w:t>
      </w:r>
      <w:r w:rsidRPr="00371A90">
        <w:rPr>
          <w:rFonts w:ascii="Times New Roman" w:eastAsia="SimSun" w:hAnsi="Times New Roman"/>
          <w:kern w:val="2"/>
          <w:sz w:val="24"/>
          <w:szCs w:val="24"/>
          <w:lang w:eastAsia="zh-CN" w:bidi="hi-IN"/>
        </w:rPr>
        <w:t>Образец макета (после согласования с Заказчиком).</w:t>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780428" w:rsidRDefault="00780428" w:rsidP="00371A90">
      <w:pPr>
        <w:spacing w:after="0" w:line="240" w:lineRule="auto"/>
        <w:rPr>
          <w:rFonts w:ascii="Times New Roman" w:eastAsia="Times New Roman" w:hAnsi="Times New Roman"/>
          <w:bCs/>
          <w:sz w:val="24"/>
          <w:szCs w:val="24"/>
          <w:lang w:eastAsia="ru-RU"/>
        </w:rPr>
      </w:pPr>
    </w:p>
    <w:p w:rsidR="00371A90" w:rsidRPr="00371A90" w:rsidRDefault="00371A90" w:rsidP="00371A90">
      <w:pPr>
        <w:spacing w:after="0" w:line="240" w:lineRule="auto"/>
        <w:rPr>
          <w:rFonts w:ascii="Times New Roman" w:eastAsia="SimSun" w:hAnsi="Times New Roman"/>
          <w:kern w:val="2"/>
          <w:sz w:val="24"/>
          <w:szCs w:val="24"/>
          <w:lang w:eastAsia="zh-CN" w:bidi="hi-IN"/>
        </w:rPr>
      </w:pPr>
      <w:r w:rsidRPr="00371A90">
        <w:rPr>
          <w:rFonts w:ascii="Times New Roman" w:eastAsia="Times New Roman" w:hAnsi="Times New Roman"/>
          <w:bCs/>
          <w:sz w:val="24"/>
          <w:szCs w:val="24"/>
          <w:lang w:eastAsia="ru-RU"/>
        </w:rPr>
        <w:t>Рис. 2 -</w:t>
      </w:r>
      <w:r w:rsidRPr="00371A90">
        <w:rPr>
          <w:rFonts w:ascii="Times New Roman" w:eastAsia="Times New Roman" w:hAnsi="Times New Roman"/>
          <w:sz w:val="20"/>
          <w:szCs w:val="20"/>
          <w:lang w:eastAsia="ru-RU"/>
        </w:rPr>
        <w:t xml:space="preserve"> </w:t>
      </w:r>
      <w:r w:rsidRPr="00371A90">
        <w:rPr>
          <w:rFonts w:ascii="Times New Roman" w:eastAsia="SimSun" w:hAnsi="Times New Roman"/>
          <w:kern w:val="2"/>
          <w:sz w:val="24"/>
          <w:szCs w:val="24"/>
          <w:lang w:eastAsia="zh-CN" w:bidi="hi-IN"/>
        </w:rPr>
        <w:t xml:space="preserve">Образец макета </w:t>
      </w:r>
      <w:r w:rsidRPr="00371A90">
        <w:rPr>
          <w:rFonts w:ascii="Times New Roman" w:eastAsia="Times New Roman" w:hAnsi="Times New Roman"/>
          <w:color w:val="000000"/>
          <w:sz w:val="24"/>
          <w:szCs w:val="24"/>
          <w:lang w:eastAsia="ru-RU"/>
        </w:rPr>
        <w:t xml:space="preserve">баннер </w:t>
      </w:r>
      <w:r w:rsidRPr="00371A90">
        <w:rPr>
          <w:rFonts w:ascii="Times New Roman" w:hAnsi="Times New Roman"/>
          <w:sz w:val="24"/>
          <w:szCs w:val="24"/>
        </w:rPr>
        <w:t>над гардеробом</w:t>
      </w:r>
      <w:r w:rsidRPr="00371A90">
        <w:rPr>
          <w:rFonts w:ascii="Times New Roman" w:eastAsia="SimSun" w:hAnsi="Times New Roman"/>
          <w:kern w:val="2"/>
          <w:sz w:val="24"/>
          <w:szCs w:val="24"/>
          <w:lang w:eastAsia="zh-CN" w:bidi="hi-IN"/>
        </w:rPr>
        <w:t xml:space="preserve"> (после согласования с Заказчиком).</w:t>
      </w:r>
    </w:p>
    <w:p w:rsidR="00371A90" w:rsidRPr="00371A90" w:rsidRDefault="00371A90" w:rsidP="00371A90">
      <w:pPr>
        <w:spacing w:after="0" w:line="240" w:lineRule="auto"/>
        <w:rPr>
          <w:rFonts w:ascii="Times New Roman" w:eastAsia="Times New Roman" w:hAnsi="Times New Roman"/>
          <w:sz w:val="20"/>
          <w:szCs w:val="20"/>
          <w:lang w:eastAsia="ru-RU"/>
        </w:rPr>
      </w:pPr>
      <w:r w:rsidRPr="00371A90">
        <w:rPr>
          <w:rFonts w:ascii="Times New Roman" w:hAnsi="Times New Roman"/>
          <w:noProof/>
          <w:sz w:val="24"/>
          <w:szCs w:val="24"/>
          <w:u w:val="single"/>
          <w:lang w:eastAsia="ru-RU"/>
        </w:rPr>
        <w:drawing>
          <wp:anchor distT="0" distB="0" distL="114300" distR="114300" simplePos="0" relativeHeight="251660288" behindDoc="0" locked="0" layoutInCell="1" allowOverlap="1" wp14:anchorId="2DC0AB12" wp14:editId="536F901A">
            <wp:simplePos x="0" y="0"/>
            <wp:positionH relativeFrom="column">
              <wp:posOffset>0</wp:posOffset>
            </wp:positionH>
            <wp:positionV relativeFrom="paragraph">
              <wp:posOffset>20955</wp:posOffset>
            </wp:positionV>
            <wp:extent cx="2847975" cy="488675"/>
            <wp:effectExtent l="19050" t="19050" r="9525" b="26035"/>
            <wp:wrapNone/>
            <wp:docPr id="5" name="Рисунок 5" descr="\\Oop_559_01\обмен\СТРУКТУРА\Юбилей\2019\БанерыФлаги\Makets\Гардер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p_559_01\обмен\СТРУКТУРА\Юбилей\2019\БанерыФлаги\Makets\Гардеро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488675"/>
                    </a:xfrm>
                    <a:prstGeom prst="rect">
                      <a:avLst/>
                    </a:prstGeom>
                    <a:noFill/>
                    <a:ln>
                      <a:solidFill>
                        <a:sysClr val="windowText" lastClr="000000"/>
                      </a:solidFill>
                    </a:ln>
                  </pic:spPr>
                </pic:pic>
              </a:graphicData>
            </a:graphic>
          </wp:anchor>
        </w:drawing>
      </w:r>
    </w:p>
    <w:p w:rsidR="00371A90" w:rsidRPr="00371A90" w:rsidRDefault="00371A90" w:rsidP="00371A90">
      <w:pPr>
        <w:spacing w:after="0" w:line="240" w:lineRule="auto"/>
        <w:rPr>
          <w:rFonts w:ascii="Times New Roman" w:eastAsia="Times New Roman" w:hAnsi="Times New Roman"/>
          <w:sz w:val="20"/>
          <w:szCs w:val="20"/>
          <w:lang w:eastAsia="ru-RU"/>
        </w:rPr>
      </w:pPr>
    </w:p>
    <w:p w:rsidR="00371A90" w:rsidRPr="00371A90" w:rsidRDefault="00371A90" w:rsidP="00371A90">
      <w:pPr>
        <w:spacing w:after="0" w:line="240" w:lineRule="auto"/>
        <w:rPr>
          <w:rFonts w:ascii="Times New Roman" w:eastAsia="Times New Roman" w:hAnsi="Times New Roman"/>
          <w:sz w:val="20"/>
          <w:szCs w:val="20"/>
          <w:lang w:eastAsia="ru-RU"/>
        </w:rPr>
      </w:pPr>
    </w:p>
    <w:p w:rsidR="00371A90" w:rsidRPr="00371A90" w:rsidRDefault="00371A90" w:rsidP="00371A90">
      <w:pPr>
        <w:spacing w:after="0" w:line="240" w:lineRule="auto"/>
        <w:rPr>
          <w:rFonts w:ascii="Times New Roman" w:eastAsia="Times New Roman" w:hAnsi="Times New Roman"/>
          <w:sz w:val="20"/>
          <w:szCs w:val="20"/>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3.Образец макета баннера</w:t>
      </w:r>
      <w:r w:rsidRPr="00371A90">
        <w:rPr>
          <w:rFonts w:ascii="Times New Roman" w:hAnsi="Times New Roman"/>
          <w:sz w:val="24"/>
          <w:szCs w:val="24"/>
          <w:lang w:eastAsia="ru-RU"/>
        </w:rPr>
        <w:t xml:space="preserve"> на Бюро пропусков</w:t>
      </w:r>
      <w:r w:rsidRPr="00371A90">
        <w:rPr>
          <w:rFonts w:ascii="Times New Roman" w:eastAsia="Times New Roman" w:hAnsi="Times New Roman"/>
          <w:bCs/>
          <w:sz w:val="24"/>
          <w:szCs w:val="24"/>
          <w:lang w:eastAsia="ru-RU"/>
        </w:rPr>
        <w:t xml:space="preserve"> </w:t>
      </w:r>
      <w:r w:rsidRPr="00371A90">
        <w:rPr>
          <w:rFonts w:ascii="Times New Roman" w:eastAsia="SimSun" w:hAnsi="Times New Roman"/>
          <w:kern w:val="2"/>
          <w:sz w:val="24"/>
          <w:szCs w:val="24"/>
          <w:lang w:eastAsia="zh-CN" w:bidi="hi-IN"/>
        </w:rPr>
        <w:t>(после согласования с Заказчиком).</w:t>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1312" behindDoc="0" locked="0" layoutInCell="1" allowOverlap="1" wp14:anchorId="79F828FB" wp14:editId="404928D5">
            <wp:simplePos x="0" y="0"/>
            <wp:positionH relativeFrom="column">
              <wp:posOffset>0</wp:posOffset>
            </wp:positionH>
            <wp:positionV relativeFrom="paragraph">
              <wp:posOffset>20955</wp:posOffset>
            </wp:positionV>
            <wp:extent cx="1401123" cy="933216"/>
            <wp:effectExtent l="19050" t="19050" r="27940" b="19685"/>
            <wp:wrapNone/>
            <wp:docPr id="19" name="Рисунок 19" descr="\\Oop_559_01\обмен\СТРУКТУРА\Юбилей\2019\БанерыФлаги\Makets\БюроПропус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_559_01\обмен\СТРУКТУРА\Юбилей\2019\БанерыФлаги\Makets\БюроПропуско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1123" cy="933216"/>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780428" w:rsidRDefault="00780428"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4 Образец макета баннера</w:t>
      </w:r>
      <w:r w:rsidRPr="00371A90">
        <w:rPr>
          <w:rFonts w:ascii="Times New Roman" w:hAnsi="Times New Roman"/>
          <w:sz w:val="24"/>
          <w:szCs w:val="24"/>
          <w:lang w:eastAsia="ru-RU"/>
        </w:rPr>
        <w:t xml:space="preserve"> на колонны </w:t>
      </w:r>
      <w:r w:rsidRPr="00371A90">
        <w:rPr>
          <w:rFonts w:ascii="Times New Roman" w:eastAsia="SimSun" w:hAnsi="Times New Roman"/>
          <w:kern w:val="2"/>
          <w:sz w:val="24"/>
          <w:szCs w:val="24"/>
          <w:lang w:eastAsia="zh-CN" w:bidi="hi-IN"/>
        </w:rPr>
        <w:t>(после согласования с Заказчиком).</w:t>
      </w:r>
    </w:p>
    <w:p w:rsidR="00371A90" w:rsidRPr="00371A90" w:rsidRDefault="00371A90" w:rsidP="00371A90">
      <w:pPr>
        <w:keepNext/>
        <w:widowControl w:val="0"/>
        <w:tabs>
          <w:tab w:val="left" w:pos="0"/>
          <w:tab w:val="left" w:pos="808"/>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2336" behindDoc="0" locked="0" layoutInCell="1" allowOverlap="1" wp14:anchorId="51B052C3" wp14:editId="7463E571">
            <wp:simplePos x="0" y="0"/>
            <wp:positionH relativeFrom="column">
              <wp:posOffset>123</wp:posOffset>
            </wp:positionH>
            <wp:positionV relativeFrom="paragraph">
              <wp:posOffset>100926</wp:posOffset>
            </wp:positionV>
            <wp:extent cx="361950" cy="1804651"/>
            <wp:effectExtent l="19050" t="19050" r="19050" b="24765"/>
            <wp:wrapNone/>
            <wp:docPr id="20" name="Рисунок 20" descr="\\Oop_559_01\обмен\СТРУКТУРА\Юбилей\2019\БанерыФлаги\Makets\Колон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p_559_01\обмен\СТРУКТУРА\Юбилей\2019\БанерыФлаги\Makets\Колонн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1804651"/>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371A90">
        <w:rPr>
          <w:rFonts w:ascii="Times New Roman" w:hAnsi="Times New Roman"/>
          <w:noProof/>
          <w:sz w:val="24"/>
          <w:szCs w:val="24"/>
          <w:u w:val="single"/>
          <w:lang w:eastAsia="ru-RU"/>
        </w:rPr>
        <w:drawing>
          <wp:anchor distT="0" distB="0" distL="114300" distR="114300" simplePos="0" relativeHeight="251663360" behindDoc="0" locked="0" layoutInCell="1" allowOverlap="1" wp14:anchorId="376621C1" wp14:editId="6429ACC6">
            <wp:simplePos x="0" y="0"/>
            <wp:positionH relativeFrom="column">
              <wp:posOffset>699796</wp:posOffset>
            </wp:positionH>
            <wp:positionV relativeFrom="paragraph">
              <wp:posOffset>111319</wp:posOffset>
            </wp:positionV>
            <wp:extent cx="358645" cy="1790700"/>
            <wp:effectExtent l="19050" t="19050" r="22860" b="19050"/>
            <wp:wrapNone/>
            <wp:docPr id="21" name="Рисунок 21" descr="\\Oop_559_01\обмен\СТРУКТУРА\Юбилей\2019\БанерыФлаги\ДопБанеры\колонна 0,6х3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p_559_01\обмен\СТРУКТУРА\Юбилей\2019\БанерыФлаги\ДопБанеры\колонна 0,6х3 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645" cy="179070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371A90">
        <w:rPr>
          <w:rFonts w:ascii="Times New Roman" w:eastAsia="Times New Roman" w:hAnsi="Times New Roman"/>
          <w:bCs/>
          <w:sz w:val="24"/>
          <w:szCs w:val="24"/>
          <w:lang w:eastAsia="ru-RU"/>
        </w:rPr>
        <w:tab/>
      </w:r>
    </w:p>
    <w:p w:rsidR="00371A90" w:rsidRPr="00371A90" w:rsidRDefault="00371A90" w:rsidP="00371A90">
      <w:pPr>
        <w:keepNext/>
        <w:widowControl w:val="0"/>
        <w:tabs>
          <w:tab w:val="left" w:pos="0"/>
          <w:tab w:val="left" w:pos="808"/>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ab/>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780428" w:rsidRDefault="00780428"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5. Образец макета баннера</w:t>
      </w:r>
      <w:r w:rsidRPr="00371A90">
        <w:rPr>
          <w:rFonts w:ascii="Times New Roman" w:hAnsi="Times New Roman"/>
          <w:sz w:val="24"/>
          <w:szCs w:val="24"/>
          <w:lang w:eastAsia="ru-RU"/>
        </w:rPr>
        <w:t xml:space="preserve"> на стол МКЗ </w:t>
      </w:r>
      <w:r w:rsidRPr="00371A90">
        <w:rPr>
          <w:rFonts w:ascii="Times New Roman" w:eastAsia="SimSun" w:hAnsi="Times New Roman"/>
          <w:kern w:val="2"/>
          <w:sz w:val="24"/>
          <w:szCs w:val="24"/>
          <w:lang w:eastAsia="zh-CN" w:bidi="hi-IN"/>
        </w:rPr>
        <w:t>(после согласования с Заказчиком).</w:t>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4384" behindDoc="0" locked="0" layoutInCell="1" allowOverlap="1" wp14:anchorId="2DD60298" wp14:editId="062E52D2">
            <wp:simplePos x="0" y="0"/>
            <wp:positionH relativeFrom="column">
              <wp:posOffset>0</wp:posOffset>
            </wp:positionH>
            <wp:positionV relativeFrom="paragraph">
              <wp:posOffset>21590</wp:posOffset>
            </wp:positionV>
            <wp:extent cx="2676525" cy="414048"/>
            <wp:effectExtent l="19050" t="19050" r="9525" b="24130"/>
            <wp:wrapNone/>
            <wp:docPr id="22" name="Рисунок 22" descr="\\Oop_559_01\обмен\СТРУКТУРА\Юбилей\2019\БанерыФлаги\ДопБанеры\МКЗ 4,5х0,7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p_559_01\обмен\СТРУКТУРА\Юбилей\2019\БанерыФлаги\ДопБанеры\МКЗ 4,5х0,7 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414048"/>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780428" w:rsidRDefault="00780428"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6. Образец макета баннера</w:t>
      </w:r>
      <w:r w:rsidRPr="00371A90">
        <w:rPr>
          <w:rFonts w:ascii="Times New Roman" w:hAnsi="Times New Roman"/>
          <w:sz w:val="24"/>
          <w:szCs w:val="24"/>
          <w:lang w:eastAsia="ru-RU"/>
        </w:rPr>
        <w:t xml:space="preserve"> на стол БКЗ </w:t>
      </w:r>
      <w:r w:rsidRPr="00371A90">
        <w:rPr>
          <w:rFonts w:ascii="Times New Roman" w:eastAsia="SimSun" w:hAnsi="Times New Roman"/>
          <w:kern w:val="2"/>
          <w:sz w:val="24"/>
          <w:szCs w:val="24"/>
          <w:lang w:eastAsia="zh-CN" w:bidi="hi-IN"/>
        </w:rPr>
        <w:t>(после согласования с Заказчиком).</w:t>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5408" behindDoc="0" locked="0" layoutInCell="1" allowOverlap="1" wp14:anchorId="3A2BEE59" wp14:editId="42639EAE">
            <wp:simplePos x="0" y="0"/>
            <wp:positionH relativeFrom="column">
              <wp:posOffset>0</wp:posOffset>
            </wp:positionH>
            <wp:positionV relativeFrom="paragraph">
              <wp:posOffset>21590</wp:posOffset>
            </wp:positionV>
            <wp:extent cx="4905375" cy="325818"/>
            <wp:effectExtent l="19050" t="19050" r="9525" b="17145"/>
            <wp:wrapNone/>
            <wp:docPr id="23" name="Рисунок 23" descr="\\Oop_559_01\обмен\СТРУКТУРА\Юбилей\2019\БанерыФлаги\ДопБанеры\БКЗ 10,5х0,7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p_559_01\обмен\СТРУКТУРА\Юбилей\2019\БанерыФлаги\ДопБанеры\БКЗ 10,5х0,7 м.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8777" cy="326708"/>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780428" w:rsidRDefault="00780428"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6. Образец макета баннера</w:t>
      </w:r>
      <w:r w:rsidRPr="00371A90">
        <w:rPr>
          <w:rFonts w:ascii="Times New Roman" w:hAnsi="Times New Roman"/>
          <w:sz w:val="24"/>
          <w:szCs w:val="24"/>
          <w:lang w:eastAsia="ru-RU"/>
        </w:rPr>
        <w:t xml:space="preserve"> над экраном БКЗ </w:t>
      </w:r>
      <w:r w:rsidRPr="00371A90">
        <w:rPr>
          <w:rFonts w:ascii="Times New Roman" w:eastAsia="SimSun" w:hAnsi="Times New Roman"/>
          <w:kern w:val="2"/>
          <w:sz w:val="24"/>
          <w:szCs w:val="24"/>
          <w:lang w:eastAsia="zh-CN" w:bidi="hi-IN"/>
        </w:rPr>
        <w:t>(после согласования с Заказчиком).</w:t>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6432" behindDoc="0" locked="0" layoutInCell="1" allowOverlap="1" wp14:anchorId="02CB4498" wp14:editId="4B13245B">
            <wp:simplePos x="0" y="0"/>
            <wp:positionH relativeFrom="column">
              <wp:posOffset>0</wp:posOffset>
            </wp:positionH>
            <wp:positionV relativeFrom="paragraph">
              <wp:posOffset>20955</wp:posOffset>
            </wp:positionV>
            <wp:extent cx="4191000" cy="626330"/>
            <wp:effectExtent l="19050" t="19050" r="19050" b="21590"/>
            <wp:wrapNone/>
            <wp:docPr id="24" name="Рисунок 24" descr="\\Oop_559_01\обмен\СТРУКТУРА\Юбилей\2019\БанерыФлаги\Makets\БКЗ_Ek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p_559_01\обмен\СТРУКТУРА\Юбилей\2019\БанерыФлаги\Makets\БКЗ_Ekr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62633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7. Образец макета ролл-</w:t>
      </w:r>
      <w:proofErr w:type="spellStart"/>
      <w:r w:rsidRPr="00371A90">
        <w:rPr>
          <w:rFonts w:ascii="Times New Roman" w:eastAsia="Times New Roman" w:hAnsi="Times New Roman"/>
          <w:bCs/>
          <w:sz w:val="24"/>
          <w:szCs w:val="24"/>
          <w:lang w:eastAsia="ru-RU"/>
        </w:rPr>
        <w:t>аппа</w:t>
      </w:r>
      <w:proofErr w:type="spellEnd"/>
      <w:r w:rsidRPr="00371A90">
        <w:rPr>
          <w:rFonts w:ascii="Times New Roman" w:hAnsi="Times New Roman"/>
          <w:sz w:val="24"/>
          <w:szCs w:val="24"/>
          <w:lang w:eastAsia="ru-RU"/>
        </w:rPr>
        <w:t xml:space="preserve"> </w:t>
      </w:r>
      <w:r w:rsidRPr="00371A90">
        <w:rPr>
          <w:rFonts w:ascii="Times New Roman" w:eastAsia="SimSun" w:hAnsi="Times New Roman"/>
          <w:kern w:val="2"/>
          <w:sz w:val="24"/>
          <w:szCs w:val="24"/>
          <w:lang w:eastAsia="zh-CN" w:bidi="hi-IN"/>
        </w:rPr>
        <w:t>(после согласования с Заказчиком).</w:t>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7456" behindDoc="0" locked="0" layoutInCell="1" allowOverlap="1" wp14:anchorId="38668630" wp14:editId="5036A2B9">
            <wp:simplePos x="0" y="0"/>
            <wp:positionH relativeFrom="column">
              <wp:posOffset>1259529</wp:posOffset>
            </wp:positionH>
            <wp:positionV relativeFrom="paragraph">
              <wp:posOffset>39694</wp:posOffset>
            </wp:positionV>
            <wp:extent cx="1923579" cy="1795813"/>
            <wp:effectExtent l="0" t="0" r="635" b="0"/>
            <wp:wrapNone/>
            <wp:docPr id="25" name="Рисунок 25" descr="\\Oop_559_01\обмен\СТРУКТУРА\Юбилей\2019\БанерыФлаги\Makets\Ролла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p_559_01\обмен\СТРУКТУРА\Юбилей\2019\БанерыФлаги\Makets\РоллапЫ.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3579" cy="17958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8. Образец макета пресс-</w:t>
      </w:r>
      <w:proofErr w:type="spellStart"/>
      <w:r w:rsidRPr="00371A90">
        <w:rPr>
          <w:rFonts w:ascii="Times New Roman" w:eastAsia="Times New Roman" w:hAnsi="Times New Roman"/>
          <w:bCs/>
          <w:sz w:val="24"/>
          <w:szCs w:val="24"/>
          <w:lang w:eastAsia="ru-RU"/>
        </w:rPr>
        <w:t>волла</w:t>
      </w:r>
      <w:proofErr w:type="spellEnd"/>
      <w:r w:rsidRPr="00371A90">
        <w:rPr>
          <w:rFonts w:ascii="Times New Roman" w:eastAsia="Times New Roman" w:hAnsi="Times New Roman"/>
          <w:bCs/>
          <w:sz w:val="24"/>
          <w:szCs w:val="24"/>
          <w:lang w:eastAsia="ru-RU"/>
        </w:rPr>
        <w:t xml:space="preserve"> </w:t>
      </w:r>
      <w:r w:rsidRPr="00371A90">
        <w:rPr>
          <w:rFonts w:ascii="Times New Roman" w:eastAsia="SimSun" w:hAnsi="Times New Roman"/>
          <w:kern w:val="2"/>
          <w:sz w:val="24"/>
          <w:szCs w:val="24"/>
          <w:lang w:eastAsia="zh-CN" w:bidi="hi-IN"/>
        </w:rPr>
        <w:t>6х3</w:t>
      </w:r>
      <w:r w:rsidRPr="00371A90">
        <w:rPr>
          <w:rFonts w:ascii="Times New Roman" w:hAnsi="Times New Roman"/>
          <w:sz w:val="24"/>
          <w:szCs w:val="24"/>
          <w:lang w:eastAsia="ru-RU"/>
        </w:rPr>
        <w:t xml:space="preserve"> </w:t>
      </w:r>
      <w:r w:rsidRPr="00371A90">
        <w:rPr>
          <w:rFonts w:ascii="Times New Roman" w:eastAsia="SimSun" w:hAnsi="Times New Roman"/>
          <w:kern w:val="2"/>
          <w:sz w:val="24"/>
          <w:szCs w:val="24"/>
          <w:lang w:eastAsia="zh-CN" w:bidi="hi-IN"/>
        </w:rPr>
        <w:t>(после согласования с Заказчиком).</w:t>
      </w:r>
    </w:p>
    <w:p w:rsidR="00371A90" w:rsidRPr="00371A90" w:rsidRDefault="002F5D76"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8480" behindDoc="0" locked="0" layoutInCell="1" allowOverlap="1" wp14:anchorId="6A2F6759" wp14:editId="379CBEC3">
            <wp:simplePos x="0" y="0"/>
            <wp:positionH relativeFrom="margin">
              <wp:align>left</wp:align>
            </wp:positionH>
            <wp:positionV relativeFrom="paragraph">
              <wp:posOffset>20979</wp:posOffset>
            </wp:positionV>
            <wp:extent cx="1706913" cy="1266825"/>
            <wp:effectExtent l="19050" t="19050" r="26670" b="9525"/>
            <wp:wrapNone/>
            <wp:docPr id="26" name="Рисунок 26" descr="\\Oop_559_01\обмен\СТРУКТУРА\Юбилей\2019\БанерыФлаги\Makets\Press_Wall_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p_559_01\обмен\СТРУКТУРА\Юбилей\2019\БанерыФлаги\Makets\Press_Wall_4_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6913" cy="126682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p>
    <w:p w:rsidR="00371A90" w:rsidRPr="00371A90" w:rsidRDefault="00371A90" w:rsidP="00371A90">
      <w:pPr>
        <w:spacing w:after="0" w:line="240" w:lineRule="auto"/>
        <w:contextualSpacing/>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ab/>
      </w:r>
      <w:r w:rsidRPr="00371A90">
        <w:rPr>
          <w:rFonts w:ascii="Times New Roman" w:eastAsia="Times New Roman" w:hAnsi="Times New Roman"/>
          <w:bCs/>
          <w:sz w:val="24"/>
          <w:szCs w:val="24"/>
          <w:lang w:eastAsia="ru-RU"/>
        </w:rPr>
        <w:tab/>
      </w:r>
      <w:r w:rsidRPr="00371A90">
        <w:rPr>
          <w:rFonts w:ascii="Times New Roman" w:eastAsia="Times New Roman" w:hAnsi="Times New Roman"/>
          <w:bCs/>
          <w:sz w:val="24"/>
          <w:szCs w:val="24"/>
          <w:lang w:eastAsia="ru-RU"/>
        </w:rPr>
        <w:tab/>
      </w:r>
      <w:r w:rsidRPr="00371A90">
        <w:rPr>
          <w:rFonts w:ascii="Times New Roman" w:eastAsia="Times New Roman" w:hAnsi="Times New Roman"/>
          <w:bCs/>
          <w:sz w:val="24"/>
          <w:szCs w:val="24"/>
          <w:lang w:eastAsia="ru-RU"/>
        </w:rPr>
        <w:tab/>
      </w:r>
      <w:r w:rsidRPr="00371A90">
        <w:rPr>
          <w:rFonts w:ascii="Times New Roman" w:eastAsia="Times New Roman" w:hAnsi="Times New Roman"/>
          <w:bCs/>
          <w:sz w:val="24"/>
          <w:szCs w:val="24"/>
          <w:lang w:eastAsia="ru-RU"/>
        </w:rPr>
        <w:tab/>
      </w:r>
    </w:p>
    <w:p w:rsidR="00371A90" w:rsidRPr="00371A90" w:rsidRDefault="00371A90" w:rsidP="00371A90">
      <w:pPr>
        <w:spacing w:after="0" w:line="240" w:lineRule="auto"/>
        <w:contextualSpacing/>
        <w:rPr>
          <w:rFonts w:ascii="Times New Roman" w:eastAsia="Times New Roman" w:hAnsi="Times New Roman"/>
          <w:bCs/>
          <w:sz w:val="24"/>
          <w:szCs w:val="24"/>
          <w:lang w:eastAsia="ru-RU"/>
        </w:rPr>
      </w:pPr>
    </w:p>
    <w:p w:rsidR="00371A90" w:rsidRPr="00371A90" w:rsidRDefault="00371A90" w:rsidP="00371A90">
      <w:pPr>
        <w:spacing w:after="0" w:line="240" w:lineRule="auto"/>
        <w:contextualSpacing/>
        <w:rPr>
          <w:rFonts w:ascii="Times New Roman" w:eastAsia="Times New Roman" w:hAnsi="Times New Roman"/>
          <w:bCs/>
          <w:sz w:val="24"/>
          <w:szCs w:val="24"/>
          <w:lang w:eastAsia="ru-RU"/>
        </w:rPr>
      </w:pPr>
    </w:p>
    <w:p w:rsidR="00371A90" w:rsidRDefault="00371A90" w:rsidP="00371A90">
      <w:pPr>
        <w:spacing w:after="0" w:line="240" w:lineRule="auto"/>
        <w:contextualSpacing/>
        <w:rPr>
          <w:rFonts w:ascii="Times New Roman" w:eastAsia="Times New Roman" w:hAnsi="Times New Roman"/>
          <w:bCs/>
          <w:sz w:val="24"/>
          <w:szCs w:val="24"/>
          <w:lang w:eastAsia="ru-RU"/>
        </w:rPr>
      </w:pPr>
    </w:p>
    <w:p w:rsidR="002F5D76" w:rsidRPr="00371A90" w:rsidRDefault="002F5D76" w:rsidP="00371A90">
      <w:pPr>
        <w:spacing w:after="0" w:line="240" w:lineRule="auto"/>
        <w:contextualSpacing/>
        <w:rPr>
          <w:rFonts w:ascii="Times New Roman" w:eastAsia="Times New Roman" w:hAnsi="Times New Roman"/>
          <w:bCs/>
          <w:sz w:val="24"/>
          <w:szCs w:val="24"/>
          <w:lang w:eastAsia="ru-RU"/>
        </w:rPr>
      </w:pPr>
    </w:p>
    <w:p w:rsidR="00371A90" w:rsidRPr="00371A90" w:rsidRDefault="00371A90" w:rsidP="00371A90">
      <w:pPr>
        <w:spacing w:after="0" w:line="240" w:lineRule="auto"/>
        <w:contextualSpacing/>
        <w:rPr>
          <w:rFonts w:ascii="Times New Roman" w:eastAsia="Times New Roman" w:hAnsi="Times New Roman"/>
          <w:bCs/>
          <w:sz w:val="24"/>
          <w:szCs w:val="24"/>
          <w:lang w:eastAsia="ru-RU"/>
        </w:rPr>
      </w:pPr>
    </w:p>
    <w:p w:rsidR="00371A90" w:rsidRPr="00371A90" w:rsidRDefault="00371A90" w:rsidP="00371A90">
      <w:pPr>
        <w:keepNext/>
        <w:widowControl w:val="0"/>
        <w:tabs>
          <w:tab w:val="left" w:pos="0"/>
        </w:tabs>
        <w:spacing w:after="0" w:line="240" w:lineRule="auto"/>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Рис. 9. Образец макета пресс-</w:t>
      </w:r>
      <w:proofErr w:type="spellStart"/>
      <w:r w:rsidRPr="00371A90">
        <w:rPr>
          <w:rFonts w:ascii="Times New Roman" w:eastAsia="Times New Roman" w:hAnsi="Times New Roman"/>
          <w:bCs/>
          <w:sz w:val="24"/>
          <w:szCs w:val="24"/>
          <w:lang w:eastAsia="ru-RU"/>
        </w:rPr>
        <w:t>волла</w:t>
      </w:r>
      <w:proofErr w:type="spellEnd"/>
      <w:r w:rsidRPr="00371A90">
        <w:rPr>
          <w:rFonts w:ascii="Times New Roman" w:hAnsi="Times New Roman"/>
          <w:sz w:val="24"/>
          <w:szCs w:val="24"/>
          <w:lang w:eastAsia="ru-RU"/>
        </w:rPr>
        <w:t xml:space="preserve"> </w:t>
      </w:r>
      <w:r w:rsidRPr="00371A90">
        <w:rPr>
          <w:rFonts w:ascii="Times New Roman" w:eastAsia="SimSun" w:hAnsi="Times New Roman"/>
          <w:kern w:val="2"/>
          <w:sz w:val="24"/>
          <w:szCs w:val="24"/>
          <w:lang w:eastAsia="zh-CN" w:bidi="hi-IN"/>
        </w:rPr>
        <w:t>4х3 (после согласования с Заказчиком).</w:t>
      </w:r>
    </w:p>
    <w:p w:rsidR="00371A90" w:rsidRPr="00371A90" w:rsidRDefault="00371A90" w:rsidP="00371A90">
      <w:pPr>
        <w:spacing w:after="0" w:line="240" w:lineRule="auto"/>
        <w:contextualSpacing/>
        <w:rPr>
          <w:rFonts w:ascii="Times New Roman" w:eastAsia="Times New Roman" w:hAnsi="Times New Roman"/>
          <w:bCs/>
          <w:sz w:val="24"/>
          <w:szCs w:val="24"/>
          <w:lang w:eastAsia="ru-RU"/>
        </w:rPr>
      </w:pPr>
      <w:r w:rsidRPr="00371A90">
        <w:rPr>
          <w:rFonts w:ascii="Times New Roman" w:hAnsi="Times New Roman"/>
          <w:noProof/>
          <w:sz w:val="24"/>
          <w:szCs w:val="24"/>
          <w:u w:val="single"/>
          <w:lang w:eastAsia="ru-RU"/>
        </w:rPr>
        <w:drawing>
          <wp:anchor distT="0" distB="0" distL="114300" distR="114300" simplePos="0" relativeHeight="251669504" behindDoc="0" locked="0" layoutInCell="1" allowOverlap="1" wp14:anchorId="50C904F4" wp14:editId="4ACFE898">
            <wp:simplePos x="0" y="0"/>
            <wp:positionH relativeFrom="column">
              <wp:posOffset>0</wp:posOffset>
            </wp:positionH>
            <wp:positionV relativeFrom="paragraph">
              <wp:posOffset>1905</wp:posOffset>
            </wp:positionV>
            <wp:extent cx="1065216" cy="790575"/>
            <wp:effectExtent l="0" t="0" r="1905" b="0"/>
            <wp:wrapNone/>
            <wp:docPr id="27" name="Рисунок 27" descr="\\Oop_559_01\обмен\СТРУКТУРА\Юбилей\2019\БанерыФлаги\Makets\Press_Wall_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p_559_01\обмен\СТРУКТУРА\Юбилей\2019\БанерыФлаги\Makets\Press_Wall_4_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5216"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1A90" w:rsidRPr="00371A90" w:rsidRDefault="00371A90" w:rsidP="00371A90">
      <w:pPr>
        <w:spacing w:after="0" w:line="240" w:lineRule="auto"/>
        <w:contextualSpacing/>
        <w:rPr>
          <w:rFonts w:ascii="Times New Roman" w:eastAsia="Times New Roman" w:hAnsi="Times New Roman"/>
          <w:bCs/>
          <w:sz w:val="24"/>
          <w:szCs w:val="24"/>
          <w:lang w:eastAsia="ru-RU"/>
        </w:rPr>
      </w:pPr>
    </w:p>
    <w:p w:rsidR="00371A90" w:rsidRPr="00371A90" w:rsidRDefault="00371A90" w:rsidP="00371A90">
      <w:pPr>
        <w:spacing w:after="0" w:line="240" w:lineRule="auto"/>
        <w:contextualSpacing/>
        <w:rPr>
          <w:rFonts w:ascii="Times New Roman" w:eastAsia="Times New Roman" w:hAnsi="Times New Roman"/>
          <w:bCs/>
          <w:sz w:val="24"/>
          <w:szCs w:val="24"/>
          <w:lang w:eastAsia="ru-RU"/>
        </w:rPr>
      </w:pPr>
      <w:r w:rsidRPr="00371A90">
        <w:rPr>
          <w:rFonts w:ascii="Times New Roman" w:eastAsia="Times New Roman" w:hAnsi="Times New Roman"/>
          <w:bCs/>
          <w:sz w:val="24"/>
          <w:szCs w:val="24"/>
          <w:lang w:eastAsia="ru-RU"/>
        </w:rPr>
        <w:t xml:space="preserve">В.П. Михайлов                                                                                        </w:t>
      </w:r>
    </w:p>
    <w:p w:rsidR="00371A90" w:rsidRPr="00371A90" w:rsidRDefault="00371A90" w:rsidP="00371A90">
      <w:pPr>
        <w:spacing w:after="160" w:line="259" w:lineRule="auto"/>
        <w:rPr>
          <w:rFonts w:ascii="Times New Roman" w:eastAsia="Times New Roman" w:hAnsi="Times New Roman"/>
          <w:sz w:val="24"/>
          <w:szCs w:val="24"/>
          <w:lang w:eastAsia="ru-RU"/>
        </w:rPr>
      </w:pPr>
    </w:p>
    <w:p w:rsidR="00371A90" w:rsidRPr="00371A90" w:rsidRDefault="00371A90" w:rsidP="00371A90">
      <w:pPr>
        <w:spacing w:after="160" w:line="259" w:lineRule="auto"/>
        <w:rPr>
          <w:rFonts w:ascii="Times New Roman" w:eastAsia="Times New Roman" w:hAnsi="Times New Roman"/>
          <w:sz w:val="24"/>
          <w:szCs w:val="24"/>
          <w:lang w:eastAsia="ru-RU"/>
        </w:rPr>
      </w:pPr>
    </w:p>
    <w:p w:rsidR="00371A90" w:rsidRPr="000F79DB" w:rsidRDefault="00371A90" w:rsidP="00B86030">
      <w:pPr>
        <w:spacing w:after="0" w:line="240" w:lineRule="auto"/>
        <w:jc w:val="right"/>
        <w:rPr>
          <w:rFonts w:ascii="Times New Roman" w:hAnsi="Times New Roman"/>
          <w:sz w:val="24"/>
          <w:szCs w:val="24"/>
        </w:rPr>
      </w:pPr>
    </w:p>
    <w:sectPr w:rsidR="00371A90" w:rsidRPr="000F79DB" w:rsidSect="00327514">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3775E"/>
    <w:rsid w:val="0004394F"/>
    <w:rsid w:val="00043B69"/>
    <w:rsid w:val="00046510"/>
    <w:rsid w:val="00046A37"/>
    <w:rsid w:val="000722D6"/>
    <w:rsid w:val="000A38DD"/>
    <w:rsid w:val="000A4719"/>
    <w:rsid w:val="000E358E"/>
    <w:rsid w:val="000E44CA"/>
    <w:rsid w:val="000F71C2"/>
    <w:rsid w:val="000F7E2A"/>
    <w:rsid w:val="00116696"/>
    <w:rsid w:val="001237A9"/>
    <w:rsid w:val="00127C2F"/>
    <w:rsid w:val="00132402"/>
    <w:rsid w:val="001477E0"/>
    <w:rsid w:val="00166248"/>
    <w:rsid w:val="0016639E"/>
    <w:rsid w:val="00176455"/>
    <w:rsid w:val="00194C2A"/>
    <w:rsid w:val="001A4488"/>
    <w:rsid w:val="001C5E5D"/>
    <w:rsid w:val="001C67F5"/>
    <w:rsid w:val="001C73D7"/>
    <w:rsid w:val="002026F1"/>
    <w:rsid w:val="00210A54"/>
    <w:rsid w:val="002168FC"/>
    <w:rsid w:val="00247AB6"/>
    <w:rsid w:val="00261961"/>
    <w:rsid w:val="00266047"/>
    <w:rsid w:val="00292E16"/>
    <w:rsid w:val="002A1BF1"/>
    <w:rsid w:val="002E7962"/>
    <w:rsid w:val="002F5D76"/>
    <w:rsid w:val="00327514"/>
    <w:rsid w:val="0035682D"/>
    <w:rsid w:val="00371A90"/>
    <w:rsid w:val="0037323C"/>
    <w:rsid w:val="003A1EFF"/>
    <w:rsid w:val="003B6578"/>
    <w:rsid w:val="003D67B5"/>
    <w:rsid w:val="00414B1E"/>
    <w:rsid w:val="00440BE4"/>
    <w:rsid w:val="00444036"/>
    <w:rsid w:val="004460DF"/>
    <w:rsid w:val="00474EE5"/>
    <w:rsid w:val="00476101"/>
    <w:rsid w:val="004C3E17"/>
    <w:rsid w:val="005203C2"/>
    <w:rsid w:val="00537C49"/>
    <w:rsid w:val="0055380C"/>
    <w:rsid w:val="00566823"/>
    <w:rsid w:val="005E007B"/>
    <w:rsid w:val="006007EB"/>
    <w:rsid w:val="006020B6"/>
    <w:rsid w:val="006055F7"/>
    <w:rsid w:val="00610714"/>
    <w:rsid w:val="0069604B"/>
    <w:rsid w:val="006F0B9F"/>
    <w:rsid w:val="007108D1"/>
    <w:rsid w:val="0072148B"/>
    <w:rsid w:val="007324D3"/>
    <w:rsid w:val="00735CA5"/>
    <w:rsid w:val="00741360"/>
    <w:rsid w:val="00750511"/>
    <w:rsid w:val="007755AE"/>
    <w:rsid w:val="00780428"/>
    <w:rsid w:val="007B1D80"/>
    <w:rsid w:val="007C3EDA"/>
    <w:rsid w:val="007E6BFB"/>
    <w:rsid w:val="007F151A"/>
    <w:rsid w:val="007F4DD6"/>
    <w:rsid w:val="00804FCC"/>
    <w:rsid w:val="00816594"/>
    <w:rsid w:val="0081728C"/>
    <w:rsid w:val="008C40FE"/>
    <w:rsid w:val="00905B18"/>
    <w:rsid w:val="00922651"/>
    <w:rsid w:val="009421D3"/>
    <w:rsid w:val="009454E1"/>
    <w:rsid w:val="00996383"/>
    <w:rsid w:val="009C74C7"/>
    <w:rsid w:val="00A0626A"/>
    <w:rsid w:val="00A64E71"/>
    <w:rsid w:val="00A744E3"/>
    <w:rsid w:val="00A77688"/>
    <w:rsid w:val="00A85291"/>
    <w:rsid w:val="00A97761"/>
    <w:rsid w:val="00AC4642"/>
    <w:rsid w:val="00AD6CD2"/>
    <w:rsid w:val="00AF0CA1"/>
    <w:rsid w:val="00B0127D"/>
    <w:rsid w:val="00B20019"/>
    <w:rsid w:val="00B20CEE"/>
    <w:rsid w:val="00B3272C"/>
    <w:rsid w:val="00B519DC"/>
    <w:rsid w:val="00B575B6"/>
    <w:rsid w:val="00B86030"/>
    <w:rsid w:val="00B97136"/>
    <w:rsid w:val="00BB2869"/>
    <w:rsid w:val="00BB6D49"/>
    <w:rsid w:val="00BB70C7"/>
    <w:rsid w:val="00BD2083"/>
    <w:rsid w:val="00BF4A2E"/>
    <w:rsid w:val="00C06AFE"/>
    <w:rsid w:val="00C07890"/>
    <w:rsid w:val="00C464A4"/>
    <w:rsid w:val="00C507E2"/>
    <w:rsid w:val="00C54F80"/>
    <w:rsid w:val="00C65ABA"/>
    <w:rsid w:val="00C766A0"/>
    <w:rsid w:val="00C77846"/>
    <w:rsid w:val="00CC4900"/>
    <w:rsid w:val="00D02CD0"/>
    <w:rsid w:val="00D20E3C"/>
    <w:rsid w:val="00D62E13"/>
    <w:rsid w:val="00D768E4"/>
    <w:rsid w:val="00D777C2"/>
    <w:rsid w:val="00D77E21"/>
    <w:rsid w:val="00D77F0A"/>
    <w:rsid w:val="00D83872"/>
    <w:rsid w:val="00DC68AC"/>
    <w:rsid w:val="00DD60E9"/>
    <w:rsid w:val="00DE4350"/>
    <w:rsid w:val="00E26739"/>
    <w:rsid w:val="00E351E9"/>
    <w:rsid w:val="00E61705"/>
    <w:rsid w:val="00EA0CCE"/>
    <w:rsid w:val="00ED3186"/>
    <w:rsid w:val="00F01C9D"/>
    <w:rsid w:val="00F06DB7"/>
    <w:rsid w:val="00F215D9"/>
    <w:rsid w:val="00F25FAA"/>
    <w:rsid w:val="00F35EED"/>
    <w:rsid w:val="00F4761E"/>
    <w:rsid w:val="00FA0836"/>
    <w:rsid w:val="00FA269C"/>
    <w:rsid w:val="00FB3FF7"/>
    <w:rsid w:val="00FB59EC"/>
    <w:rsid w:val="00FD741F"/>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hyperlink" Target="https://www.gov-zakupki.ru/cody/okpd2/18.12.12.000"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10C4-8A1C-4150-93A4-799AA350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2019-04-15T13:34:00Z</cp:lastPrinted>
  <dcterms:created xsi:type="dcterms:W3CDTF">2019-04-15T13:34:00Z</dcterms:created>
  <dcterms:modified xsi:type="dcterms:W3CDTF">2019-04-15T13:42:00Z</dcterms:modified>
</cp:coreProperties>
</file>