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</w:p>
    <w:p w:rsidR="00B0127D" w:rsidRDefault="00B0127D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4394F" w:rsidRPr="0004394F" w:rsidRDefault="0004394F" w:rsidP="0004394F">
      <w:pPr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r w:rsidRPr="0004394F">
        <w:rPr>
          <w:rFonts w:ascii="Times New Roman" w:eastAsia="Times New Roman" w:hAnsi="Times New Roman"/>
          <w:b/>
          <w:sz w:val="24"/>
          <w:szCs w:val="24"/>
          <w:lang w:eastAsia="ar-SA"/>
        </w:rPr>
        <w:t>ТЕХНИЧЕСКОЕ ЗАДАНИЕ</w:t>
      </w:r>
    </w:p>
    <w:p w:rsidR="0004394F" w:rsidRPr="0004394F" w:rsidRDefault="0004394F" w:rsidP="0004394F">
      <w:pPr>
        <w:overflowPunct w:val="0"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04394F">
        <w:rPr>
          <w:rFonts w:ascii="Times New Roman" w:eastAsia="Calibri" w:hAnsi="Times New Roman"/>
          <w:b/>
          <w:bCs/>
          <w:color w:val="000000"/>
          <w:kern w:val="1"/>
          <w:sz w:val="24"/>
          <w:szCs w:val="24"/>
          <w:lang w:eastAsia="ar-SA"/>
        </w:rPr>
        <w:t>на поставку общестроительных материалов для нужд ИПУ РАН</w:t>
      </w:r>
    </w:p>
    <w:p w:rsidR="0004394F" w:rsidRPr="0004394F" w:rsidRDefault="0004394F" w:rsidP="0004394F">
      <w:pPr>
        <w:overflowPunct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04394F" w:rsidRPr="00A97761" w:rsidRDefault="0004394F" w:rsidP="00A9776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 xml:space="preserve">1. Объект закупки: 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поставка общестроитель</w:t>
      </w:r>
      <w:r w:rsidR="009B3F6B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ных материалов для нужд ИПУ РАН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(далее по тексту – Товар)</w:t>
      </w:r>
    </w:p>
    <w:p w:rsidR="0004394F" w:rsidRPr="00A97761" w:rsidRDefault="0004394F" w:rsidP="00A97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 xml:space="preserve">2. </w:t>
      </w: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Краткие характеристики поставляемых товаров: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В соответствии с приложением  </w:t>
      </w:r>
      <w:r w:rsidR="00741360"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             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№ 1 «</w:t>
      </w:r>
      <w:r w:rsidR="00741360"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Краткие характеристики поставляемых товаров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», являющегося неотъемлемой частью Технического задания.</w:t>
      </w:r>
    </w:p>
    <w:p w:rsidR="0004394F" w:rsidRPr="00A97761" w:rsidRDefault="0004394F" w:rsidP="00A9776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</w:pPr>
      <w:r w:rsidRPr="00A97761">
        <w:rPr>
          <w:rFonts w:ascii="Times New Roman" w:eastAsia="Calibri" w:hAnsi="Times New Roman"/>
          <w:sz w:val="24"/>
          <w:szCs w:val="24"/>
          <w:lang w:eastAsia="ar-SA"/>
        </w:rPr>
        <w:t xml:space="preserve">ОКПД 2: </w:t>
      </w:r>
      <w:hyperlink r:id="rId4" w:history="1">
        <w:r w:rsidRPr="00A97761">
          <w:rPr>
            <w:rFonts w:ascii="Times New Roman" w:eastAsia="Calibri" w:hAnsi="Times New Roman"/>
            <w:bCs/>
            <w:sz w:val="24"/>
            <w:szCs w:val="24"/>
            <w:lang w:eastAsia="ru-RU"/>
          </w:rPr>
          <w:t>20.30.22.1</w:t>
        </w:r>
      </w:hyperlink>
      <w:r w:rsidRPr="00A97761">
        <w:rPr>
          <w:rFonts w:ascii="Times New Roman" w:eastAsia="Calibri" w:hAnsi="Times New Roman"/>
          <w:sz w:val="24"/>
          <w:szCs w:val="24"/>
          <w:lang w:eastAsia="ru-RU"/>
        </w:rPr>
        <w:t>10 - М</w:t>
      </w:r>
      <w:r w:rsidRPr="00A97761">
        <w:rPr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 xml:space="preserve">атериалы лакокрасочные для нанесения покрытий </w:t>
      </w:r>
      <w:r w:rsidRPr="00A9776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ar-SA"/>
        </w:rPr>
        <w:t>прочие.</w:t>
      </w:r>
    </w:p>
    <w:p w:rsidR="0004394F" w:rsidRPr="00A97761" w:rsidRDefault="0004394F" w:rsidP="00A97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20.30.22.120 - Шпатлевки.</w:t>
      </w:r>
    </w:p>
    <w:p w:rsidR="0004394F" w:rsidRPr="00A97761" w:rsidRDefault="0004394F" w:rsidP="00A9776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               </w:t>
      </w:r>
      <w:r w:rsidRPr="00A9776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ar-SA"/>
        </w:rPr>
        <w:t>23.51.12.110 - Цементы прочие, не включенные в другие группировки.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</w:t>
      </w:r>
    </w:p>
    <w:p w:rsidR="0004394F" w:rsidRPr="00A97761" w:rsidRDefault="0004394F" w:rsidP="00A97761">
      <w:pPr>
        <w:overflowPunct w:val="0"/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A97761">
        <w:rPr>
          <w:rFonts w:ascii="Times New Roman" w:eastAsia="Calibri" w:hAnsi="Times New Roman"/>
          <w:bCs/>
          <w:color w:val="000000"/>
          <w:kern w:val="1"/>
          <w:sz w:val="24"/>
          <w:szCs w:val="24"/>
          <w:lang w:eastAsia="ar-SA"/>
        </w:rPr>
        <w:t xml:space="preserve">               </w:t>
      </w:r>
      <w:r w:rsidRPr="00A9776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20.52.10.190 - Клеи прочие.</w:t>
      </w:r>
    </w:p>
    <w:p w:rsidR="0004394F" w:rsidRPr="00A97761" w:rsidRDefault="0004394F" w:rsidP="00A97761">
      <w:pPr>
        <w:shd w:val="clear" w:color="auto" w:fill="FFFFFF"/>
        <w:spacing w:after="0" w:line="240" w:lineRule="auto"/>
        <w:ind w:left="30" w:right="30"/>
        <w:outlineLvl w:val="2"/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 xml:space="preserve">3. Перечень и количество поставляемого товара: 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В соответствии с приложением № </w:t>
      </w:r>
      <w:r w:rsidR="00D62E13"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1 к Договору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«Спецификация на поставку общестроительных материалов для нужд ИПУ РАН».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 xml:space="preserve">4. Сопутствующие работы, услуги, перечень, сроки выполнения, требования к выполнению: 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не предусмотрено.</w:t>
      </w:r>
    </w:p>
    <w:p w:rsidR="0004394F" w:rsidRPr="00A97761" w:rsidRDefault="0004394F" w:rsidP="00A97761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 xml:space="preserve">5.  Общие требования к поставке товаров, требования по объему гарантий качества, требования по сроку гарантий качества: </w:t>
      </w:r>
    </w:p>
    <w:p w:rsidR="0004394F" w:rsidRPr="00A97761" w:rsidRDefault="0004394F" w:rsidP="00A9776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7761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 </w:t>
      </w:r>
    </w:p>
    <w:p w:rsidR="0004394F" w:rsidRPr="00A97761" w:rsidRDefault="0004394F" w:rsidP="00A97761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</w:pPr>
      <w:r w:rsidRPr="00A9776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Поставляемый Товар должен быть новым, не ранее 2018 года выпуска (производства, изготовления), не бывшим в употреблении (в эксплуатации, в консервации), если иное не предусмотрено условиями Договора, Технического задания и/или спецификации.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Качество поставляемого Товара должно соответствовать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стандартам (техническим условиям) и обязател</w:t>
      </w:r>
      <w:r w:rsidR="009B3F6B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ьным требованиям, установленным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</w:t>
      </w:r>
      <w:r w:rsidR="009B3F6B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,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A9776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и иным стандартам, согласованным Сторонами в Техническом задании и/или спецификации.</w:t>
      </w:r>
    </w:p>
    <w:p w:rsidR="0004394F" w:rsidRPr="00A97761" w:rsidRDefault="0004394F" w:rsidP="00A97761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</w:pPr>
      <w:r w:rsidRPr="00A9776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погрузочно-разгрузочных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04394F" w:rsidRPr="00A97761" w:rsidRDefault="0004394F" w:rsidP="00A97761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</w:pPr>
      <w:r w:rsidRPr="00A9776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 xml:space="preserve"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</w:t>
      </w:r>
      <w:r w:rsidR="009B3F6B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информацию об условиях перевозки</w:t>
      </w:r>
      <w:r w:rsidRPr="00A9776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, погрузочно-разгрузочных работ и хранении Товара.</w:t>
      </w:r>
    </w:p>
    <w:p w:rsidR="0004394F" w:rsidRPr="00A97761" w:rsidRDefault="0004394F" w:rsidP="00A97761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</w:pPr>
      <w:r w:rsidRPr="00A97761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Маркировка Товара должна содержать также информацию о наименовании, виде и сорте продукта, наименовании фирмы-изготовителя, юридическом адресе изготовителя, сроке годности и дате изготовления продукции.</w:t>
      </w:r>
    </w:p>
    <w:p w:rsidR="009B3F6B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В случае поставки некачественного Товара Поставщик обязан безвозмездно устранить недостатки Товара в течение 2 (двух) рабочих дней с момента заявления о них Заказчиком либо </w:t>
      </w:r>
      <w:r w:rsidR="0072148B"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возместить расходы Заказчика на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</w:t>
      </w:r>
      <w:r w:rsidR="0072148B"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устранение недостатков Товара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. В</w:t>
      </w:r>
      <w:r w:rsidR="009B3F6B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случае   существенного нарушения требований к качеству Товара Поставщик обязан в течение 2 (двух) рабочих дней заменить некачественный Товар Товаром, соответствующим условиям договора, со дня заявления Заказчиком такого требования.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 и наличием сертификатов, обязательных для Товара, оформленного в соответствии с российскими 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lastRenderedPageBreak/>
        <w:t>стандартами. Поставляемы</w:t>
      </w:r>
      <w:r w:rsidR="007214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й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Товар</w:t>
      </w:r>
      <w:r w:rsidR="0072148B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не долен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быть восставленным и иметь дефекты изготовления. Поверхность Товара не должна иметь трещин, вздутий, царапин, вмятин и других дефектов, ухудшающих их внешний вид и препятствующих нормальной работе. Этикетки и наклейки на упаковках должны быть четкими, чистыми и хорошо читаемыми. Производственные коды на материалах должны совпадать с производственными кодами на упаковке.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Риск случайной гибели или случайной порчи Товара принимает на себя Заказчик в том случае, если в момент случайной гибели или случайной порчи Товар был передан ему в установленном порядке и находился на территории Заказчика. Во всех других случаях указанные риски несёт Поставщик. 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в известность Заказчика.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  <w:t>Срок и объем гарантии на поставляемые Товары должны быть согласно гарантии завода-изготовителя (производителя Товара), но не менее 12 месяцев с момента поставки Товаров (если иное не установлено заводом изготовителем).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  <w:t>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(эксплуатации) Заказчиком.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 w:bidi="ru-RU"/>
        </w:rPr>
        <w:t>В случае обнаружения в течение гарантийного срока недостатков Товара Заказчик обязан незамедлительно проинформировать об этом Поставщика. В уведомлении, направляемом Поставщику, должна содержаться детальная информация о характере выявленных недостатков. Поставщик обязан устранить недостатки продукции за свой счет в течение 10 (десяти) календарных дней со дня получения требования Заказчика об их устранении (или в иные согласованные Сторонами сроки, которые в любом случае не могут превышать длительность сроков поставки данной продукции, указанных в соответствующей спецификации)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>6. Требования к качественным и функциональным характеристикам товаров: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Товар должен соответствовать действующим требованиям безопасности жизни и здоровья, иным требованиям сертификации безопасности.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Качество Товара, которое согласно Технического задания и/или спецификации должно соответствовать техническим регламентам или иным обязательным к применению стандартам, должно подтверждаться сертификатом соответствия или декларацией о соответствии.  Качество Товара, которое согласно Технического задания и/или спецификации должно соответствовать иным стандартам кроме (ГОСТ), должно подтверждаться сертификатом качества либо иным сертификатом, подтверждающим качество в соответствии с системой добровольной сертификации, в котором участвовал Поставщик (изготовитель).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Поставляемый Товар должен быть изготовлен в соответствии со стандартами и техниче</w:t>
      </w:r>
      <w:r w:rsidR="00D77E2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скими условиями. Качество Товара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должно соответствовать стандартам (техническим условиям) и обязательным требованиям, установленным нормативно-техническим актам (СанПиНы, ОСТы, ГОСТы, ТУ и Технические регламенты).</w:t>
      </w:r>
    </w:p>
    <w:p w:rsidR="0004394F" w:rsidRPr="00A97761" w:rsidRDefault="0004394F" w:rsidP="00A97761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 xml:space="preserve">7. </w:t>
      </w: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Требования соответствия нормативным документам (лицензии, допуски, разрешения, согласования).</w:t>
      </w:r>
    </w:p>
    <w:p w:rsidR="0004394F" w:rsidRPr="00A97761" w:rsidRDefault="0004394F" w:rsidP="00A97761">
      <w:pPr>
        <w:widowControl w:val="0"/>
        <w:tabs>
          <w:tab w:val="left" w:pos="426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</w:t>
      </w:r>
      <w:r w:rsidR="00A97761"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>сертификации Госстандарта</w:t>
      </w:r>
      <w:r w:rsidRPr="00A97761">
        <w:rPr>
          <w:rFonts w:ascii="Times New Roman" w:eastAsia="Calibri" w:hAnsi="Times New Roman"/>
          <w:bCs/>
          <w:color w:val="000000"/>
          <w:sz w:val="24"/>
          <w:szCs w:val="24"/>
          <w:lang w:eastAsia="ar-SA"/>
        </w:rPr>
        <w:t xml:space="preserve">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04394F" w:rsidRPr="00A97761" w:rsidRDefault="0004394F" w:rsidP="00A97761">
      <w:pPr>
        <w:keepNext/>
        <w:widowControl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color w:val="000000"/>
          <w:spacing w:val="2"/>
          <w:sz w:val="24"/>
          <w:szCs w:val="24"/>
          <w:lang w:eastAsia="ar-SA"/>
        </w:rPr>
        <w:t xml:space="preserve">       </w:t>
      </w:r>
      <w:r w:rsidRPr="00A97761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Постановление Правительства РФ от 01.12.2009г. № 982 «Об утверждении единого перечня продукции, подлежащей обязательной сертификации, и единого перечня продукции, </w:t>
      </w:r>
      <w:r w:rsidRPr="00A97761">
        <w:rPr>
          <w:rFonts w:ascii="Times New Roman" w:eastAsia="Calibri" w:hAnsi="Times New Roman"/>
          <w:bCs/>
          <w:sz w:val="24"/>
          <w:szCs w:val="24"/>
          <w:lang w:eastAsia="ar-SA"/>
        </w:rPr>
        <w:lastRenderedPageBreak/>
        <w:t>подтверждение соответствия которой осуществляется в форме принятия декларации о соответствии».</w:t>
      </w:r>
    </w:p>
    <w:p w:rsidR="0004394F" w:rsidRPr="00A97761" w:rsidRDefault="0004394F" w:rsidP="00A97761">
      <w:pPr>
        <w:keepNext/>
        <w:widowControl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>8. Сроки поставки товаров, календарные сроки</w:t>
      </w: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 xml:space="preserve"> начала и завершения поставок, периоды выполнения условий договора.</w:t>
      </w:r>
    </w:p>
    <w:p w:rsidR="0004394F" w:rsidRPr="00A97761" w:rsidRDefault="0004394F" w:rsidP="00A97761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Срок поставки Товара в течение </w:t>
      </w: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14 (четырнадцати) календарных дней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с даты заключения   договора. </w:t>
      </w:r>
    </w:p>
    <w:p w:rsidR="0004394F" w:rsidRPr="00A97761" w:rsidRDefault="0004394F" w:rsidP="00A97761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  <w:t>9. Порядок поставки товаров, этапы, последовательность, график, порядок поэтапной выплаты авансирования, а также поэтапной оплаты исполненных условий договора: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Поставка Товара осуществляется по адресу:</w:t>
      </w: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 xml:space="preserve"> 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117997, г. Москва, ул. Профсоюзная, д.65, ИПУ РАН.</w:t>
      </w:r>
    </w:p>
    <w:p w:rsidR="0004394F" w:rsidRPr="00A97761" w:rsidRDefault="0004394F" w:rsidP="00A9776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          Поставщик обязан согласовать с Заказчиком точное время и конкретную дату поставки. Поставка Товара должна осуществляться в рабочие дни с 9ч. 30</w:t>
      </w:r>
      <w:r w:rsidR="006020B6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мин по 18 ч. 15 мин. с понедельника по </w:t>
      </w:r>
      <w:r w:rsidR="00E26739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четверг, с </w:t>
      </w:r>
      <w:r w:rsidR="00E26739"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9ч. 30</w:t>
      </w:r>
      <w:r w:rsidR="00E26739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</w:t>
      </w:r>
      <w:r w:rsidR="00E26739"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мин по </w:t>
      </w:r>
      <w:r w:rsidR="00E26739">
        <w:rPr>
          <w:rFonts w:ascii="Times New Roman" w:eastAsia="Calibri" w:hAnsi="Times New Roman"/>
          <w:color w:val="000000"/>
          <w:sz w:val="24"/>
          <w:szCs w:val="24"/>
          <w:lang w:eastAsia="ar-SA"/>
        </w:rPr>
        <w:t>17</w:t>
      </w:r>
      <w:r w:rsidR="00E26739"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ч.</w:t>
      </w:r>
      <w:r w:rsidR="00E26739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00 мин. - пятница</w:t>
      </w:r>
      <w:r w:rsidR="00E26739"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с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соблюдением Поставщиком правил внутреннего </w:t>
      </w:r>
      <w:r w:rsidR="006020B6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трудового 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распорядка Заказчика.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EA0CCE" w:rsidRDefault="0004394F" w:rsidP="00A9776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Приемка Товара осуществляется путем передачи Товара одновременно с передачей всех необходимых документов на Товар (технические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Российской Федерации). Передаваемые Поставщиком документы должны быть заверены подлинными оттисками печатей производителя и/или Поставщика.  </w:t>
      </w:r>
    </w:p>
    <w:p w:rsidR="0004394F" w:rsidRPr="00A97761" w:rsidRDefault="0004394F" w:rsidP="00EA0CC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В случае поставки по настоящему Договору импортной продукции, комплектующих изделий, относящееся к ним документы должны быть оформлены как на языке производителя/импортера (либо английском языке), так и на русском языке. </w:t>
      </w:r>
    </w:p>
    <w:p w:rsidR="0004394F" w:rsidRPr="00A97761" w:rsidRDefault="0004394F" w:rsidP="00A9776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Перечень принадлежностей Товара (включая запасные части и расходные материалы), а также состав документации (помимо перечисленной), передаваемой Заказчику вместе с Товаром, определен техническим паспортом и/или спецификацией.</w:t>
      </w:r>
    </w:p>
    <w:p w:rsidR="0004394F" w:rsidRPr="00A97761" w:rsidRDefault="0004394F" w:rsidP="00A9776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Заказчик осуществляет приемку Товара по количеству: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а) в месте нахождения Заказчика (или ином указанном им месте доставки Товара) при доставке Товара собственным транспортом Поставщика;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б) в месте, определенном правовыми актами Российской Федерации, регулирующими перевозки соответствующим видом транспорта, а если место приемки этими правовыми актами не определено - в месте нахождения Заказчика или ином указанном им месте назначения для доставки Товара. 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 Приемка Товара производится Заказчиком в следующие сроки: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- По количеству: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Товара, поступившего без тары (упаковки), в открытой таре (упаковке) или в поврежденной таре (упаковке), в день получения ее от Поставщика или от грузоперевозчика;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- Товара, поступившего в исправной таре (упаковке):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       - по весу брутто и / или количеству мест в день получения Товара от Поставщика или от грузоперевозчика;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-  по весу нетто и / или количеству товарных единиц в каждом месте одновременно со вскрытием тары, но не позднее 10 (десяти) календарных дней со дня получения Товара от     Поставщика или от грузоперевозчика;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- По качеству и комплектности - в течение 20 (двадцати) календарных дней со дня получения Товара от Поставщика или от грузоперевозчика.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Приемка Товара по весовым характеристикам (брутто и нетто) осуществляется в тех случаях, когда вес поставляемой продукции является ее количественной характеристикой, определенной в Техническом задании и/или спецификации.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Приемка Товара по весовым характеристикам и количеству мест оформляется соответствующими актами, составляемыми комиссией из числа представителей Заказчика.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При обнаружении во время приемки Товара признаков его недостачи, повреждения, несоответствия качества, комплектности, маркировки поступившей продукции, тары или упаковки требованиям стандартов, технических условий, чертежам, образцам (эталонам), 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иным требования</w:t>
      </w:r>
      <w:r w:rsidR="00EA0CCE">
        <w:rPr>
          <w:rFonts w:ascii="Times New Roman" w:eastAsia="Calibri" w:hAnsi="Times New Roman"/>
          <w:sz w:val="24"/>
          <w:szCs w:val="24"/>
          <w:lang w:eastAsia="ru-RU"/>
        </w:rPr>
        <w:t>м,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либо данным, указанным в маркировке и сопроводительных документах, удостоверяющих комплектность и качество продукции, Заказчик приостанавливает приемку Товара и составляет Акт выявленных недостатков, в котором указывает количество осмотренной продукции и характер выявленных при приемке недостатков.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Вызов представителя Поставщика осуществляется любым из следующих способов: телеграммой, телефонограммой, письменным извещением, переданным по факсу, письмом, посредством направления информационного сообщения </w:t>
      </w:r>
      <w:r w:rsidR="00EA0CCE">
        <w:rPr>
          <w:rFonts w:ascii="Times New Roman" w:eastAsia="Calibri" w:hAnsi="Times New Roman"/>
          <w:sz w:val="24"/>
          <w:szCs w:val="24"/>
          <w:lang w:eastAsia="ru-RU"/>
        </w:rPr>
        <w:t>на электронную почту Поставщика.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Представитель Поставщика обязан явиться для участия в дальнейшей приемке Товара в течение 3 (трех) </w:t>
      </w:r>
      <w:r w:rsidR="00EA0CCE">
        <w:rPr>
          <w:rFonts w:ascii="Times New Roman" w:eastAsia="Calibri" w:hAnsi="Times New Roman"/>
          <w:sz w:val="24"/>
          <w:szCs w:val="24"/>
          <w:lang w:eastAsia="ru-RU"/>
        </w:rPr>
        <w:t>рабочих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дней с момента получения вышеназванного вызова или в этот же срок уведомить Заказчика об отказе от участия в приемке. Представитель Поставщика должен иметь с собой доверенность, уполномочивающую его принимать участие в приемке продукции и подписании соответствующих актов.</w:t>
      </w:r>
      <w:r w:rsidR="005203C2">
        <w:rPr>
          <w:rFonts w:ascii="Times New Roman" w:eastAsia="Calibri" w:hAnsi="Times New Roman"/>
          <w:sz w:val="24"/>
          <w:szCs w:val="24"/>
          <w:lang w:eastAsia="ru-RU"/>
        </w:rPr>
        <w:t xml:space="preserve"> При этом срок приемки товара приостанавливается на срок, соразмерный сроку получения уведомления от Поставщика или явки его представителя.</w:t>
      </w:r>
    </w:p>
    <w:p w:rsidR="0004394F" w:rsidRPr="00A97761" w:rsidRDefault="0004394F" w:rsidP="00A97761">
      <w:pPr>
        <w:spacing w:after="0" w:line="240" w:lineRule="auto"/>
        <w:ind w:right="20"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В случае неявки представителя Поставщика в указанный срок или отказа Поставщика участвовать в приемке</w:t>
      </w:r>
      <w:r w:rsidR="0091580C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Заказчик продолжает приемку Товара в одностороннем порядке.</w:t>
      </w:r>
    </w:p>
    <w:p w:rsidR="0004394F" w:rsidRPr="00A97761" w:rsidRDefault="0004394F" w:rsidP="00A97761">
      <w:pPr>
        <w:spacing w:after="0" w:line="240" w:lineRule="auto"/>
        <w:ind w:right="20"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По окончании приемки Товара при отсутствии каких-либо замечаний к количеству и качеству Товара Заказчик не позднее 3 (трех) рабочих дней подписывает Акт приемки-передачи Товара или мотивированный отказ от его подписания. В случае подписания мотивированного отказа от подписания Акта приемки-передачи Товара Заказчик направляет мотивированный отказ с приложенным к нему Актом о выявленных недостатков не позднее 3 (трех) рабочих дней с момента окончания приемки Товара.</w:t>
      </w:r>
    </w:p>
    <w:p w:rsidR="0004394F" w:rsidRPr="00A97761" w:rsidRDefault="0004394F" w:rsidP="00A97761">
      <w:pPr>
        <w:spacing w:after="0" w:line="240" w:lineRule="auto"/>
        <w:ind w:right="20"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Поставщик не позднее 2 (двух)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приемки-передачи Товара. При устранении Поставщиком недостатков Заказчик не позднее 2 (двух) рабочих дней подписывает Акт приема-передачи Товара или принимает мотивированное решение об отказе в приемке Товара. </w:t>
      </w:r>
    </w:p>
    <w:p w:rsidR="0004394F" w:rsidRPr="00A97761" w:rsidRDefault="0004394F" w:rsidP="00A97761">
      <w:pPr>
        <w:spacing w:after="0" w:line="240" w:lineRule="auto"/>
        <w:ind w:right="20"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>При неоднократном (два и более раза) не устранении Поставщиком замечаний, указанных в мотивированном отказе, Заказчик оставляет за собой право отказаться от принятия Товара. При этом все расходы по возврату Товара принимает на себя Поставщик.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Заказчик вправе отказаться от принятия Товара: если поставка просрочена более чем на 7 (семь) календарных дней; если </w:t>
      </w:r>
      <w:r w:rsidR="005203C2" w:rsidRPr="00A97761">
        <w:rPr>
          <w:rFonts w:ascii="Times New Roman" w:eastAsia="Calibri" w:hAnsi="Times New Roman"/>
          <w:sz w:val="24"/>
          <w:szCs w:val="24"/>
          <w:lang w:eastAsia="ru-RU"/>
        </w:rPr>
        <w:t>нарушены комплектности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и качестве Товара, предоставления документов о передаче Това</w:t>
      </w:r>
      <w:r w:rsidR="005203C2">
        <w:rPr>
          <w:rFonts w:ascii="Times New Roman" w:eastAsia="Calibri" w:hAnsi="Times New Roman"/>
          <w:sz w:val="24"/>
          <w:szCs w:val="24"/>
          <w:lang w:eastAsia="ru-RU"/>
        </w:rPr>
        <w:t>ра в надлежащей таре (упаковке).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  Отказ от приемки Товара оформляется двусторонним актом с перечнем недостатков, условиями и сроками их устранения. При немотивированном отказе представителя Поставщика от подписания акта (бездействие) ненадлежащее качество Товара подтверждается актом, подписанным Заказчиком в одностороннем порядке.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</w:t>
      </w:r>
      <w:r w:rsidR="005203C2" w:rsidRPr="00A97761">
        <w:rPr>
          <w:rFonts w:ascii="Times New Roman" w:eastAsia="Calibri" w:hAnsi="Times New Roman"/>
          <w:sz w:val="24"/>
          <w:szCs w:val="24"/>
          <w:lang w:eastAsia="ru-RU"/>
        </w:rPr>
        <w:t>Акты, подписываются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комиссией, составленной из представителей Заказчика, а также представителя Поставщика.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 За актами, составленными Заказчиком в одностороннем </w:t>
      </w:r>
      <w:r w:rsidR="005203C2" w:rsidRPr="00A97761">
        <w:rPr>
          <w:rFonts w:ascii="Times New Roman" w:eastAsia="Calibri" w:hAnsi="Times New Roman"/>
          <w:sz w:val="24"/>
          <w:szCs w:val="24"/>
          <w:lang w:eastAsia="ru-RU"/>
        </w:rPr>
        <w:t>порядке</w:t>
      </w:r>
      <w:r w:rsidR="005203C2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5203C2"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Стороны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признают доказательственную силу при рассмотрении споров в суде.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Заказчик вправе и после приемки Товара по качеству в пределах срока годности</w:t>
      </w:r>
      <w:r w:rsidR="005203C2">
        <w:rPr>
          <w:rFonts w:ascii="Times New Roman" w:eastAsia="Calibri" w:hAnsi="Times New Roman"/>
          <w:sz w:val="24"/>
          <w:szCs w:val="24"/>
          <w:lang w:eastAsia="ru-RU"/>
        </w:rPr>
        <w:t xml:space="preserve"> (гарантийного срока)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осуществлять проверку качества поставленных Товаров. Если по результатам указанной проверки будут выявлены обстоятельства, свидетельствующие о нарушении требований к качеству, Заказчик вправе инициировать процедуру составления Акта о недостатках.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    Товар считается переданным Поставщиком и принятым Заказчиком после подписания Сторонами товарной (товарно-транспортной) накладной, Акта приема-передачи Товара, счета, счета-фактуры (при наличии), при отсутствии у Заказчика претензий по количеству и качеству поставленного Товара, а также при отсутствии замечаний по предоставленным документам.  Все   </w:t>
      </w:r>
      <w:r w:rsidR="003A1EFF" w:rsidRPr="00A97761">
        <w:rPr>
          <w:rFonts w:ascii="Times New Roman" w:eastAsia="Calibri" w:hAnsi="Times New Roman"/>
          <w:sz w:val="24"/>
          <w:szCs w:val="24"/>
          <w:lang w:eastAsia="ru-RU"/>
        </w:rPr>
        <w:t>расходы, связанные с возвратом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</w:t>
      </w:r>
      <w:r w:rsidR="003A1EFF" w:rsidRPr="00A97761">
        <w:rPr>
          <w:rFonts w:ascii="Times New Roman" w:eastAsia="Calibri" w:hAnsi="Times New Roman"/>
          <w:sz w:val="24"/>
          <w:szCs w:val="24"/>
          <w:lang w:eastAsia="ru-RU"/>
        </w:rPr>
        <w:t>фальсифицированных и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 xml:space="preserve">   бракованных </w:t>
      </w:r>
    </w:p>
    <w:p w:rsidR="0004394F" w:rsidRPr="00A97761" w:rsidRDefault="0004394F" w:rsidP="00A97761">
      <w:pPr>
        <w:spacing w:after="0" w:line="240" w:lineRule="auto"/>
        <w:ind w:right="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97761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Товаров, осуществляются за счет Поставщика. Риск случайной гибели и случайного повреждения Товара, а также право собственности на Товар переходит от Поставщика к Заказчику в момент </w:t>
      </w:r>
      <w:r w:rsidR="003A1EFF">
        <w:rPr>
          <w:rFonts w:ascii="Times New Roman" w:eastAsia="Calibri" w:hAnsi="Times New Roman"/>
          <w:sz w:val="24"/>
          <w:szCs w:val="24"/>
          <w:lang w:eastAsia="ru-RU"/>
        </w:rPr>
        <w:t>подписания Акта приема-передачи Товара</w:t>
      </w:r>
      <w:r w:rsidRPr="00A97761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753D3E" w:rsidRPr="007108D1" w:rsidRDefault="0004394F" w:rsidP="00753D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Поставка Товара осуществляется одномоментно. </w:t>
      </w:r>
      <w:r w:rsidR="00753D3E" w:rsidRPr="007108D1">
        <w:rPr>
          <w:rFonts w:ascii="Times New Roman" w:eastAsia="Times New Roman" w:hAnsi="Times New Roman"/>
          <w:sz w:val="24"/>
          <w:szCs w:val="24"/>
          <w:lang w:eastAsia="ru-RU"/>
        </w:rPr>
        <w:t>Оплата Товара производится Заказчиком в срок не позднее 15 (пятнадцати) рабочих дней с момента подписания Сторонами Акта приема-передачи Товара, надлежаще оформленных и подписанных отчетных документов (счет, счет-фактура (при наличии), товарные накладные). Расчеты осуществляются при отсутствии замечаний по качеству и количеству, в том числе замечаний к содержанию и оформлению сопроводительных документов.</w:t>
      </w:r>
      <w:r w:rsidR="00753D3E" w:rsidRPr="007108D1">
        <w:rPr>
          <w:rFonts w:ascii="Times New Roman" w:hAnsi="Times New Roman"/>
          <w:sz w:val="24"/>
          <w:szCs w:val="24"/>
        </w:rPr>
        <w:t xml:space="preserve"> При отсутствии указанных документов (полностью или в части) оплата Товара производится только после предоставления недостающих документов. При этом срок оплаты </w:t>
      </w:r>
      <w:r w:rsidR="00EF2103">
        <w:rPr>
          <w:rFonts w:ascii="Times New Roman" w:hAnsi="Times New Roman"/>
          <w:sz w:val="24"/>
          <w:szCs w:val="24"/>
        </w:rPr>
        <w:t>отодвигается</w:t>
      </w:r>
      <w:r w:rsidR="00753D3E" w:rsidRPr="007108D1">
        <w:rPr>
          <w:rFonts w:ascii="Times New Roman" w:hAnsi="Times New Roman"/>
          <w:sz w:val="24"/>
          <w:szCs w:val="24"/>
        </w:rPr>
        <w:t xml:space="preserve"> соразмерно сроку предоставления документов.</w:t>
      </w:r>
    </w:p>
    <w:p w:rsidR="00753D3E" w:rsidRDefault="00753D3E" w:rsidP="00753D3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08D1">
        <w:rPr>
          <w:rFonts w:ascii="Times New Roman" w:hAnsi="Times New Roman"/>
          <w:color w:val="000000"/>
          <w:sz w:val="24"/>
          <w:szCs w:val="24"/>
        </w:rPr>
        <w:t xml:space="preserve">Авансовый платеж не предусмотрен. </w:t>
      </w:r>
    </w:p>
    <w:p w:rsidR="0004394F" w:rsidRPr="00A97761" w:rsidRDefault="0004394F" w:rsidP="00753D3E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10.</w:t>
      </w:r>
      <w:r w:rsidRPr="00A97761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ab/>
        <w:t>Качественные и количественные характеристики поставляемых товаров, выполняемых работ, оказываемых услуг:</w:t>
      </w:r>
    </w:p>
    <w:p w:rsidR="0004394F" w:rsidRPr="00A97761" w:rsidRDefault="0004394F" w:rsidP="00A9776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 (Краткие характеристики поставляемых товаров Приложение № 1</w:t>
      </w:r>
      <w:r w:rsidR="006020B6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к Техническому заданию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, спецификации Приложение № </w:t>
      </w:r>
      <w:r w:rsidR="003B6578">
        <w:rPr>
          <w:rFonts w:ascii="Times New Roman" w:eastAsia="Calibri" w:hAnsi="Times New Roman"/>
          <w:color w:val="000000"/>
          <w:sz w:val="24"/>
          <w:szCs w:val="24"/>
          <w:lang w:eastAsia="ar-SA"/>
        </w:rPr>
        <w:t>1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 к </w:t>
      </w:r>
      <w:r w:rsidR="003B6578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Договору</w:t>
      </w:r>
      <w:r w:rsidRPr="00A97761">
        <w:rPr>
          <w:rFonts w:ascii="Times New Roman" w:eastAsia="Calibri" w:hAnsi="Times New Roman"/>
          <w:color w:val="000000"/>
          <w:sz w:val="24"/>
          <w:szCs w:val="24"/>
          <w:lang w:eastAsia="ar-SA"/>
        </w:rPr>
        <w:t>).</w:t>
      </w:r>
    </w:p>
    <w:bookmarkEnd w:id="0"/>
    <w:p w:rsidR="00B519DC" w:rsidRPr="00A97761" w:rsidRDefault="00B519DC" w:rsidP="00A9776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753D3E" w:rsidRDefault="00753D3E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753D3E" w:rsidRDefault="00753D3E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753D3E" w:rsidRDefault="00753D3E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753D3E" w:rsidRDefault="00753D3E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753D3E" w:rsidRDefault="00753D3E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753D3E" w:rsidRDefault="00753D3E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753D3E" w:rsidRDefault="00753D3E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816594" w:rsidRDefault="00816594" w:rsidP="0004394F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Pr="00816594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816594">
        <w:rPr>
          <w:rFonts w:ascii="Times New Roman" w:eastAsia="Calibri" w:hAnsi="Times New Roman"/>
          <w:color w:val="000000"/>
          <w:sz w:val="24"/>
          <w:szCs w:val="24"/>
          <w:lang w:eastAsia="ar-SA"/>
        </w:rPr>
        <w:lastRenderedPageBreak/>
        <w:t xml:space="preserve">Приложение №1 </w:t>
      </w:r>
    </w:p>
    <w:p w:rsidR="0004394F" w:rsidRPr="00816594" w:rsidRDefault="0004394F" w:rsidP="0004394F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816594"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к Техническому заданию </w:t>
      </w:r>
    </w:p>
    <w:p w:rsidR="0004394F" w:rsidRPr="0004394F" w:rsidRDefault="0004394F" w:rsidP="0004394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</w:p>
    <w:p w:rsidR="0004394F" w:rsidRPr="0004394F" w:rsidRDefault="0004394F" w:rsidP="0004394F">
      <w:pPr>
        <w:spacing w:after="12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</w:pPr>
      <w:r w:rsidRPr="0004394F"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Краткие характеристики поставляемых товаров</w:t>
      </w:r>
    </w:p>
    <w:p w:rsidR="0004394F" w:rsidRDefault="0004394F" w:rsidP="00B519D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Style w:val="1"/>
        <w:tblW w:w="98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827"/>
        <w:gridCol w:w="1843"/>
        <w:gridCol w:w="1559"/>
      </w:tblGrid>
      <w:tr w:rsidR="0004394F" w:rsidRPr="0004394F" w:rsidTr="00741360">
        <w:trPr>
          <w:trHeight w:val="613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№ п/п</w:t>
            </w: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Техническая характеристика и параметры товара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Тара, размер упаковки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Требования</w:t>
            </w:r>
          </w:p>
        </w:tc>
      </w:tr>
      <w:tr w:rsidR="0004394F" w:rsidRPr="0004394F" w:rsidTr="00741360">
        <w:trPr>
          <w:trHeight w:val="1520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Краска</w:t>
            </w: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водоэмульсионная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для стен и потолка.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 ГОСТ 28196-89.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Применяется исключительно для внутренних работ для окраски потолка и стен.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Цвет: белый, матовый – должен находиться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 пределах допускаемых отклонений, установленных контрольными образцами.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Внешний вид пленки - после высыхания краска должна образовывать пленку с ровной однородной матовой поверхностью.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Массовая доля нелетучих веществ, % - 52-57.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P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 краски – 8.0-9.0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bookmarkStart w:id="1" w:name="i126133"/>
            <w:proofErr w:type="spellStart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Укрывистость</w:t>
            </w:r>
            <w:proofErr w:type="spellEnd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высушенной пленки, г/м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, не более</w:t>
            </w:r>
            <w:bookmarkEnd w:id="1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100.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bookmarkStart w:id="2" w:name="i138901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Стойкость пленки к статическому воздействию воды, при температуре (20 </w:t>
            </w:r>
            <w:bookmarkEnd w:id="2"/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±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2) </w:t>
            </w:r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°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С, ч, не менее – 24.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bookmarkStart w:id="3" w:name="i142032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Морозостойкость краски, циклы, не менее</w:t>
            </w:r>
            <w:bookmarkEnd w:id="3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5.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bookmarkStart w:id="4" w:name="i171020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Время высыхания до степени </w:t>
            </w:r>
            <w:bookmarkEnd w:id="4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 при температуре (20 </w:t>
            </w:r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±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2) </w:t>
            </w:r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°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С, ч, не более – 1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пластиковое ведро, 10-20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1520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Краска</w:t>
            </w: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водоэмульсионная латексная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для стен и потолка.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framePr w:hSpace="180" w:wrap="around" w:hAnchor="text" w:y="834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 ГОСТ 28196-89.</w:t>
            </w:r>
          </w:p>
          <w:p w:rsidR="0004394F" w:rsidRPr="0004394F" w:rsidRDefault="0004394F" w:rsidP="0004394F">
            <w:pPr>
              <w:framePr w:hSpace="180" w:wrap="around" w:hAnchor="text" w:y="834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Применяется исключительно для внутренних работ для окраски потолка и стен. 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Цвет: белый, матовый -   должен находиться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 пределах допускаемых отклонений, установленных контрольными образцами.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Внешний вид пленки - после высыхания краска должна образовывать пленку с ровной однородной матовой поверхностью.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Массовая доля нелетучих веществ, % - 52-57.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рН краски – 8.0-9.0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Укрывистость</w:t>
            </w:r>
            <w:proofErr w:type="spellEnd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высушенной пленки, г/м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, не более – 100.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Стойкость пленки к статическому воздействию воды, при температуре (20 </w:t>
            </w:r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±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2) </w:t>
            </w:r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°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С, ч, не менее – 24.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Морозостойкость краски, циклы, не менее – 5.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Время высыхания до степени 3 при температуре (20 </w:t>
            </w:r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±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 2) </w:t>
            </w:r>
            <w:r w:rsidRPr="0004394F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°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С, ч, не более -1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пластиковое ведро, 10-20кг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1520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Эмаль ПФ-115</w:t>
            </w: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 ГОСТ 6465-76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Для внутренних и наружных работ.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Высший сорт.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Цвет: </w:t>
            </w: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белый, зеленый, черный, красный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-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олжен находиться в пределах допускаемых отклонений, установленных образцами цвета «Картотеки» или контрольными образцами цвета,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утвержденными в установленном порядке.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Внешний вид покрытия: п</w:t>
            </w: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осле высыхания эмаль должна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образовывать гладкую, однородную без расслаивания, оспин, потеков, морщин и посторонних включений поверхность.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небольшая шагрень.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разбавления до вязкости 28-30 с по вискозиметру типа ВЗ-246 (с диаметром сопла 4 мм при температуре 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(20 ± 0,5) °С), %, не более: 20.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Время высыхания до степени 3 при температуре (20 ± 2) °С, ч, не более, 24.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Эластичность пленки при изгибе,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мм, не более: 1.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Адгезия пленки, баллы, не более: 1.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Стойкость покрытия при температуре (20 ± 2) °С к статическому воздействию воды, ч, не менее, 10.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Стойкость покрытия к статическому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Воздействию 0,5 %-</w:t>
            </w:r>
            <w:proofErr w:type="spellStart"/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раствора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моющего средства, мин, не менее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>16: 15.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Стойкость температуре (20 ± 2) °С к статическому воздействию </w:t>
            </w:r>
            <w:r w:rsidRPr="000439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трансформаторного масла, ч, не менее: 24.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металлическая банка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не более 3,0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979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Краска фасадная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Соответствие ГОСТ 52020-2003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Цвет: серый.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Типы поверхностей: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бетон, кирпич, штукатурка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Внешний вид покрытия: после высыхания ВДЛКМ должен образовывать однородную, без кратеров, пор и морщин поверхность.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bookmarkStart w:id="5" w:name="i98086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рН</w:t>
            </w:r>
            <w:bookmarkEnd w:id="5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: 6,5-9,5.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bookmarkStart w:id="6" w:name="i103968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Время высыхания до степени 3 при температуре (20 ± 2) С, ч, не более</w:t>
            </w:r>
            <w:bookmarkEnd w:id="6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: 1.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Условная вязкость при температуре (20,0 ± 0,5) °С по вискозиметру ВЗ-246 диаметром сопла 4 мм, с, не менее: 14.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  <w:t xml:space="preserve">Степень </w:t>
            </w:r>
            <w:proofErr w:type="spellStart"/>
            <w:r w:rsidRPr="0004394F"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  <w:t>перетира</w:t>
            </w:r>
            <w:proofErr w:type="spellEnd"/>
            <w:r w:rsidRPr="0004394F"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  <w:t>, мкм, не более: 70.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bookmarkStart w:id="7" w:name="i115341"/>
            <w:proofErr w:type="spellStart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Смываемость</w:t>
            </w:r>
            <w:proofErr w:type="spellEnd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пленки, г/м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, не более</w:t>
            </w:r>
            <w:bookmarkEnd w:id="7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: 3,5.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8" w:name="i127750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Стойкость к статическому воздействию воды при температуре (20 ± 2)</w:t>
            </w:r>
            <w:bookmarkEnd w:id="8"/>
            <w:r w:rsidRPr="0004394F">
              <w:rPr>
                <w:rFonts w:ascii="Times New Roman" w:eastAsia="Calibri" w:hAnsi="Times New Roman"/>
                <w:color w:val="E74D4D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 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°С, ч, не менее: 12.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EF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ведро, 10-20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1520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>Эмаль АК 511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 xml:space="preserve">для дорожной разметки </w:t>
            </w: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303030"/>
                <w:sz w:val="24"/>
                <w:szCs w:val="24"/>
                <w:shd w:val="clear" w:color="auto" w:fill="FFFFFF"/>
                <w:lang w:eastAsia="ar-SA"/>
              </w:rPr>
              <w:t>Соответствие ГОСТ Р 52575-</w:t>
            </w:r>
            <w:proofErr w:type="gramStart"/>
            <w:r w:rsidRPr="0004394F">
              <w:rPr>
                <w:rFonts w:ascii="Times New Roman" w:eastAsia="Calibri" w:hAnsi="Times New Roman"/>
                <w:color w:val="303030"/>
                <w:sz w:val="24"/>
                <w:szCs w:val="24"/>
                <w:shd w:val="clear" w:color="auto" w:fill="FFFFFF"/>
                <w:lang w:eastAsia="ar-SA"/>
              </w:rPr>
              <w:t>2006  «</w:t>
            </w:r>
            <w:proofErr w:type="gramEnd"/>
            <w:r w:rsidRPr="0004394F">
              <w:rPr>
                <w:rFonts w:ascii="Times New Roman" w:eastAsia="Calibri" w:hAnsi="Times New Roman"/>
                <w:color w:val="303030"/>
                <w:sz w:val="24"/>
                <w:szCs w:val="24"/>
                <w:shd w:val="clear" w:color="auto" w:fill="FFFFFF"/>
                <w:lang w:eastAsia="ar-SA"/>
              </w:rPr>
              <w:t xml:space="preserve">Дороги автомобильные общего пользования. Материалы для дорожной разметки».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Цвет пленки эмали: белая, 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Внешний вид пленки: гладкая однородная поверхность без посторонних включений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Условная вязкость по вискозиметру типа ВЗ-246 с диаметром сопла 4,0 мм при температуре (20±</w:t>
            </w:r>
            <w:proofErr w:type="gramStart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2)º</w:t>
            </w:r>
            <w:proofErr w:type="gramEnd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С: 80-160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Время высыхания краски до степени 3, при температуре (20±2) ºС, мин, не более: 30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Степень </w:t>
            </w:r>
            <w:proofErr w:type="spellStart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перетира</w:t>
            </w:r>
            <w:proofErr w:type="spellEnd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, мкм, не более: 70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Массовая доля нелетучих веществ, %, не менее: 72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Адгезия пленки краски к стеклу, баллы, не более: 2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Стойкость пленки к статическому воздействию воды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при температуре (20±</w:t>
            </w:r>
            <w:proofErr w:type="gramStart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2)°</w:t>
            </w:r>
            <w:proofErr w:type="gramEnd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С, ч, не менее: 72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Стойкость пленки к статическому воздействию 3%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раствора хлористого натрия при температуре (20±</w:t>
            </w:r>
            <w:proofErr w:type="gramStart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2)°</w:t>
            </w:r>
            <w:proofErr w:type="gramEnd"/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С, ч, не менее: 72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ведро, 20-30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979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Грунтовка ВД универсальная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Соответствие ГОСТ 52020-2003.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Цвет -  молочно-белый, высохшая субстанция совершенно бесцветна.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Внешний вид покрытия: после высыхания ВДЛКМ должен образовывать однородную, без кратеров, пор и морщин поверхность.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Массовая доля нелетучих веществ, %, не менее: 28.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4рН: 6,5-9,5.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Время высыхания до степени 3 при температуре (20 ± 2) С, ч, не более: 12.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Условная вязкость при температуре (20,0 ± 0,5) °С по вискозиметру ВЗ-246 диаметром сопла 4 мм, с, не менее: 14.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  <w:t xml:space="preserve">Степень </w:t>
            </w:r>
            <w:proofErr w:type="spellStart"/>
            <w:r w:rsidRPr="0004394F"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  <w:t>перетира</w:t>
            </w:r>
            <w:proofErr w:type="spellEnd"/>
            <w:r w:rsidRPr="0004394F">
              <w:rPr>
                <w:rFonts w:ascii="Times New Roman" w:eastAsia="Calibri" w:hAnsi="Times New Roman"/>
                <w:color w:val="484848"/>
                <w:sz w:val="24"/>
                <w:szCs w:val="24"/>
                <w:shd w:val="clear" w:color="auto" w:fill="FFFFFF"/>
                <w:lang w:eastAsia="ar-SA"/>
              </w:rPr>
              <w:t>, мкм, не более: 70.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Смываемость</w:t>
            </w:r>
            <w:proofErr w:type="spellEnd"/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пленки, г/м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, не более: 3,5.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Стойкость к статическому воздействию воды при температуре (20 ± 2)</w:t>
            </w:r>
            <w:r w:rsidRPr="0004394F">
              <w:rPr>
                <w:rFonts w:ascii="Times New Roman" w:eastAsia="Calibri" w:hAnsi="Times New Roman"/>
                <w:color w:val="E74D4D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 </w:t>
            </w:r>
            <w:r w:rsidRPr="0004394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ar-SA"/>
              </w:rPr>
              <w:t>°С, ч, не менее: 24.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пластиковое ведро,</w:t>
            </w: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10-15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152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Пескобетон</w:t>
            </w:r>
            <w:proofErr w:type="spellEnd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04394F" w:rsidRPr="0004394F" w:rsidRDefault="0004394F" w:rsidP="0004394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Соответствие ГОСТ 31357-2007.</w:t>
            </w:r>
            <w:r w:rsidRPr="0004394F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 «</w:t>
            </w:r>
            <w:r w:rsidRPr="0004394F"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>Смеси сухие строительные на цементном вяжущем».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Марка: М300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Цвет – серый;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Фракция песка – не более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2,5 мм</w:t>
              </w:r>
            </w:smartTag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Марочная прочность – 300 кг/см2;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Прочность на сжатие – 30 мПа;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Прочность на изгиб – 2,8 мПа;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Марка по морозостойкости –F50;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Время жизни раствора в таре – 60 минут;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Минимальная толщина слоя -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10 мм</w:t>
              </w:r>
            </w:smartTag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Максимальная толщина слоя – не ограничена;</w:t>
            </w:r>
          </w:p>
          <w:p w:rsidR="0004394F" w:rsidRPr="0004394F" w:rsidRDefault="0004394F" w:rsidP="0004394F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Средний расход - на 1м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при толщине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10 мм</w:t>
              </w:r>
            </w:smartTag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- 22кг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мешок, не более 50,0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7480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Пол наливной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04394F"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>Соответствие ГОСТ 31357-2007. «Смеси сухие строительные на цементном вяжущем».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Влажность не более 0,2% по массе.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Наибольшая крупность зерен Д, мм,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не более 5,0.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04394F"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>Сохраняемость</w:t>
            </w:r>
            <w:proofErr w:type="spellEnd"/>
            <w:r w:rsidRPr="0004394F"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ar-SA"/>
              </w:rPr>
              <w:t xml:space="preserve"> первоначальной подвижности не менее, мин.: 30.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Толщина слоя нанесения, мм: 2-100.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Расход смеси при толщине 10 мм, кг/м²: 13-15.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Возможность передвижения по поверхности через, ч: 4.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Прочность на сжатие не менее, Мпа: 16,0.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Деформация усадки не более, Мпа: 1,0.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Прочность на растяжение при изгибе не менее, Мпа: 3,0.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Прочность сцепления с основанием не менее, Мпа: 0,6.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Температура проведения работ, °С: от +5 до +30.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Температура эксплуатации, °С: от +5 до +50.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 xml:space="preserve">Минимально возможная толщина — 3,5 мм. 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мешок, 20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152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Цемент 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 ГОСТ 10178-85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Марка: М500.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Основные характеристики: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Скорость твердения: 28 суток;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Минералогический состав цементного клинкера: нормированный;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Прочность на сжатие на 28-е сутки: 49 Мпа;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скорость затвердевания от 45 минут до 10 часов;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 xml:space="preserve">прочность на изгиб – 6,0-6,4 </w:t>
            </w:r>
            <w:proofErr w:type="gramStart"/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МПа;</w:t>
            </w: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br/>
              <w:t>допустимая</w:t>
            </w:r>
            <w:proofErr w:type="gramEnd"/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 xml:space="preserve"> степень сжатия: 500 кг/см2 или 60 МПа;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степень морозоустойчивости: до 10 единиц;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истинная плотность 3100 кг/м</w:t>
            </w:r>
            <w:proofErr w:type="gramStart"/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>3;</w:t>
            </w:r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br/>
              <w:t>насыпная</w:t>
            </w:r>
            <w:proofErr w:type="gramEnd"/>
            <w:r w:rsidRPr="0004394F">
              <w:rPr>
                <w:rFonts w:ascii="Times New Roman" w:eastAsia="Calibri" w:hAnsi="Times New Roman"/>
                <w:color w:val="454545"/>
                <w:sz w:val="24"/>
                <w:szCs w:val="24"/>
                <w:lang w:eastAsia="ar-SA"/>
              </w:rPr>
              <w:t xml:space="preserve"> плотность 1100-1600 кг/м3;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ar-SA"/>
              </w:rPr>
              <w:t>массовая доля ангидрида серной кислоты (</w:t>
            </w:r>
            <w:r w:rsidRPr="0004394F">
              <w:rPr>
                <w:rFonts w:ascii="Times New Roman" w:eastAsia="Calibri" w:hAnsi="Times New Roman"/>
                <w:color w:val="2D2D2D"/>
                <w:spacing w:val="2"/>
                <w:sz w:val="24"/>
                <w:szCs w:val="24"/>
                <w:shd w:val="clear" w:color="auto" w:fill="FFFFFF"/>
                <w:lang w:val="en-US" w:eastAsia="ar-SA"/>
              </w:rPr>
              <w:t>SO</w:t>
            </w:r>
            <w:r w:rsidRPr="0004394F">
              <w:rPr>
                <w:rFonts w:ascii="Times New Roman" w:eastAsia="Calibri" w:hAnsi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ar-SA"/>
              </w:rPr>
              <w:t>³): не менее 1,0 и не более 3,5.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мешок,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50 кг</w:t>
              </w:r>
            </w:smartTag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152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Шпатлевка 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финишная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Соответствие </w:t>
            </w:r>
            <w:r w:rsidRPr="0004394F"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>ГОСТ 10277-90 «Шпатлевки».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Цвет: белый.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Требования: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внешний вид </w:t>
            </w:r>
            <w:proofErr w:type="spellStart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шпатлевочного</w:t>
            </w:r>
            <w:proofErr w:type="spellEnd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покрытия после высыхания: поверхность </w:t>
            </w:r>
            <w:proofErr w:type="spellStart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шпатлевого</w:t>
            </w:r>
            <w:proofErr w:type="spellEnd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покрытия должна быть ровной, однородной, без пузырей, царапин, трещин и механических включений;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время высыхания до степени 3, ч, не </w:t>
            </w:r>
            <w:proofErr w:type="spellStart"/>
            <w:proofErr w:type="gramStart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более:при</w:t>
            </w:r>
            <w:proofErr w:type="spellEnd"/>
            <w:proofErr w:type="gramEnd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температуре (20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ar-SA"/>
              </w:rPr>
              <w:t>+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2)°С: 3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условная вязкость шпатлевки при температуре (20,0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eastAsia="ar-SA"/>
              </w:rPr>
              <w:t>+</w:t>
            </w: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0,</w:t>
            </w:r>
            <w:proofErr w:type="gramStart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5)°</w:t>
            </w:r>
            <w:proofErr w:type="gramEnd"/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С по ВЗ-1, сопло 5,4 мм, с: 30-70;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массовая доля нелетучих веществ. %, 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не менее 63;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способность шлифоваться: шлифуется без воды.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мешок, не более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04394F">
                <w:rPr>
                  <w:rFonts w:ascii="Times New Roman" w:eastAsia="Calibri" w:hAnsi="Times New Roman"/>
                  <w:sz w:val="24"/>
                  <w:szCs w:val="24"/>
                </w:rPr>
                <w:t>25 кг</w:t>
              </w:r>
            </w:smartTag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соответствие</w:t>
            </w:r>
          </w:p>
        </w:tc>
      </w:tr>
      <w:tr w:rsidR="0004394F" w:rsidRPr="0004394F" w:rsidTr="00741360">
        <w:trPr>
          <w:trHeight w:val="152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Штукатурка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Соответствие </w:t>
            </w:r>
            <w:r w:rsidRPr="0004394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ar-SA"/>
              </w:rPr>
              <w:t>ГОСТ 31377-2008 «Смеси сухие строительные штукатурные на гипсовом вяжущем».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Технические условия</w:t>
            </w:r>
            <w:r w:rsidRPr="0004394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ar-SA"/>
              </w:rPr>
              <w:t>: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влажность не более 0,30 % по массе;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предел прочности на растяжение: не менее 1,0 Мпа;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7"/>
                <w:szCs w:val="27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7"/>
                <w:szCs w:val="27"/>
                <w:lang w:eastAsia="ar-SA"/>
              </w:rPr>
              <w:t>предел прочности при сжатии: не менее 2,0 Мпа;</w:t>
            </w:r>
          </w:p>
          <w:p w:rsidR="0004394F" w:rsidRPr="0004394F" w:rsidRDefault="0004394F" w:rsidP="0004394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Прочность сцепления не менее 0,3Мпа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Максимальная толщина одного слоя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80 мм;</w:t>
              </w:r>
            </w:smartTag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минимальна толщина одного слоя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5 мм;</w:t>
              </w:r>
            </w:smartTag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зернистость до </w:t>
            </w:r>
            <w:smartTag w:uri="urn:schemas-microsoft-com:office:smarttags" w:element="metricconverter">
              <w:smartTagPr>
                <w:attr w:name="ProductID" w:val="1,2 мм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1,2 мм;</w:t>
              </w:r>
            </w:smartTag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выход раствора из 100кг смеси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120 л;</w:t>
              </w:r>
            </w:smartTag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расход 8,5 кг/м2;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высыхание 7 суток;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плотность 950 кг/м3;</w:t>
            </w:r>
          </w:p>
          <w:p w:rsidR="0004394F" w:rsidRPr="0004394F" w:rsidRDefault="0004394F" w:rsidP="0004394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продолжительность жизни раствора 20-25 минут.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мешок, 25-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04394F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30 кг</w:t>
              </w:r>
            </w:smartTag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  <w:tr w:rsidR="0004394F" w:rsidRPr="0004394F" w:rsidTr="00741360">
        <w:trPr>
          <w:trHeight w:val="152"/>
        </w:trPr>
        <w:tc>
          <w:tcPr>
            <w:tcW w:w="67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</w:tcPr>
          <w:p w:rsidR="0004394F" w:rsidRPr="0004394F" w:rsidRDefault="0004394F" w:rsidP="000439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Клей плиточный</w:t>
            </w:r>
          </w:p>
        </w:tc>
        <w:tc>
          <w:tcPr>
            <w:tcW w:w="3827" w:type="dxa"/>
          </w:tcPr>
          <w:p w:rsidR="0004394F" w:rsidRPr="0004394F" w:rsidRDefault="0004394F" w:rsidP="0004394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</w:pPr>
            <w:r w:rsidRPr="0004394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Соответствие</w:t>
            </w:r>
            <w:r w:rsidRPr="0004394F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04394F">
              <w:rPr>
                <w:rFonts w:ascii="Times New Roman" w:hAnsi="Times New Roman"/>
                <w:bCs/>
                <w:color w:val="2D2D2D"/>
                <w:spacing w:val="2"/>
                <w:kern w:val="36"/>
                <w:sz w:val="24"/>
                <w:szCs w:val="24"/>
              </w:rPr>
              <w:t>ГОСТ 31357-2007. «Смеси сухие строительные на цементном вяжущем».</w:t>
            </w:r>
          </w:p>
          <w:p w:rsidR="0004394F" w:rsidRPr="0004394F" w:rsidRDefault="0004394F" w:rsidP="0004394F">
            <w:pPr>
              <w:spacing w:after="0"/>
              <w:ind w:left="82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>Для укладки керамической плитки на стены и пол в помещениях с любой влажностью.</w:t>
            </w:r>
          </w:p>
          <w:p w:rsidR="0004394F" w:rsidRPr="0004394F" w:rsidRDefault="0004394F" w:rsidP="0004394F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 пропорция замеса: 5,75–7,50 л на 25 кг,</w:t>
            </w:r>
          </w:p>
          <w:p w:rsidR="0004394F" w:rsidRPr="0004394F" w:rsidRDefault="0004394F" w:rsidP="0004394F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>2. жизнеспособность раствора: 4 ч</w:t>
            </w:r>
          </w:p>
          <w:p w:rsidR="0004394F" w:rsidRPr="0004394F" w:rsidRDefault="0004394F" w:rsidP="0004394F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>3. открытое время: не менее: 20 мин</w:t>
            </w:r>
          </w:p>
          <w:p w:rsidR="0004394F" w:rsidRPr="0004394F" w:rsidRDefault="0004394F" w:rsidP="0004394F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 xml:space="preserve">4.адгезия: 0,5МПа </w:t>
            </w:r>
          </w:p>
          <w:p w:rsidR="0004394F" w:rsidRPr="0004394F" w:rsidRDefault="0004394F" w:rsidP="0004394F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 xml:space="preserve">5.сползание </w:t>
            </w:r>
            <w:proofErr w:type="gramStart"/>
            <w:r w:rsidRPr="0004394F">
              <w:rPr>
                <w:rFonts w:ascii="Times New Roman" w:eastAsia="Calibri" w:hAnsi="Times New Roman"/>
                <w:sz w:val="24"/>
                <w:szCs w:val="24"/>
              </w:rPr>
              <w:t>плитки:  не</w:t>
            </w:r>
            <w:proofErr w:type="gramEnd"/>
            <w:r w:rsidRPr="0004394F">
              <w:rPr>
                <w:rFonts w:ascii="Times New Roman" w:eastAsia="Calibri" w:hAnsi="Times New Roman"/>
                <w:sz w:val="24"/>
                <w:szCs w:val="24"/>
              </w:rPr>
              <w:t xml:space="preserve"> более: 1 мм</w:t>
            </w:r>
          </w:p>
          <w:p w:rsidR="0004394F" w:rsidRPr="0004394F" w:rsidRDefault="0004394F" w:rsidP="0004394F">
            <w:pPr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>6.Расход: 3-5 кг/</w:t>
            </w:r>
            <w:proofErr w:type="spellStart"/>
            <w:r w:rsidRPr="0004394F">
              <w:rPr>
                <w:rFonts w:ascii="Times New Roman" w:eastAsia="Calibri" w:hAnsi="Times New Roman"/>
                <w:sz w:val="24"/>
                <w:szCs w:val="24"/>
              </w:rPr>
              <w:t>кв.м</w:t>
            </w:r>
            <w:proofErr w:type="spellEnd"/>
          </w:p>
          <w:p w:rsidR="0004394F" w:rsidRPr="0004394F" w:rsidRDefault="0004394F" w:rsidP="0004394F">
            <w:pPr>
              <w:framePr w:hSpace="180" w:wrap="around" w:hAnchor="text" w:y="834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>Состав:</w:t>
            </w:r>
          </w:p>
          <w:p w:rsidR="0004394F" w:rsidRPr="0004394F" w:rsidRDefault="0004394F" w:rsidP="000439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ar-SA"/>
              </w:rPr>
            </w:pPr>
            <w:r w:rsidRPr="0004394F">
              <w:rPr>
                <w:rFonts w:ascii="Times New Roman" w:eastAsia="Calibri" w:hAnsi="Times New Roman"/>
                <w:sz w:val="24"/>
                <w:szCs w:val="24"/>
              </w:rPr>
              <w:t>цементно-песчаная смесь, минеральные пластификаторы и модифицирующие добавки ведущих производителей.</w:t>
            </w:r>
          </w:p>
        </w:tc>
        <w:tc>
          <w:tcPr>
            <w:tcW w:w="1843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мешок</w:t>
            </w:r>
          </w:p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20-25 кг</w:t>
            </w:r>
          </w:p>
        </w:tc>
        <w:tc>
          <w:tcPr>
            <w:tcW w:w="1559" w:type="dxa"/>
          </w:tcPr>
          <w:p w:rsidR="0004394F" w:rsidRPr="0004394F" w:rsidRDefault="0004394F" w:rsidP="000439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43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соответствие</w:t>
            </w:r>
          </w:p>
        </w:tc>
      </w:tr>
    </w:tbl>
    <w:p w:rsidR="002E7962" w:rsidRPr="00CC4900" w:rsidRDefault="002E7962" w:rsidP="00CC4900">
      <w:pPr>
        <w:tabs>
          <w:tab w:val="left" w:pos="222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E7962" w:rsidRPr="00CC4900" w:rsidSect="00D62E13">
      <w:pgSz w:w="11906" w:h="16838"/>
      <w:pgMar w:top="1134" w:right="70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E"/>
    <w:rsid w:val="0004394F"/>
    <w:rsid w:val="000E358E"/>
    <w:rsid w:val="00132402"/>
    <w:rsid w:val="001C67F5"/>
    <w:rsid w:val="002E7962"/>
    <w:rsid w:val="003A1EFF"/>
    <w:rsid w:val="003B6578"/>
    <w:rsid w:val="005203C2"/>
    <w:rsid w:val="006007EB"/>
    <w:rsid w:val="006020B6"/>
    <w:rsid w:val="0072148B"/>
    <w:rsid w:val="00741360"/>
    <w:rsid w:val="00753D3E"/>
    <w:rsid w:val="007F151A"/>
    <w:rsid w:val="007F4DD6"/>
    <w:rsid w:val="00816594"/>
    <w:rsid w:val="0091580C"/>
    <w:rsid w:val="009B3F6B"/>
    <w:rsid w:val="00A0626A"/>
    <w:rsid w:val="00A97761"/>
    <w:rsid w:val="00B0127D"/>
    <w:rsid w:val="00B3272C"/>
    <w:rsid w:val="00B519DC"/>
    <w:rsid w:val="00B93B40"/>
    <w:rsid w:val="00CC4900"/>
    <w:rsid w:val="00D02CD0"/>
    <w:rsid w:val="00D62E13"/>
    <w:rsid w:val="00D768E4"/>
    <w:rsid w:val="00D77E21"/>
    <w:rsid w:val="00DD60E9"/>
    <w:rsid w:val="00E26739"/>
    <w:rsid w:val="00EA0CCE"/>
    <w:rsid w:val="00EF2103"/>
    <w:rsid w:val="00F06DB7"/>
    <w:rsid w:val="00F25FAA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BBB9-6364-452A-8A4B-C045F5F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D60E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F4DD6"/>
    <w:rPr>
      <w:rFonts w:ascii="Proxima Nova ExCn Rg" w:hAnsi="Proxima Nova ExCn Rg" w:cs="Times New Roman"/>
      <w:sz w:val="28"/>
      <w:szCs w:val="28"/>
    </w:rPr>
  </w:style>
  <w:style w:type="table" w:customStyle="1" w:styleId="6">
    <w:name w:val="Сетка таблицы6"/>
    <w:basedOn w:val="a1"/>
    <w:uiPriority w:val="59"/>
    <w:rsid w:val="00B51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04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sia-opt.com/reverse_okpd2/%D0%BF%D1%80%D0%B8%D0%BE%D0%B1%D1%80%D0%B5%D1%82%D0%B5%D0%BD%D0%B8%D0%B5+%D1%81%D1%82%D1%80%D0%BE%D0%B8%D1%82%D0%B5%D0%BB%D1%8C%D0%BD%D1%8B%D1%85+%D0%BC%D0%B0%D1%82%D0%B5%D1%80%D0%B8%D0%B0%D0%BB%D0%BE%D0%B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2019-03-05T09:09:00Z</cp:lastPrinted>
  <dcterms:created xsi:type="dcterms:W3CDTF">2019-01-22T08:43:00Z</dcterms:created>
  <dcterms:modified xsi:type="dcterms:W3CDTF">2019-03-05T09:16:00Z</dcterms:modified>
</cp:coreProperties>
</file>