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C39E3" w14:textId="2EDB6A7A" w:rsidR="003C6E34" w:rsidRPr="00793A39" w:rsidRDefault="003C6E34" w:rsidP="003C6E34">
      <w:pPr>
        <w:spacing w:after="0" w:line="240" w:lineRule="auto"/>
        <w:jc w:val="right"/>
        <w:rPr>
          <w:rFonts w:ascii="Times New Roman" w:eastAsia="Times New Roman" w:hAnsi="Times New Roman" w:cs="Times New Roman"/>
          <w:b/>
          <w:sz w:val="24"/>
          <w:szCs w:val="24"/>
        </w:rPr>
      </w:pPr>
      <w:r w:rsidRPr="00793A39">
        <w:rPr>
          <w:rFonts w:ascii="Times New Roman" w:eastAsia="Times New Roman" w:hAnsi="Times New Roman" w:cs="Times New Roman"/>
          <w:b/>
          <w:sz w:val="24"/>
          <w:szCs w:val="24"/>
        </w:rPr>
        <w:t>Приложение № 1</w:t>
      </w:r>
      <w:r w:rsidR="00591BB8">
        <w:rPr>
          <w:rFonts w:ascii="Times New Roman" w:eastAsia="Times New Roman" w:hAnsi="Times New Roman" w:cs="Times New Roman"/>
          <w:b/>
          <w:sz w:val="24"/>
          <w:szCs w:val="24"/>
        </w:rPr>
        <w:t xml:space="preserve"> к Извещению</w:t>
      </w:r>
    </w:p>
    <w:p w14:paraId="0B5599D3" w14:textId="77777777" w:rsidR="003C6E34" w:rsidRPr="00793A39" w:rsidRDefault="003C6E34" w:rsidP="003C6E34">
      <w:pPr>
        <w:spacing w:after="0" w:line="240" w:lineRule="auto"/>
        <w:jc w:val="right"/>
        <w:rPr>
          <w:rFonts w:ascii="Times New Roman" w:eastAsia="Times New Roman" w:hAnsi="Times New Roman" w:cs="Times New Roman"/>
          <w:b/>
          <w:sz w:val="24"/>
          <w:szCs w:val="24"/>
        </w:rPr>
      </w:pPr>
    </w:p>
    <w:p w14:paraId="59D37792" w14:textId="01A22D51" w:rsidR="00B864D9" w:rsidRDefault="00B864D9" w:rsidP="00793A39">
      <w:pPr>
        <w:spacing w:after="0"/>
        <w:jc w:val="center"/>
        <w:rPr>
          <w:rFonts w:ascii="Times New Roman" w:eastAsia="Calibri" w:hAnsi="Times New Roman" w:cs="Times New Roman"/>
          <w:b/>
          <w:sz w:val="24"/>
          <w:szCs w:val="24"/>
        </w:rPr>
      </w:pPr>
      <w:r w:rsidRPr="00B864D9">
        <w:rPr>
          <w:rFonts w:ascii="Times New Roman" w:eastAsia="Calibri" w:hAnsi="Times New Roman" w:cs="Times New Roman"/>
          <w:b/>
          <w:sz w:val="24"/>
          <w:szCs w:val="24"/>
        </w:rPr>
        <w:t>Техническое задание</w:t>
      </w:r>
    </w:p>
    <w:p w14:paraId="07D5C497" w14:textId="2924F543" w:rsidR="00773583" w:rsidRPr="00773583" w:rsidRDefault="00793A39" w:rsidP="00773583">
      <w:pPr>
        <w:spacing w:after="0"/>
        <w:jc w:val="center"/>
        <w:rPr>
          <w:rFonts w:ascii="Times New Roman" w:eastAsia="Calibri" w:hAnsi="Times New Roman" w:cs="Times New Roman"/>
          <w:bCs/>
          <w:sz w:val="24"/>
          <w:szCs w:val="24"/>
        </w:rPr>
      </w:pPr>
      <w:r w:rsidRPr="00B864D9">
        <w:rPr>
          <w:rFonts w:ascii="Times New Roman" w:eastAsia="Calibri" w:hAnsi="Times New Roman" w:cs="Times New Roman"/>
          <w:bCs/>
          <w:sz w:val="24"/>
          <w:szCs w:val="24"/>
        </w:rPr>
        <w:t xml:space="preserve">на </w:t>
      </w:r>
      <w:bookmarkStart w:id="0" w:name="_Hlk109599808"/>
      <w:bookmarkStart w:id="1" w:name="_Hlk109600164"/>
      <w:r w:rsidR="00773583" w:rsidRPr="00773583">
        <w:rPr>
          <w:rFonts w:ascii="Times New Roman" w:eastAsia="Calibri" w:hAnsi="Times New Roman" w:cs="Times New Roman"/>
          <w:bCs/>
          <w:sz w:val="24"/>
          <w:szCs w:val="24"/>
        </w:rPr>
        <w:t xml:space="preserve">поставку </w:t>
      </w:r>
      <w:bookmarkEnd w:id="0"/>
      <w:bookmarkEnd w:id="1"/>
      <w:r w:rsidR="00591BB8" w:rsidRPr="00591BB8">
        <w:rPr>
          <w:rFonts w:ascii="Times New Roman" w:eastAsia="Calibri" w:hAnsi="Times New Roman" w:cs="Times New Roman"/>
          <w:bCs/>
          <w:sz w:val="24"/>
          <w:szCs w:val="24"/>
        </w:rPr>
        <w:t xml:space="preserve">топлива через АЗС с использованием регулируемых топливных карт </w:t>
      </w:r>
      <w:r w:rsidR="00591BB8">
        <w:rPr>
          <w:rFonts w:ascii="Times New Roman" w:eastAsia="Calibri" w:hAnsi="Times New Roman" w:cs="Times New Roman"/>
          <w:bCs/>
          <w:sz w:val="24"/>
          <w:szCs w:val="24"/>
        </w:rPr>
        <w:br/>
      </w:r>
      <w:r w:rsidR="00591BB8" w:rsidRPr="00591BB8">
        <w:rPr>
          <w:rFonts w:ascii="Times New Roman" w:eastAsia="Calibri" w:hAnsi="Times New Roman" w:cs="Times New Roman"/>
          <w:bCs/>
          <w:sz w:val="24"/>
          <w:szCs w:val="24"/>
        </w:rPr>
        <w:t>для нужд ИПУ РАН в 2023 году</w:t>
      </w:r>
    </w:p>
    <w:p w14:paraId="2EE38CAE" w14:textId="77777777" w:rsidR="00773583" w:rsidRPr="00773583" w:rsidRDefault="00773583" w:rsidP="00773583">
      <w:pPr>
        <w:spacing w:after="0"/>
        <w:jc w:val="center"/>
        <w:rPr>
          <w:rFonts w:ascii="Times New Roman" w:eastAsia="Calibri" w:hAnsi="Times New Roman" w:cs="Times New Roman"/>
          <w:bCs/>
          <w:sz w:val="24"/>
          <w:szCs w:val="24"/>
        </w:rPr>
      </w:pPr>
    </w:p>
    <w:p w14:paraId="137A5B00" w14:textId="77777777" w:rsidR="00781152" w:rsidRPr="00781152" w:rsidRDefault="00781152" w:rsidP="0078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152">
        <w:rPr>
          <w:rFonts w:ascii="Times New Roman" w:eastAsia="Times New Roman" w:hAnsi="Times New Roman" w:cs="Times New Roman"/>
          <w:b/>
          <w:sz w:val="24"/>
          <w:szCs w:val="24"/>
          <w:lang w:eastAsia="ru-RU"/>
        </w:rPr>
        <w:t>1. Объект закупки:</w:t>
      </w:r>
      <w:r w:rsidRPr="00781152">
        <w:rPr>
          <w:rFonts w:ascii="Times New Roman" w:eastAsia="Times New Roman" w:hAnsi="Times New Roman" w:cs="Times New Roman"/>
          <w:sz w:val="24"/>
          <w:szCs w:val="24"/>
          <w:lang w:eastAsia="ru-RU"/>
        </w:rPr>
        <w:t xml:space="preserve"> поставка топлива через АЗС с использованием регулируемых топливных карт для нужд ИПУ РАН в 2023 году </w:t>
      </w:r>
      <w:r w:rsidRPr="00781152">
        <w:rPr>
          <w:rFonts w:ascii="Times New Roman" w:hAnsi="Times New Roman" w:cs="Times New Roman"/>
          <w:sz w:val="24"/>
          <w:szCs w:val="24"/>
          <w:shd w:val="clear" w:color="auto" w:fill="FFFFFF"/>
        </w:rPr>
        <w:t>(далее – Товар)</w:t>
      </w:r>
      <w:r w:rsidRPr="00781152">
        <w:rPr>
          <w:rFonts w:ascii="Times New Roman" w:hAnsi="Times New Roman" w:cs="Times New Roman"/>
          <w:sz w:val="24"/>
          <w:szCs w:val="24"/>
        </w:rPr>
        <w:t>.</w:t>
      </w:r>
    </w:p>
    <w:p w14:paraId="5801D62E" w14:textId="77777777" w:rsidR="00781152" w:rsidRPr="00781152" w:rsidRDefault="00781152" w:rsidP="007811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81152">
        <w:rPr>
          <w:rFonts w:ascii="Times New Roman" w:eastAsia="Times New Roman" w:hAnsi="Times New Roman" w:cs="Times New Roman"/>
          <w:b/>
          <w:sz w:val="24"/>
          <w:szCs w:val="24"/>
          <w:lang w:eastAsia="ru-RU"/>
        </w:rPr>
        <w:t>ТЕРМИНЫ И ОПРЕДЕЛЕНИЯ.</w:t>
      </w:r>
    </w:p>
    <w:p w14:paraId="598291FA" w14:textId="77777777" w:rsidR="00781152" w:rsidRPr="00781152" w:rsidRDefault="00781152" w:rsidP="0078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Точка обслуживания (далее - ТО) – автозаправочная станция/автозаправочный комплекс, автомобильная заправочная станция и любая другая точка обслуживания, на которой осуществляется реализация Товара Держателям регулируемых топливных карт.</w:t>
      </w:r>
    </w:p>
    <w:p w14:paraId="012719E9" w14:textId="50452DE2" w:rsidR="00781152" w:rsidRPr="00781152" w:rsidRDefault="00781152" w:rsidP="0078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Терминальный чек – документ (чек), выдаваемый Оператором точки обслуживания Держателю регулируемых топливных карт при заправке автотранспортного средства, содержащий информацию об операции по регулируемой топливной карте.</w:t>
      </w:r>
    </w:p>
    <w:p w14:paraId="5419BD4F" w14:textId="77777777" w:rsidR="00781152" w:rsidRPr="00781152" w:rsidRDefault="00781152" w:rsidP="0078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Регулируемая топливная карта – микропроцессорная пластиковая карта, которая является</w:t>
      </w:r>
    </w:p>
    <w:p w14:paraId="7A806C58" w14:textId="77777777" w:rsidR="00781152" w:rsidRPr="00781152" w:rsidRDefault="00781152" w:rsidP="0078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бездокументарным основанием для отпуска Товара в рамках Договора и техническим средством учета отпуска Товара. Регулируемая топливная карта имеет уникальный номер и встроенный микропроцессор, в память которого записывается информация о Заказчике и Товаре. Регулируемая топливная карта не является платежным средством.</w:t>
      </w:r>
    </w:p>
    <w:p w14:paraId="2BC95FCF" w14:textId="08FE0ACD" w:rsidR="00781152" w:rsidRPr="00781152" w:rsidRDefault="00781152" w:rsidP="0078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Держатель регулируемой топливной карты – представитель Заказчика, осуществляющий потребление Товара в рамках Договора.</w:t>
      </w:r>
    </w:p>
    <w:p w14:paraId="676D5B25" w14:textId="77777777" w:rsidR="00781152" w:rsidRPr="00781152" w:rsidRDefault="00781152" w:rsidP="0078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ПИН-код топливной карты – персональный идентификационный пароль, присваиваемый каждой топливной карте для идентификации законного держателя топливной карты.</w:t>
      </w:r>
    </w:p>
    <w:p w14:paraId="694E7733" w14:textId="77777777" w:rsidR="00781152" w:rsidRPr="00781152" w:rsidRDefault="00781152" w:rsidP="007811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81152">
        <w:rPr>
          <w:rFonts w:ascii="Times New Roman" w:eastAsia="Times New Roman" w:hAnsi="Times New Roman" w:cs="Times New Roman"/>
          <w:b/>
          <w:sz w:val="24"/>
          <w:szCs w:val="24"/>
          <w:lang w:eastAsia="ru-RU"/>
        </w:rPr>
        <w:t xml:space="preserve">2. Краткие характеристики поставляемого Товара: </w:t>
      </w:r>
    </w:p>
    <w:p w14:paraId="023FDACA" w14:textId="77777777" w:rsidR="00781152" w:rsidRPr="00781152" w:rsidRDefault="00781152" w:rsidP="0078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Код ОКПД 2 поставляемого Товара:</w:t>
      </w:r>
    </w:p>
    <w:p w14:paraId="66B92324" w14:textId="77777777" w:rsidR="00781152" w:rsidRPr="00781152" w:rsidRDefault="00781152" w:rsidP="00781152">
      <w:pPr>
        <w:keepNext/>
        <w:keepLines/>
        <w:shd w:val="clear" w:color="auto" w:fill="FFFFFF"/>
        <w:spacing w:after="0" w:line="240" w:lineRule="auto"/>
        <w:ind w:left="30" w:right="30"/>
        <w:jc w:val="both"/>
        <w:outlineLvl w:val="2"/>
        <w:rPr>
          <w:rFonts w:ascii="Times New Roman" w:eastAsia="Times New Roman" w:hAnsi="Times New Roman" w:cs="Times New Roman"/>
          <w:bCs/>
          <w:color w:val="000000"/>
          <w:sz w:val="24"/>
          <w:szCs w:val="24"/>
          <w:lang w:eastAsia="ru-RU"/>
        </w:rPr>
      </w:pPr>
      <w:r w:rsidRPr="00781152">
        <w:rPr>
          <w:rFonts w:ascii="Times New Roman" w:eastAsia="Times New Roman" w:hAnsi="Times New Roman" w:cs="Times New Roman"/>
          <w:sz w:val="24"/>
          <w:szCs w:val="24"/>
          <w:lang w:eastAsia="ru-RU"/>
        </w:rPr>
        <w:t xml:space="preserve">- </w:t>
      </w:r>
      <w:r w:rsidRPr="00781152">
        <w:rPr>
          <w:rFonts w:ascii="Times New Roman" w:eastAsia="Times New Roman" w:hAnsi="Times New Roman" w:cs="Times New Roman"/>
          <w:b/>
          <w:bCs/>
          <w:sz w:val="24"/>
          <w:szCs w:val="24"/>
          <w:lang w:eastAsia="ru-RU"/>
        </w:rPr>
        <w:t>19.20.21.125</w:t>
      </w:r>
      <w:r w:rsidRPr="00781152">
        <w:rPr>
          <w:rFonts w:ascii="Times New Roman" w:eastAsia="Times New Roman" w:hAnsi="Times New Roman" w:cs="Times New Roman"/>
          <w:sz w:val="24"/>
          <w:szCs w:val="24"/>
          <w:lang w:eastAsia="ru-RU"/>
        </w:rPr>
        <w:t> - </w:t>
      </w:r>
      <w:r w:rsidRPr="00781152">
        <w:rPr>
          <w:rFonts w:ascii="Times New Roman" w:eastAsia="Times New Roman" w:hAnsi="Times New Roman" w:cs="Times New Roman"/>
          <w:bCs/>
          <w:color w:val="000000"/>
          <w:sz w:val="24"/>
          <w:szCs w:val="24"/>
          <w:lang w:eastAsia="ru-RU"/>
        </w:rPr>
        <w:t>Бензин автомобильный с октановым числом более 92, но не более 95 по исследовательскому методу экологического класса К5</w:t>
      </w:r>
      <w:r w:rsidRPr="00781152">
        <w:rPr>
          <w:rFonts w:ascii="Times New Roman" w:eastAsia="Times New Roman" w:hAnsi="Times New Roman" w:cs="Times New Roman"/>
          <w:color w:val="1F4D78" w:themeColor="accent1" w:themeShade="7F"/>
          <w:sz w:val="24"/>
          <w:szCs w:val="24"/>
          <w:lang w:eastAsia="ru-RU"/>
        </w:rPr>
        <w:t>;</w:t>
      </w:r>
    </w:p>
    <w:p w14:paraId="6785F8EA" w14:textId="77777777" w:rsidR="00781152" w:rsidRPr="00781152" w:rsidRDefault="00781152" w:rsidP="0078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 xml:space="preserve">- </w:t>
      </w:r>
      <w:r w:rsidRPr="00781152">
        <w:rPr>
          <w:rFonts w:ascii="Times New Roman" w:eastAsia="Times New Roman" w:hAnsi="Times New Roman" w:cs="Times New Roman"/>
          <w:b/>
          <w:bCs/>
          <w:sz w:val="24"/>
          <w:szCs w:val="24"/>
          <w:lang w:eastAsia="ru-RU"/>
        </w:rPr>
        <w:t>19.20.21.135</w:t>
      </w:r>
      <w:r w:rsidRPr="00781152">
        <w:rPr>
          <w:rFonts w:ascii="Times New Roman" w:eastAsia="Times New Roman" w:hAnsi="Times New Roman" w:cs="Times New Roman"/>
          <w:sz w:val="24"/>
          <w:szCs w:val="24"/>
          <w:lang w:eastAsia="ru-RU"/>
        </w:rPr>
        <w:t> - </w:t>
      </w:r>
      <w:hyperlink r:id="rId8" w:history="1">
        <w:r w:rsidRPr="00781152">
          <w:rPr>
            <w:rFonts w:ascii="Times New Roman" w:eastAsia="Times New Roman" w:hAnsi="Times New Roman" w:cs="Times New Roman"/>
            <w:sz w:val="24"/>
            <w:szCs w:val="24"/>
            <w:lang w:eastAsia="ru-RU"/>
          </w:rPr>
          <w:t>Бензин автомобильный с октановым числом более 95, но не более 98 по исследовательскому методу экологического класса К5</w:t>
        </w:r>
      </w:hyperlink>
      <w:r w:rsidRPr="00781152">
        <w:rPr>
          <w:rFonts w:ascii="Times New Roman" w:eastAsia="Times New Roman" w:hAnsi="Times New Roman" w:cs="Times New Roman"/>
          <w:b/>
          <w:bCs/>
          <w:color w:val="000000"/>
          <w:sz w:val="24"/>
          <w:szCs w:val="24"/>
          <w:lang w:eastAsia="ru-RU"/>
        </w:rPr>
        <w:t>;</w:t>
      </w:r>
    </w:p>
    <w:p w14:paraId="19AB1BE0" w14:textId="77777777" w:rsidR="00781152" w:rsidRPr="00781152" w:rsidRDefault="00781152" w:rsidP="0078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 xml:space="preserve">- </w:t>
      </w:r>
      <w:r w:rsidRPr="00781152">
        <w:rPr>
          <w:rFonts w:ascii="Times New Roman" w:eastAsia="Times New Roman" w:hAnsi="Times New Roman" w:cs="Times New Roman"/>
          <w:b/>
          <w:sz w:val="24"/>
          <w:szCs w:val="24"/>
          <w:lang w:eastAsia="ru-RU"/>
        </w:rPr>
        <w:t>19.20.21.300</w:t>
      </w:r>
      <w:r w:rsidRPr="00781152">
        <w:rPr>
          <w:rFonts w:ascii="Times New Roman" w:eastAsia="Times New Roman" w:hAnsi="Times New Roman" w:cs="Times New Roman"/>
          <w:sz w:val="24"/>
          <w:szCs w:val="24"/>
          <w:lang w:eastAsia="ru-RU"/>
        </w:rPr>
        <w:t xml:space="preserve"> - Топливо дизельное.</w:t>
      </w:r>
    </w:p>
    <w:p w14:paraId="5459254F"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xml:space="preserve">Поставщик поставляет Товар в соответствии со следующими критериями по предельной температуре </w:t>
      </w:r>
      <w:proofErr w:type="spellStart"/>
      <w:r w:rsidRPr="00781152">
        <w:rPr>
          <w:rFonts w:ascii="Times New Roman" w:hAnsi="Times New Roman" w:cs="Times New Roman"/>
          <w:sz w:val="24"/>
          <w:szCs w:val="24"/>
        </w:rPr>
        <w:t>фильтруемости</w:t>
      </w:r>
      <w:proofErr w:type="spellEnd"/>
      <w:r w:rsidRPr="00781152">
        <w:rPr>
          <w:rFonts w:ascii="Times New Roman" w:hAnsi="Times New Roman" w:cs="Times New Roman"/>
          <w:sz w:val="24"/>
          <w:szCs w:val="24"/>
        </w:rPr>
        <w:t>:</w:t>
      </w:r>
    </w:p>
    <w:p w14:paraId="7AF925BB"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летний период: с 1 мая по 30 сентября;</w:t>
      </w:r>
    </w:p>
    <w:p w14:paraId="43297590"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переходные периоды (весенний/осенний): с 1 по 30 апреля; с 1 по 31 октября;</w:t>
      </w:r>
    </w:p>
    <w:p w14:paraId="288FEE41"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зимний период: с 1 ноября по 31 марта.</w:t>
      </w:r>
    </w:p>
    <w:p w14:paraId="34B3FE65"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Технические характеристики поставляемого Товара:</w:t>
      </w:r>
    </w:p>
    <w:p w14:paraId="783326CE" w14:textId="77777777" w:rsidR="00781152" w:rsidRPr="00781152" w:rsidRDefault="00781152" w:rsidP="00781152">
      <w:pPr>
        <w:spacing w:after="0" w:line="240" w:lineRule="auto"/>
        <w:jc w:val="both"/>
        <w:rPr>
          <w:rFonts w:ascii="Times New Roman" w:hAnsi="Times New Roman"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799"/>
        <w:gridCol w:w="866"/>
        <w:gridCol w:w="965"/>
        <w:gridCol w:w="1579"/>
      </w:tblGrid>
      <w:tr w:rsidR="00781152" w:rsidRPr="00781152" w14:paraId="2CF3DD3C" w14:textId="77777777" w:rsidTr="003464B3">
        <w:trPr>
          <w:trHeight w:val="238"/>
          <w:jc w:val="center"/>
        </w:trPr>
        <w:tc>
          <w:tcPr>
            <w:tcW w:w="5799" w:type="dxa"/>
            <w:shd w:val="clear" w:color="auto" w:fill="FFFFFF"/>
            <w:vAlign w:val="center"/>
          </w:tcPr>
          <w:p w14:paraId="5D649CED" w14:textId="77777777" w:rsidR="00781152" w:rsidRPr="00781152" w:rsidRDefault="00781152" w:rsidP="00781152">
            <w:pPr>
              <w:spacing w:after="0" w:line="240" w:lineRule="auto"/>
              <w:jc w:val="center"/>
              <w:rPr>
                <w:rFonts w:ascii="Times New Roman" w:eastAsia="Times New Roman" w:hAnsi="Times New Roman" w:cs="Times New Roman"/>
                <w:b/>
                <w:color w:val="000000"/>
                <w:sz w:val="24"/>
                <w:szCs w:val="24"/>
                <w:lang w:eastAsia="ru-RU"/>
              </w:rPr>
            </w:pPr>
            <w:r w:rsidRPr="00781152">
              <w:rPr>
                <w:rFonts w:ascii="Times New Roman" w:eastAsia="Times New Roman" w:hAnsi="Times New Roman" w:cs="Times New Roman"/>
                <w:b/>
                <w:sz w:val="24"/>
                <w:szCs w:val="24"/>
                <w:lang w:eastAsia="ru-RU"/>
              </w:rPr>
              <w:t xml:space="preserve">Бензин </w:t>
            </w:r>
            <w:r w:rsidRPr="00781152">
              <w:rPr>
                <w:rFonts w:ascii="Times New Roman" w:eastAsia="Times New Roman" w:hAnsi="Times New Roman" w:cs="Times New Roman"/>
                <w:b/>
                <w:sz w:val="24"/>
                <w:szCs w:val="24"/>
              </w:rPr>
              <w:t>автомобильный АИ-92</w:t>
            </w:r>
          </w:p>
        </w:tc>
        <w:tc>
          <w:tcPr>
            <w:tcW w:w="3410" w:type="dxa"/>
            <w:gridSpan w:val="3"/>
            <w:shd w:val="clear" w:color="auto" w:fill="FFFFFF"/>
            <w:vAlign w:val="center"/>
          </w:tcPr>
          <w:p w14:paraId="77E5261B" w14:textId="77777777" w:rsidR="00781152" w:rsidRPr="00781152" w:rsidRDefault="00781152" w:rsidP="00781152">
            <w:pPr>
              <w:spacing w:after="0" w:line="240" w:lineRule="auto"/>
              <w:jc w:val="center"/>
              <w:rPr>
                <w:rFonts w:ascii="Times New Roman" w:eastAsia="Times New Roman" w:hAnsi="Times New Roman" w:cs="Times New Roman"/>
                <w:b/>
                <w:color w:val="000000"/>
                <w:sz w:val="24"/>
                <w:szCs w:val="24"/>
                <w:lang w:eastAsia="ru-RU"/>
              </w:rPr>
            </w:pPr>
            <w:r w:rsidRPr="00781152">
              <w:rPr>
                <w:rFonts w:ascii="Times New Roman" w:eastAsia="Times New Roman" w:hAnsi="Times New Roman" w:cs="Times New Roman"/>
                <w:b/>
                <w:color w:val="000000"/>
                <w:sz w:val="24"/>
                <w:szCs w:val="24"/>
                <w:lang w:eastAsia="ru-RU"/>
              </w:rPr>
              <w:t>Параметры</w:t>
            </w:r>
          </w:p>
        </w:tc>
      </w:tr>
      <w:tr w:rsidR="00781152" w:rsidRPr="00781152" w14:paraId="781A2228" w14:textId="77777777" w:rsidTr="003464B3">
        <w:trPr>
          <w:trHeight w:val="168"/>
          <w:jc w:val="center"/>
        </w:trPr>
        <w:tc>
          <w:tcPr>
            <w:tcW w:w="5799" w:type="dxa"/>
            <w:shd w:val="clear" w:color="auto" w:fill="FFFFFF"/>
            <w:vAlign w:val="center"/>
          </w:tcPr>
          <w:p w14:paraId="227B115A" w14:textId="77777777" w:rsidR="00781152" w:rsidRPr="00781152" w:rsidRDefault="00781152" w:rsidP="00781152">
            <w:pPr>
              <w:spacing w:after="0" w:line="240" w:lineRule="auto"/>
              <w:jc w:val="center"/>
              <w:rPr>
                <w:rFonts w:ascii="Times New Roman" w:eastAsia="Times New Roman" w:hAnsi="Times New Roman" w:cs="Times New Roman"/>
                <w:color w:val="000000"/>
                <w:sz w:val="24"/>
                <w:szCs w:val="24"/>
                <w:lang w:eastAsia="ru-RU"/>
              </w:rPr>
            </w:pPr>
            <w:r w:rsidRPr="00781152">
              <w:rPr>
                <w:rFonts w:ascii="Times New Roman" w:eastAsia="Times New Roman" w:hAnsi="Times New Roman" w:cs="Times New Roman"/>
                <w:color w:val="000000"/>
                <w:sz w:val="24"/>
                <w:szCs w:val="24"/>
                <w:lang w:eastAsia="ru-RU"/>
              </w:rPr>
              <w:t>Октановое число, исследовательским путем</w:t>
            </w:r>
          </w:p>
        </w:tc>
        <w:tc>
          <w:tcPr>
            <w:tcW w:w="3410" w:type="dxa"/>
            <w:gridSpan w:val="3"/>
            <w:shd w:val="clear" w:color="auto" w:fill="FFFFFF"/>
            <w:vAlign w:val="center"/>
          </w:tcPr>
          <w:p w14:paraId="66557944" w14:textId="7E12DC0F"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hAnsi="Times New Roman" w:cs="Times New Roman"/>
                <w:sz w:val="24"/>
                <w:szCs w:val="24"/>
                <w:shd w:val="clear" w:color="auto" w:fill="FFFFFF"/>
              </w:rPr>
              <w:t>≥ 92 и </w:t>
            </w:r>
            <w:proofErr w:type="gramStart"/>
            <w:r w:rsidRPr="00781152">
              <w:rPr>
                <w:rFonts w:ascii="Times New Roman" w:hAnsi="Times New Roman" w:cs="Times New Roman"/>
                <w:sz w:val="24"/>
                <w:szCs w:val="24"/>
                <w:shd w:val="clear" w:color="auto" w:fill="FFFFFF"/>
              </w:rPr>
              <w:t>&lt; 95</w:t>
            </w:r>
            <w:proofErr w:type="gramEnd"/>
          </w:p>
        </w:tc>
      </w:tr>
      <w:tr w:rsidR="00781152" w:rsidRPr="00781152" w14:paraId="159D8EFF" w14:textId="77777777" w:rsidTr="003464B3">
        <w:trPr>
          <w:trHeight w:val="168"/>
          <w:jc w:val="center"/>
        </w:trPr>
        <w:tc>
          <w:tcPr>
            <w:tcW w:w="5799" w:type="dxa"/>
            <w:shd w:val="clear" w:color="auto" w:fill="FFFFFF"/>
            <w:vAlign w:val="center"/>
          </w:tcPr>
          <w:p w14:paraId="1D9D4D6C" w14:textId="77777777" w:rsidR="00781152" w:rsidRPr="00781152" w:rsidRDefault="00781152" w:rsidP="00781152">
            <w:pPr>
              <w:spacing w:after="0" w:line="240" w:lineRule="auto"/>
              <w:jc w:val="center"/>
              <w:rPr>
                <w:rFonts w:ascii="Times New Roman" w:eastAsia="Times New Roman" w:hAnsi="Times New Roman" w:cs="Times New Roman"/>
                <w:color w:val="000000"/>
                <w:sz w:val="24"/>
                <w:szCs w:val="24"/>
                <w:lang w:eastAsia="ru-RU"/>
              </w:rPr>
            </w:pPr>
            <w:r w:rsidRPr="00781152">
              <w:rPr>
                <w:rFonts w:ascii="Times New Roman" w:eastAsia="Times New Roman" w:hAnsi="Times New Roman" w:cs="Times New Roman"/>
                <w:sz w:val="24"/>
                <w:szCs w:val="24"/>
                <w:lang w:eastAsia="ru-RU"/>
              </w:rPr>
              <w:t>Экологический класс не ниже К5</w:t>
            </w:r>
          </w:p>
        </w:tc>
        <w:tc>
          <w:tcPr>
            <w:tcW w:w="3410" w:type="dxa"/>
            <w:gridSpan w:val="3"/>
            <w:shd w:val="clear" w:color="auto" w:fill="FFFFFF"/>
            <w:vAlign w:val="center"/>
          </w:tcPr>
          <w:p w14:paraId="36AFE97F"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соответствие</w:t>
            </w:r>
          </w:p>
        </w:tc>
      </w:tr>
      <w:tr w:rsidR="00781152" w:rsidRPr="00781152" w14:paraId="38B81B48" w14:textId="77777777" w:rsidTr="003464B3">
        <w:trPr>
          <w:trHeight w:val="168"/>
          <w:jc w:val="center"/>
        </w:trPr>
        <w:tc>
          <w:tcPr>
            <w:tcW w:w="5799" w:type="dxa"/>
            <w:shd w:val="clear" w:color="auto" w:fill="FFFFFF"/>
            <w:vAlign w:val="center"/>
          </w:tcPr>
          <w:p w14:paraId="588388A7" w14:textId="77777777" w:rsidR="00781152" w:rsidRPr="00781152" w:rsidRDefault="00781152" w:rsidP="00781152">
            <w:pPr>
              <w:spacing w:after="0" w:line="240" w:lineRule="auto"/>
              <w:jc w:val="center"/>
              <w:rPr>
                <w:rFonts w:ascii="Times New Roman" w:hAnsi="Times New Roman" w:cs="Times New Roman"/>
                <w:sz w:val="24"/>
                <w:szCs w:val="24"/>
              </w:rPr>
            </w:pPr>
            <w:r w:rsidRPr="00781152">
              <w:rPr>
                <w:rFonts w:ascii="Times New Roman" w:hAnsi="Times New Roman" w:cs="Times New Roman"/>
                <w:sz w:val="24"/>
                <w:szCs w:val="24"/>
              </w:rPr>
              <w:t xml:space="preserve">ГОСТ 32513-2013 «Топлива моторные. Бензин неэтилированный. Технические условия» </w:t>
            </w:r>
          </w:p>
          <w:p w14:paraId="491E5B77"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hAnsi="Times New Roman" w:cs="Times New Roman"/>
                <w:sz w:val="24"/>
                <w:szCs w:val="24"/>
              </w:rPr>
              <w:t>(Изменение № 1 от 01.07.2020 г.)</w:t>
            </w:r>
          </w:p>
        </w:tc>
        <w:tc>
          <w:tcPr>
            <w:tcW w:w="3410" w:type="dxa"/>
            <w:gridSpan w:val="3"/>
            <w:shd w:val="clear" w:color="auto" w:fill="FFFFFF"/>
            <w:vAlign w:val="center"/>
          </w:tcPr>
          <w:p w14:paraId="2CA7B42E"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соответствие</w:t>
            </w:r>
          </w:p>
        </w:tc>
      </w:tr>
      <w:tr w:rsidR="00781152" w:rsidRPr="00781152" w14:paraId="2310ACB0" w14:textId="77777777" w:rsidTr="003464B3">
        <w:trPr>
          <w:trHeight w:val="168"/>
          <w:jc w:val="center"/>
        </w:trPr>
        <w:tc>
          <w:tcPr>
            <w:tcW w:w="5799" w:type="dxa"/>
            <w:shd w:val="clear" w:color="auto" w:fill="FFFFFF"/>
            <w:vAlign w:val="center"/>
          </w:tcPr>
          <w:p w14:paraId="09FB7971" w14:textId="77777777" w:rsidR="00781152" w:rsidRPr="00781152" w:rsidRDefault="00781152" w:rsidP="00781152">
            <w:pPr>
              <w:spacing w:after="0" w:line="240" w:lineRule="auto"/>
              <w:jc w:val="center"/>
              <w:rPr>
                <w:rFonts w:ascii="Times New Roman" w:eastAsia="Times New Roman" w:hAnsi="Times New Roman" w:cs="Times New Roman"/>
                <w:color w:val="000000"/>
                <w:sz w:val="24"/>
                <w:szCs w:val="24"/>
                <w:lang w:eastAsia="ru-RU"/>
              </w:rPr>
            </w:pPr>
            <w:r w:rsidRPr="00781152">
              <w:rPr>
                <w:rFonts w:ascii="Times New Roman" w:eastAsia="Times New Roman" w:hAnsi="Times New Roman" w:cs="Times New Roman"/>
                <w:b/>
                <w:sz w:val="24"/>
                <w:szCs w:val="24"/>
                <w:lang w:eastAsia="ru-RU"/>
              </w:rPr>
              <w:t xml:space="preserve">Бензин </w:t>
            </w:r>
            <w:r w:rsidRPr="00781152">
              <w:rPr>
                <w:rFonts w:ascii="Times New Roman" w:eastAsia="Times New Roman" w:hAnsi="Times New Roman" w:cs="Times New Roman"/>
                <w:b/>
                <w:sz w:val="24"/>
                <w:szCs w:val="24"/>
              </w:rPr>
              <w:t>автомобильный АИ-95</w:t>
            </w:r>
          </w:p>
        </w:tc>
        <w:tc>
          <w:tcPr>
            <w:tcW w:w="3410" w:type="dxa"/>
            <w:gridSpan w:val="3"/>
            <w:shd w:val="clear" w:color="auto" w:fill="FFFFFF"/>
            <w:vAlign w:val="center"/>
          </w:tcPr>
          <w:p w14:paraId="0F6EA731"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b/>
                <w:color w:val="000000"/>
                <w:sz w:val="24"/>
                <w:szCs w:val="24"/>
                <w:lang w:eastAsia="ru-RU"/>
              </w:rPr>
              <w:t>Параметры</w:t>
            </w:r>
          </w:p>
        </w:tc>
      </w:tr>
      <w:tr w:rsidR="00781152" w:rsidRPr="00781152" w14:paraId="7E452907" w14:textId="77777777" w:rsidTr="003464B3">
        <w:trPr>
          <w:trHeight w:val="142"/>
          <w:jc w:val="center"/>
        </w:trPr>
        <w:tc>
          <w:tcPr>
            <w:tcW w:w="5799" w:type="dxa"/>
            <w:shd w:val="clear" w:color="auto" w:fill="FFFFFF"/>
            <w:vAlign w:val="center"/>
          </w:tcPr>
          <w:p w14:paraId="51BDA405" w14:textId="77777777" w:rsidR="00781152" w:rsidRPr="00781152" w:rsidRDefault="00781152" w:rsidP="00781152">
            <w:pPr>
              <w:spacing w:after="0" w:line="240" w:lineRule="auto"/>
              <w:jc w:val="center"/>
              <w:rPr>
                <w:rFonts w:ascii="Times New Roman" w:eastAsia="Times New Roman" w:hAnsi="Times New Roman" w:cs="Times New Roman"/>
                <w:color w:val="000000"/>
                <w:sz w:val="24"/>
                <w:szCs w:val="24"/>
                <w:lang w:eastAsia="ru-RU"/>
              </w:rPr>
            </w:pPr>
            <w:r w:rsidRPr="00781152">
              <w:rPr>
                <w:rFonts w:ascii="Times New Roman" w:eastAsia="Times New Roman" w:hAnsi="Times New Roman" w:cs="Times New Roman"/>
                <w:color w:val="000000"/>
                <w:sz w:val="24"/>
                <w:szCs w:val="24"/>
                <w:lang w:eastAsia="ru-RU"/>
              </w:rPr>
              <w:t>Октановое число, исследовательским путем</w:t>
            </w:r>
          </w:p>
        </w:tc>
        <w:tc>
          <w:tcPr>
            <w:tcW w:w="3410" w:type="dxa"/>
            <w:gridSpan w:val="3"/>
            <w:shd w:val="clear" w:color="auto" w:fill="FFFFFF"/>
            <w:vAlign w:val="center"/>
          </w:tcPr>
          <w:p w14:paraId="734A239D" w14:textId="3FAC1E58"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hAnsi="Times New Roman" w:cs="Times New Roman"/>
                <w:sz w:val="24"/>
                <w:szCs w:val="24"/>
                <w:shd w:val="clear" w:color="auto" w:fill="FFFFFF"/>
              </w:rPr>
              <w:t>≥ 95 и </w:t>
            </w:r>
            <w:proofErr w:type="gramStart"/>
            <w:r w:rsidRPr="00781152">
              <w:rPr>
                <w:rFonts w:ascii="Times New Roman" w:hAnsi="Times New Roman" w:cs="Times New Roman"/>
                <w:sz w:val="24"/>
                <w:szCs w:val="24"/>
                <w:shd w:val="clear" w:color="auto" w:fill="FFFFFF"/>
              </w:rPr>
              <w:t>&lt; 98</w:t>
            </w:r>
            <w:proofErr w:type="gramEnd"/>
          </w:p>
        </w:tc>
      </w:tr>
      <w:tr w:rsidR="00781152" w:rsidRPr="00781152" w14:paraId="69145147" w14:textId="77777777" w:rsidTr="003464B3">
        <w:trPr>
          <w:trHeight w:val="168"/>
          <w:jc w:val="center"/>
        </w:trPr>
        <w:tc>
          <w:tcPr>
            <w:tcW w:w="5799" w:type="dxa"/>
            <w:shd w:val="clear" w:color="auto" w:fill="FFFFFF"/>
            <w:vAlign w:val="center"/>
          </w:tcPr>
          <w:p w14:paraId="3E44006F" w14:textId="77777777" w:rsidR="00781152" w:rsidRPr="00781152" w:rsidRDefault="00781152" w:rsidP="00781152">
            <w:pPr>
              <w:spacing w:after="0" w:line="240" w:lineRule="auto"/>
              <w:jc w:val="center"/>
              <w:rPr>
                <w:rFonts w:ascii="Times New Roman" w:eastAsia="Times New Roman" w:hAnsi="Times New Roman" w:cs="Times New Roman"/>
                <w:color w:val="000000"/>
                <w:sz w:val="24"/>
                <w:szCs w:val="24"/>
                <w:lang w:eastAsia="ru-RU"/>
              </w:rPr>
            </w:pPr>
            <w:r w:rsidRPr="00781152">
              <w:rPr>
                <w:rFonts w:ascii="Times New Roman" w:eastAsia="Times New Roman" w:hAnsi="Times New Roman" w:cs="Times New Roman"/>
                <w:sz w:val="24"/>
                <w:szCs w:val="24"/>
                <w:lang w:eastAsia="ru-RU"/>
              </w:rPr>
              <w:t>Экологический класс не ниже К5</w:t>
            </w:r>
            <w:bookmarkStart w:id="2" w:name="_GoBack"/>
            <w:bookmarkEnd w:id="2"/>
          </w:p>
        </w:tc>
        <w:tc>
          <w:tcPr>
            <w:tcW w:w="3410" w:type="dxa"/>
            <w:gridSpan w:val="3"/>
            <w:shd w:val="clear" w:color="auto" w:fill="FFFFFF"/>
            <w:vAlign w:val="center"/>
          </w:tcPr>
          <w:p w14:paraId="51D164C9"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соответствие</w:t>
            </w:r>
          </w:p>
        </w:tc>
      </w:tr>
      <w:tr w:rsidR="00781152" w:rsidRPr="00781152" w14:paraId="45653514" w14:textId="77777777" w:rsidTr="003464B3">
        <w:trPr>
          <w:trHeight w:val="168"/>
          <w:jc w:val="center"/>
        </w:trPr>
        <w:tc>
          <w:tcPr>
            <w:tcW w:w="5799" w:type="dxa"/>
            <w:shd w:val="clear" w:color="auto" w:fill="FFFFFF"/>
            <w:vAlign w:val="center"/>
          </w:tcPr>
          <w:p w14:paraId="4B7EFDF7" w14:textId="77777777" w:rsidR="00781152" w:rsidRPr="00781152" w:rsidRDefault="00781152" w:rsidP="00781152">
            <w:pPr>
              <w:spacing w:after="0" w:line="240" w:lineRule="auto"/>
              <w:jc w:val="center"/>
              <w:rPr>
                <w:rFonts w:ascii="Times New Roman" w:hAnsi="Times New Roman" w:cs="Times New Roman"/>
                <w:sz w:val="24"/>
                <w:szCs w:val="24"/>
              </w:rPr>
            </w:pPr>
            <w:r w:rsidRPr="00781152">
              <w:rPr>
                <w:rFonts w:ascii="Times New Roman" w:hAnsi="Times New Roman" w:cs="Times New Roman"/>
                <w:sz w:val="24"/>
                <w:szCs w:val="24"/>
              </w:rPr>
              <w:lastRenderedPageBreak/>
              <w:t>ГОСТ 32513-2013 «Топлива моторные. Бензин неэтилированный. Технические условия»</w:t>
            </w:r>
          </w:p>
          <w:p w14:paraId="61E1B928"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(Изменение № 1 от 01.07.2020 г.)</w:t>
            </w:r>
          </w:p>
        </w:tc>
        <w:tc>
          <w:tcPr>
            <w:tcW w:w="3410" w:type="dxa"/>
            <w:gridSpan w:val="3"/>
            <w:shd w:val="clear" w:color="auto" w:fill="FFFFFF"/>
            <w:vAlign w:val="center"/>
          </w:tcPr>
          <w:p w14:paraId="2B8917DD"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соответствие</w:t>
            </w:r>
          </w:p>
        </w:tc>
      </w:tr>
      <w:tr w:rsidR="00781152" w:rsidRPr="00781152" w14:paraId="32EF39EB" w14:textId="77777777" w:rsidTr="003464B3">
        <w:trPr>
          <w:trHeight w:val="355"/>
          <w:jc w:val="center"/>
        </w:trPr>
        <w:tc>
          <w:tcPr>
            <w:tcW w:w="5799" w:type="dxa"/>
            <w:vMerge w:val="restart"/>
            <w:shd w:val="clear" w:color="auto" w:fill="FFFFFF"/>
            <w:vAlign w:val="center"/>
          </w:tcPr>
          <w:p w14:paraId="56B21828" w14:textId="77777777" w:rsidR="00781152" w:rsidRPr="00781152" w:rsidRDefault="00781152" w:rsidP="00781152">
            <w:pPr>
              <w:spacing w:after="0" w:line="240" w:lineRule="auto"/>
              <w:jc w:val="center"/>
              <w:rPr>
                <w:rFonts w:ascii="Times New Roman" w:eastAsia="Times New Roman" w:hAnsi="Times New Roman" w:cs="Times New Roman"/>
                <w:b/>
                <w:sz w:val="24"/>
                <w:szCs w:val="24"/>
                <w:lang w:eastAsia="ru-RU"/>
              </w:rPr>
            </w:pPr>
            <w:r w:rsidRPr="00781152">
              <w:rPr>
                <w:rFonts w:ascii="Times New Roman" w:eastAsia="Times New Roman" w:hAnsi="Times New Roman" w:cs="Times New Roman"/>
                <w:b/>
                <w:sz w:val="24"/>
                <w:szCs w:val="24"/>
                <w:lang w:eastAsia="ru-RU"/>
              </w:rPr>
              <w:t>Дизельное топливо</w:t>
            </w:r>
          </w:p>
        </w:tc>
        <w:tc>
          <w:tcPr>
            <w:tcW w:w="3410" w:type="dxa"/>
            <w:gridSpan w:val="3"/>
            <w:shd w:val="clear" w:color="auto" w:fill="FFFFFF"/>
            <w:vAlign w:val="center"/>
          </w:tcPr>
          <w:p w14:paraId="095592D9" w14:textId="77777777" w:rsidR="00781152" w:rsidRPr="00781152" w:rsidRDefault="00781152" w:rsidP="00781152">
            <w:pPr>
              <w:spacing w:after="0" w:line="240" w:lineRule="auto"/>
              <w:jc w:val="center"/>
              <w:rPr>
                <w:rFonts w:ascii="Times New Roman" w:eastAsia="Times New Roman" w:hAnsi="Times New Roman" w:cs="Times New Roman"/>
                <w:b/>
                <w:color w:val="000000"/>
                <w:sz w:val="24"/>
                <w:szCs w:val="24"/>
                <w:lang w:eastAsia="ru-RU"/>
              </w:rPr>
            </w:pPr>
            <w:r w:rsidRPr="00781152">
              <w:rPr>
                <w:rFonts w:ascii="Times New Roman" w:eastAsia="Times New Roman" w:hAnsi="Times New Roman" w:cs="Times New Roman"/>
                <w:b/>
                <w:color w:val="000000"/>
                <w:sz w:val="24"/>
                <w:szCs w:val="24"/>
                <w:lang w:eastAsia="ru-RU"/>
              </w:rPr>
              <w:t>Параметры</w:t>
            </w:r>
          </w:p>
        </w:tc>
      </w:tr>
      <w:tr w:rsidR="00781152" w:rsidRPr="00781152" w14:paraId="2D83169F" w14:textId="77777777" w:rsidTr="003464B3">
        <w:trPr>
          <w:trHeight w:val="385"/>
          <w:jc w:val="center"/>
        </w:trPr>
        <w:tc>
          <w:tcPr>
            <w:tcW w:w="5799" w:type="dxa"/>
            <w:vMerge/>
            <w:shd w:val="clear" w:color="auto" w:fill="FFFFFF"/>
            <w:vAlign w:val="center"/>
          </w:tcPr>
          <w:p w14:paraId="1E8DB0DC" w14:textId="77777777" w:rsidR="00781152" w:rsidRPr="00781152" w:rsidRDefault="00781152" w:rsidP="00781152">
            <w:pPr>
              <w:spacing w:after="0" w:line="240" w:lineRule="auto"/>
              <w:jc w:val="center"/>
              <w:rPr>
                <w:rFonts w:ascii="Times New Roman" w:eastAsia="Times New Roman" w:hAnsi="Times New Roman" w:cs="Times New Roman"/>
                <w:b/>
                <w:sz w:val="24"/>
                <w:szCs w:val="24"/>
                <w:lang w:eastAsia="ru-RU"/>
              </w:rPr>
            </w:pPr>
          </w:p>
        </w:tc>
        <w:tc>
          <w:tcPr>
            <w:tcW w:w="866" w:type="dxa"/>
            <w:shd w:val="clear" w:color="auto" w:fill="FFFFFF"/>
            <w:vAlign w:val="center"/>
          </w:tcPr>
          <w:p w14:paraId="3CC69C26" w14:textId="77777777" w:rsidR="00781152" w:rsidRPr="00781152" w:rsidRDefault="00781152" w:rsidP="00781152">
            <w:pPr>
              <w:spacing w:after="0" w:line="240" w:lineRule="auto"/>
              <w:jc w:val="center"/>
              <w:rPr>
                <w:rFonts w:ascii="Times New Roman" w:eastAsia="Times New Roman" w:hAnsi="Times New Roman" w:cs="Times New Roman"/>
                <w:color w:val="000000"/>
                <w:sz w:val="24"/>
                <w:szCs w:val="24"/>
                <w:lang w:eastAsia="ru-RU"/>
              </w:rPr>
            </w:pPr>
            <w:r w:rsidRPr="00781152">
              <w:rPr>
                <w:rFonts w:ascii="Times New Roman" w:eastAsia="Times New Roman" w:hAnsi="Times New Roman" w:cs="Times New Roman"/>
                <w:color w:val="000000"/>
                <w:sz w:val="24"/>
                <w:szCs w:val="24"/>
                <w:lang w:eastAsia="ru-RU"/>
              </w:rPr>
              <w:t>Летнее</w:t>
            </w:r>
          </w:p>
        </w:tc>
        <w:tc>
          <w:tcPr>
            <w:tcW w:w="965" w:type="dxa"/>
            <w:shd w:val="clear" w:color="auto" w:fill="FFFFFF"/>
            <w:vAlign w:val="center"/>
          </w:tcPr>
          <w:p w14:paraId="2A61286F" w14:textId="77777777" w:rsidR="00781152" w:rsidRPr="00781152" w:rsidRDefault="00781152" w:rsidP="00781152">
            <w:pPr>
              <w:spacing w:after="0" w:line="240" w:lineRule="auto"/>
              <w:jc w:val="center"/>
              <w:rPr>
                <w:rFonts w:ascii="Times New Roman" w:eastAsia="Times New Roman" w:hAnsi="Times New Roman" w:cs="Times New Roman"/>
                <w:color w:val="000000"/>
                <w:sz w:val="24"/>
                <w:szCs w:val="24"/>
                <w:lang w:eastAsia="ru-RU"/>
              </w:rPr>
            </w:pPr>
            <w:r w:rsidRPr="00781152">
              <w:rPr>
                <w:rFonts w:ascii="Times New Roman" w:eastAsia="Times New Roman" w:hAnsi="Times New Roman" w:cs="Times New Roman"/>
                <w:color w:val="000000"/>
                <w:sz w:val="24"/>
                <w:szCs w:val="24"/>
                <w:lang w:eastAsia="ru-RU"/>
              </w:rPr>
              <w:t>Зимнее</w:t>
            </w:r>
          </w:p>
        </w:tc>
        <w:tc>
          <w:tcPr>
            <w:tcW w:w="1579" w:type="dxa"/>
            <w:shd w:val="clear" w:color="auto" w:fill="FFFFFF"/>
            <w:vAlign w:val="center"/>
          </w:tcPr>
          <w:p w14:paraId="6C5900DD" w14:textId="77777777" w:rsidR="00781152" w:rsidRPr="00781152" w:rsidRDefault="00781152" w:rsidP="00781152">
            <w:pPr>
              <w:spacing w:after="0" w:line="240" w:lineRule="auto"/>
              <w:jc w:val="center"/>
              <w:rPr>
                <w:rFonts w:ascii="Times New Roman" w:eastAsia="Times New Roman" w:hAnsi="Times New Roman" w:cs="Times New Roman"/>
                <w:color w:val="000000"/>
                <w:sz w:val="24"/>
                <w:szCs w:val="24"/>
                <w:lang w:eastAsia="ru-RU"/>
              </w:rPr>
            </w:pPr>
            <w:r w:rsidRPr="00781152">
              <w:rPr>
                <w:rFonts w:ascii="Times New Roman" w:eastAsia="Times New Roman" w:hAnsi="Times New Roman" w:cs="Times New Roman"/>
                <w:color w:val="000000"/>
                <w:sz w:val="24"/>
                <w:szCs w:val="24"/>
                <w:lang w:eastAsia="ru-RU"/>
              </w:rPr>
              <w:t>Арктическое</w:t>
            </w:r>
          </w:p>
        </w:tc>
      </w:tr>
      <w:tr w:rsidR="00781152" w:rsidRPr="00781152" w14:paraId="1B69384B" w14:textId="77777777" w:rsidTr="003464B3">
        <w:trPr>
          <w:trHeight w:val="168"/>
          <w:jc w:val="center"/>
        </w:trPr>
        <w:tc>
          <w:tcPr>
            <w:tcW w:w="5799" w:type="dxa"/>
            <w:shd w:val="clear" w:color="auto" w:fill="FFFFFF"/>
            <w:vAlign w:val="center"/>
          </w:tcPr>
          <w:p w14:paraId="1907A0D0" w14:textId="77777777" w:rsidR="00781152" w:rsidRPr="00781152" w:rsidRDefault="00781152" w:rsidP="00781152">
            <w:pPr>
              <w:spacing w:after="0" w:line="240" w:lineRule="auto"/>
              <w:jc w:val="center"/>
              <w:rPr>
                <w:rFonts w:ascii="Times New Roman" w:eastAsia="Times New Roman" w:hAnsi="Times New Roman" w:cs="Times New Roman"/>
                <w:color w:val="000000"/>
                <w:sz w:val="24"/>
                <w:szCs w:val="24"/>
                <w:lang w:eastAsia="ru-RU"/>
              </w:rPr>
            </w:pPr>
            <w:proofErr w:type="spellStart"/>
            <w:r w:rsidRPr="00781152">
              <w:rPr>
                <w:rFonts w:ascii="Times New Roman" w:eastAsia="Times New Roman" w:hAnsi="Times New Roman" w:cs="Times New Roman"/>
                <w:sz w:val="24"/>
                <w:szCs w:val="24"/>
                <w:lang w:eastAsia="ru-RU"/>
              </w:rPr>
              <w:t>Цетановое</w:t>
            </w:r>
            <w:proofErr w:type="spellEnd"/>
            <w:r w:rsidRPr="00781152">
              <w:rPr>
                <w:rFonts w:ascii="Times New Roman" w:eastAsia="Times New Roman" w:hAnsi="Times New Roman" w:cs="Times New Roman"/>
                <w:sz w:val="24"/>
                <w:szCs w:val="24"/>
                <w:lang w:eastAsia="ru-RU"/>
              </w:rPr>
              <w:t xml:space="preserve"> число, не менее</w:t>
            </w:r>
          </w:p>
        </w:tc>
        <w:tc>
          <w:tcPr>
            <w:tcW w:w="866" w:type="dxa"/>
            <w:shd w:val="clear" w:color="auto" w:fill="FFFFFF"/>
            <w:vAlign w:val="center"/>
          </w:tcPr>
          <w:p w14:paraId="54B1173D"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48</w:t>
            </w:r>
          </w:p>
        </w:tc>
        <w:tc>
          <w:tcPr>
            <w:tcW w:w="965" w:type="dxa"/>
            <w:shd w:val="clear" w:color="auto" w:fill="FFFFFF"/>
            <w:vAlign w:val="center"/>
          </w:tcPr>
          <w:p w14:paraId="28D56A89"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48</w:t>
            </w:r>
          </w:p>
        </w:tc>
        <w:tc>
          <w:tcPr>
            <w:tcW w:w="1579" w:type="dxa"/>
            <w:shd w:val="clear" w:color="auto" w:fill="FFFFFF"/>
            <w:vAlign w:val="center"/>
          </w:tcPr>
          <w:p w14:paraId="1E64C869"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47</w:t>
            </w:r>
          </w:p>
        </w:tc>
      </w:tr>
      <w:tr w:rsidR="00781152" w:rsidRPr="00781152" w14:paraId="263B8A6A" w14:textId="77777777" w:rsidTr="003464B3">
        <w:trPr>
          <w:trHeight w:val="168"/>
          <w:jc w:val="center"/>
        </w:trPr>
        <w:tc>
          <w:tcPr>
            <w:tcW w:w="5799" w:type="dxa"/>
            <w:shd w:val="clear" w:color="auto" w:fill="FFFFFF"/>
            <w:vAlign w:val="center"/>
          </w:tcPr>
          <w:p w14:paraId="2EA1480D" w14:textId="77777777" w:rsidR="00781152" w:rsidRPr="00781152" w:rsidRDefault="00781152" w:rsidP="00781152">
            <w:pPr>
              <w:spacing w:after="0" w:line="240" w:lineRule="auto"/>
              <w:jc w:val="center"/>
              <w:rPr>
                <w:rFonts w:ascii="Times New Roman" w:eastAsia="Times New Roman" w:hAnsi="Times New Roman" w:cs="Times New Roman"/>
                <w:color w:val="000000"/>
                <w:sz w:val="24"/>
                <w:szCs w:val="24"/>
                <w:lang w:eastAsia="ru-RU"/>
              </w:rPr>
            </w:pPr>
            <w:r w:rsidRPr="00781152">
              <w:rPr>
                <w:rFonts w:ascii="Times New Roman" w:eastAsia="Times New Roman" w:hAnsi="Times New Roman" w:cs="Times New Roman"/>
                <w:sz w:val="24"/>
                <w:szCs w:val="24"/>
                <w:lang w:eastAsia="ru-RU"/>
              </w:rPr>
              <w:t>Сорт /класс, не ниже</w:t>
            </w:r>
          </w:p>
        </w:tc>
        <w:tc>
          <w:tcPr>
            <w:tcW w:w="866" w:type="dxa"/>
            <w:shd w:val="clear" w:color="auto" w:fill="FFFFFF"/>
            <w:vAlign w:val="center"/>
          </w:tcPr>
          <w:p w14:paraId="7C55D40A"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С</w:t>
            </w:r>
          </w:p>
        </w:tc>
        <w:tc>
          <w:tcPr>
            <w:tcW w:w="965" w:type="dxa"/>
            <w:shd w:val="clear" w:color="auto" w:fill="FFFFFF"/>
            <w:vAlign w:val="center"/>
          </w:tcPr>
          <w:p w14:paraId="03B4821E"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2</w:t>
            </w:r>
          </w:p>
        </w:tc>
        <w:tc>
          <w:tcPr>
            <w:tcW w:w="1579" w:type="dxa"/>
            <w:shd w:val="clear" w:color="auto" w:fill="FFFFFF"/>
            <w:vAlign w:val="center"/>
          </w:tcPr>
          <w:p w14:paraId="3EF05D64"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4</w:t>
            </w:r>
          </w:p>
        </w:tc>
      </w:tr>
      <w:tr w:rsidR="00781152" w:rsidRPr="00781152" w14:paraId="4C8F2746" w14:textId="77777777" w:rsidTr="003464B3">
        <w:trPr>
          <w:trHeight w:val="168"/>
          <w:jc w:val="center"/>
        </w:trPr>
        <w:tc>
          <w:tcPr>
            <w:tcW w:w="5799" w:type="dxa"/>
            <w:shd w:val="clear" w:color="auto" w:fill="FFFFFF"/>
            <w:vAlign w:val="center"/>
          </w:tcPr>
          <w:p w14:paraId="5539CA1D" w14:textId="77777777" w:rsidR="00781152" w:rsidRPr="00781152" w:rsidRDefault="00781152" w:rsidP="00781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Экологический класс не ниже К5</w:t>
            </w:r>
          </w:p>
        </w:tc>
        <w:tc>
          <w:tcPr>
            <w:tcW w:w="3410" w:type="dxa"/>
            <w:gridSpan w:val="3"/>
            <w:shd w:val="clear" w:color="auto" w:fill="FFFFFF"/>
            <w:vAlign w:val="center"/>
          </w:tcPr>
          <w:p w14:paraId="250BB0EC" w14:textId="77777777" w:rsidR="00781152" w:rsidRPr="00781152" w:rsidRDefault="00781152" w:rsidP="0078115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соответствие</w:t>
            </w:r>
          </w:p>
        </w:tc>
      </w:tr>
      <w:tr w:rsidR="00781152" w:rsidRPr="00781152" w14:paraId="20DB98AA" w14:textId="77777777" w:rsidTr="003464B3">
        <w:trPr>
          <w:trHeight w:val="168"/>
          <w:jc w:val="center"/>
        </w:trPr>
        <w:tc>
          <w:tcPr>
            <w:tcW w:w="5799" w:type="dxa"/>
            <w:shd w:val="clear" w:color="auto" w:fill="FFFFFF"/>
            <w:vAlign w:val="center"/>
          </w:tcPr>
          <w:p w14:paraId="2AE28498" w14:textId="79FF3B6D" w:rsidR="00781152" w:rsidRPr="00781152" w:rsidRDefault="00781152" w:rsidP="00AA3CF1">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xml:space="preserve">ГОСТ Р 52368-2005 (ЕН 590:2009) «Топливо дизельное ЕВРО. Технические </w:t>
            </w:r>
            <w:proofErr w:type="gramStart"/>
            <w:r w:rsidR="00AA3CF1" w:rsidRPr="00781152">
              <w:rPr>
                <w:rFonts w:ascii="Times New Roman" w:hAnsi="Times New Roman" w:cs="Times New Roman"/>
                <w:sz w:val="24"/>
                <w:szCs w:val="24"/>
              </w:rPr>
              <w:t xml:space="preserve">условия»  </w:t>
            </w:r>
            <w:r w:rsidRPr="00781152">
              <w:rPr>
                <w:rFonts w:ascii="Times New Roman" w:hAnsi="Times New Roman" w:cs="Times New Roman"/>
                <w:sz w:val="24"/>
                <w:szCs w:val="24"/>
              </w:rPr>
              <w:t xml:space="preserve"> </w:t>
            </w:r>
            <w:proofErr w:type="gramEnd"/>
            <w:r w:rsidRPr="00781152">
              <w:rPr>
                <w:rFonts w:ascii="Times New Roman" w:hAnsi="Times New Roman" w:cs="Times New Roman"/>
                <w:sz w:val="24"/>
                <w:szCs w:val="24"/>
              </w:rPr>
              <w:t xml:space="preserve">                       </w:t>
            </w:r>
          </w:p>
        </w:tc>
        <w:tc>
          <w:tcPr>
            <w:tcW w:w="3410" w:type="dxa"/>
            <w:gridSpan w:val="3"/>
            <w:shd w:val="clear" w:color="auto" w:fill="FFFFFF"/>
            <w:vAlign w:val="center"/>
          </w:tcPr>
          <w:p w14:paraId="4F057EBB" w14:textId="77777777" w:rsidR="00781152" w:rsidRPr="00781152" w:rsidRDefault="00781152" w:rsidP="00781152">
            <w:pPr>
              <w:spacing w:after="0" w:line="240" w:lineRule="auto"/>
              <w:jc w:val="center"/>
              <w:rPr>
                <w:rFonts w:ascii="Times New Roman" w:eastAsia="Times New Roman" w:hAnsi="Times New Roman" w:cs="Times New Roman"/>
                <w:sz w:val="24"/>
                <w:szCs w:val="24"/>
                <w:lang w:eastAsia="ru-RU"/>
              </w:rPr>
            </w:pPr>
            <w:r w:rsidRPr="00781152">
              <w:rPr>
                <w:rFonts w:ascii="Times New Roman" w:eastAsia="Times New Roman" w:hAnsi="Times New Roman" w:cs="Times New Roman"/>
                <w:sz w:val="24"/>
                <w:szCs w:val="24"/>
                <w:lang w:eastAsia="ru-RU"/>
              </w:rPr>
              <w:t>соответствие</w:t>
            </w:r>
          </w:p>
        </w:tc>
      </w:tr>
    </w:tbl>
    <w:p w14:paraId="237C653C" w14:textId="77777777" w:rsidR="00781152" w:rsidRPr="00781152" w:rsidRDefault="00781152" w:rsidP="00781152">
      <w:pPr>
        <w:widowControl w:val="0"/>
        <w:tabs>
          <w:tab w:val="left" w:pos="3945"/>
        </w:tabs>
        <w:autoSpaceDE w:val="0"/>
        <w:autoSpaceDN w:val="0"/>
        <w:adjustRightInd w:val="0"/>
        <w:spacing w:after="0" w:line="240" w:lineRule="auto"/>
        <w:rPr>
          <w:rFonts w:ascii="Times New Roman" w:eastAsia="Times New Roman" w:hAnsi="Times New Roman" w:cs="Times New Roman"/>
          <w:b/>
          <w:sz w:val="24"/>
          <w:szCs w:val="24"/>
          <w:lang w:eastAsia="ru-RU"/>
        </w:rPr>
      </w:pPr>
    </w:p>
    <w:p w14:paraId="76448077" w14:textId="2D59C0B0" w:rsidR="00781152" w:rsidRPr="00781152" w:rsidRDefault="00781152" w:rsidP="00781152">
      <w:pPr>
        <w:tabs>
          <w:tab w:val="left" w:pos="426"/>
        </w:tabs>
        <w:spacing w:after="0" w:line="240" w:lineRule="auto"/>
        <w:jc w:val="both"/>
        <w:rPr>
          <w:rFonts w:ascii="Times New Roman" w:eastAsia="Calibri" w:hAnsi="Times New Roman" w:cs="Times New Roman"/>
          <w:i/>
          <w:sz w:val="24"/>
          <w:szCs w:val="24"/>
          <w:lang w:eastAsia="ar-SA"/>
        </w:rPr>
      </w:pPr>
      <w:r w:rsidRPr="00781152">
        <w:rPr>
          <w:rFonts w:ascii="Times New Roman" w:hAnsi="Times New Roman" w:cs="Times New Roman"/>
          <w:b/>
          <w:sz w:val="24"/>
          <w:szCs w:val="24"/>
        </w:rPr>
        <w:t>3.</w:t>
      </w:r>
      <w:r w:rsidRPr="00781152">
        <w:rPr>
          <w:rFonts w:ascii="Times New Roman" w:hAnsi="Times New Roman" w:cs="Times New Roman"/>
          <w:sz w:val="24"/>
          <w:szCs w:val="24"/>
        </w:rPr>
        <w:t xml:space="preserve"> </w:t>
      </w:r>
      <w:r w:rsidRPr="00781152">
        <w:rPr>
          <w:rFonts w:ascii="Times New Roman" w:hAnsi="Times New Roman" w:cs="Times New Roman"/>
          <w:b/>
          <w:sz w:val="24"/>
          <w:szCs w:val="24"/>
        </w:rPr>
        <w:t>Перечень и количество поставляемого Товара:</w:t>
      </w:r>
      <w:r w:rsidRPr="00781152">
        <w:rPr>
          <w:rFonts w:ascii="Times New Roman" w:hAnsi="Times New Roman" w:cs="Times New Roman"/>
          <w:sz w:val="24"/>
          <w:szCs w:val="24"/>
        </w:rPr>
        <w:t xml:space="preserve"> </w:t>
      </w:r>
      <w:r w:rsidRPr="00781152">
        <w:rPr>
          <w:rFonts w:ascii="Times New Roman" w:eastAsia="Times New Roman" w:hAnsi="Times New Roman" w:cs="Times New Roman"/>
          <w:sz w:val="24"/>
          <w:szCs w:val="24"/>
          <w:lang w:eastAsia="ru-RU"/>
        </w:rPr>
        <w:t xml:space="preserve">общее количество поставляемого Товара по 3 (трем) номенклатурным позициям- 10 000 (Десять тысяч) литров                                       </w:t>
      </w:r>
      <w:r w:rsidRPr="00781152">
        <w:rPr>
          <w:rFonts w:ascii="Times New Roman" w:eastAsia="Calibri" w:hAnsi="Times New Roman" w:cs="Times New Roman"/>
          <w:sz w:val="24"/>
          <w:szCs w:val="24"/>
          <w:lang w:eastAsia="ar-SA"/>
        </w:rPr>
        <w:t xml:space="preserve">в соответствии с Приложением № 1 к Договору «Спецификация на поставку </w:t>
      </w:r>
      <w:r w:rsidRPr="00781152">
        <w:rPr>
          <w:rFonts w:ascii="Times New Roman" w:eastAsia="Times New Roman" w:hAnsi="Times New Roman" w:cs="Times New Roman"/>
          <w:sz w:val="24"/>
          <w:szCs w:val="24"/>
          <w:lang w:eastAsia="ru-RU"/>
        </w:rPr>
        <w:t>топлива через АЗС с использованием регулируемых топливных карт для нужд ИПУ РАН в 2023 году</w:t>
      </w:r>
      <w:r w:rsidRPr="00781152">
        <w:rPr>
          <w:rFonts w:ascii="Times New Roman" w:eastAsia="Calibri" w:hAnsi="Times New Roman" w:cs="Times New Roman"/>
          <w:sz w:val="24"/>
          <w:szCs w:val="24"/>
          <w:lang w:eastAsia="ar-SA"/>
        </w:rPr>
        <w:t>» (далее – Спецификация), являющиеся его неотъемлемой частью</w:t>
      </w:r>
      <w:r w:rsidRPr="00781152">
        <w:rPr>
          <w:rFonts w:ascii="Times New Roman" w:eastAsia="Calibri" w:hAnsi="Times New Roman" w:cs="Times New Roman"/>
          <w:i/>
          <w:sz w:val="24"/>
          <w:szCs w:val="24"/>
          <w:lang w:eastAsia="ar-SA"/>
        </w:rPr>
        <w:t xml:space="preserve">. </w:t>
      </w:r>
    </w:p>
    <w:p w14:paraId="3D0154FC" w14:textId="77777777" w:rsidR="00781152" w:rsidRPr="00781152" w:rsidRDefault="00781152" w:rsidP="0078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81152">
        <w:rPr>
          <w:rFonts w:ascii="Times New Roman" w:eastAsia="Times New Roman" w:hAnsi="Times New Roman" w:cs="Times New Roman"/>
          <w:b/>
          <w:sz w:val="24"/>
          <w:szCs w:val="24"/>
          <w:lang w:eastAsia="ru-RU"/>
        </w:rPr>
        <w:t xml:space="preserve">4. Сопутствующие работы, услуги, перечень, сроки выполнения, требования                              к выполнению: </w:t>
      </w:r>
      <w:r w:rsidRPr="00781152">
        <w:rPr>
          <w:rFonts w:ascii="Times New Roman" w:eastAsia="Times New Roman" w:hAnsi="Times New Roman" w:cs="Times New Roman"/>
          <w:sz w:val="24"/>
          <w:szCs w:val="24"/>
          <w:lang w:eastAsia="ru-RU"/>
        </w:rPr>
        <w:t>не предусмотрены.</w:t>
      </w:r>
    </w:p>
    <w:p w14:paraId="772615D8" w14:textId="77777777" w:rsidR="00781152" w:rsidRPr="00781152" w:rsidRDefault="00781152" w:rsidP="00781152">
      <w:pPr>
        <w:widowControl w:val="0"/>
        <w:suppressAutoHyphens/>
        <w:autoSpaceDE w:val="0"/>
        <w:spacing w:after="0" w:line="240" w:lineRule="auto"/>
        <w:jc w:val="both"/>
        <w:rPr>
          <w:rFonts w:ascii="Times New Roman" w:eastAsia="Arial" w:hAnsi="Times New Roman" w:cs="Times New Roman"/>
          <w:b/>
          <w:bCs/>
          <w:sz w:val="24"/>
          <w:szCs w:val="24"/>
          <w:lang w:eastAsia="ar-SA"/>
        </w:rPr>
      </w:pPr>
      <w:r w:rsidRPr="00781152">
        <w:rPr>
          <w:rFonts w:ascii="Times New Roman" w:eastAsia="Arial" w:hAnsi="Times New Roman" w:cs="Times New Roman"/>
          <w:b/>
          <w:bCs/>
          <w:sz w:val="24"/>
          <w:szCs w:val="24"/>
          <w:lang w:eastAsia="ar-SA"/>
        </w:rPr>
        <w:t>5</w:t>
      </w:r>
      <w:r w:rsidRPr="00781152">
        <w:rPr>
          <w:rFonts w:ascii="Times New Roman" w:eastAsia="Arial" w:hAnsi="Times New Roman" w:cs="Times New Roman"/>
          <w:bCs/>
          <w:sz w:val="24"/>
          <w:szCs w:val="24"/>
          <w:lang w:eastAsia="ar-SA"/>
        </w:rPr>
        <w:t xml:space="preserve">. </w:t>
      </w:r>
      <w:r w:rsidRPr="00781152">
        <w:rPr>
          <w:rFonts w:ascii="Times New Roman" w:eastAsia="Arial" w:hAnsi="Times New Roman" w:cs="Times New Roman"/>
          <w:b/>
          <w:bCs/>
          <w:sz w:val="24"/>
          <w:szCs w:val="24"/>
          <w:lang w:eastAsia="ar-SA"/>
        </w:rPr>
        <w:t xml:space="preserve">Общие требования к поставке Товара, требования по объему гарантий качества, требования по сроку гарантий качества на результаты осуществления закупки: </w:t>
      </w:r>
    </w:p>
    <w:p w14:paraId="0B20F88E"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 Поставщик обеспечивает возможность заправлять автотранспорт Заказчика в сети АЗС города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 посредством регулируемой топливной карты.</w:t>
      </w:r>
    </w:p>
    <w:p w14:paraId="0AEC2772"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Поставщик обеспечивает поставку Товара в соответствии с нормативными документами,</w:t>
      </w:r>
    </w:p>
    <w:p w14:paraId="20B1FB4F"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перечисленными в разделе 7 Технического задания.</w:t>
      </w:r>
    </w:p>
    <w:p w14:paraId="6702D6B2" w14:textId="083F05B4"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xml:space="preserve">5.2. </w:t>
      </w:r>
      <w:r w:rsidR="00591BB8" w:rsidRPr="00591BB8">
        <w:rPr>
          <w:rFonts w:ascii="Times New Roman" w:hAnsi="Times New Roman" w:cs="Times New Roman"/>
          <w:sz w:val="24"/>
          <w:szCs w:val="24"/>
        </w:rPr>
        <w:t xml:space="preserve">Поставка (отпуск) товара осуществляется по цене за 1 литр, установленной для розничных продаж на АЗС на момент отпуска товара Заказчику, но не более цены за 1 литр, определенной в </w:t>
      </w:r>
      <w:hyperlink r:id="rId9" w:history="1">
        <w:r w:rsidR="00591BB8" w:rsidRPr="00591BB8">
          <w:rPr>
            <w:rStyle w:val="ab"/>
            <w:rFonts w:ascii="Times New Roman" w:hAnsi="Times New Roman" w:cs="Times New Roman"/>
            <w:color w:val="auto"/>
            <w:sz w:val="24"/>
            <w:szCs w:val="24"/>
            <w:u w:val="none"/>
          </w:rPr>
          <w:t>Спецификации</w:t>
        </w:r>
      </w:hyperlink>
      <w:r w:rsidR="00591BB8" w:rsidRPr="00591BB8">
        <w:rPr>
          <w:rFonts w:ascii="Times New Roman" w:hAnsi="Times New Roman" w:cs="Times New Roman"/>
          <w:sz w:val="24"/>
          <w:szCs w:val="24"/>
        </w:rPr>
        <w:t xml:space="preserve"> (Приложение № 1 к </w:t>
      </w:r>
      <w:r w:rsidR="00591BB8">
        <w:rPr>
          <w:rFonts w:ascii="Times New Roman" w:hAnsi="Times New Roman" w:cs="Times New Roman"/>
          <w:sz w:val="24"/>
          <w:szCs w:val="24"/>
        </w:rPr>
        <w:t>Д</w:t>
      </w:r>
      <w:r w:rsidR="00591BB8" w:rsidRPr="00591BB8">
        <w:rPr>
          <w:rFonts w:ascii="Times New Roman" w:hAnsi="Times New Roman" w:cs="Times New Roman"/>
          <w:sz w:val="24"/>
          <w:szCs w:val="24"/>
        </w:rPr>
        <w:t>оговору).</w:t>
      </w:r>
    </w:p>
    <w:p w14:paraId="72F35210"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5.3. Обо всех изменениях в перечне АЗС Поставщик обязан письменно проинформировать Заказчика в течение 3 (трех) рабочих дней с момента изменения перечня АЗС.</w:t>
      </w:r>
    </w:p>
    <w:p w14:paraId="7BA02320" w14:textId="00EB72E3"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5.4. Регулируемые топливные карты на Товар передаются Заказчику в течение 3 (трех) рабочих дней с момента заключения Договора. Выдача Товара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w:t>
      </w:r>
    </w:p>
    <w:p w14:paraId="49707172"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 Требования к регулируемым топливным картам и их использованию:</w:t>
      </w:r>
    </w:p>
    <w:p w14:paraId="79BCEEC3" w14:textId="20DC4DFD"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5.5.1. Регулируемые топливные карты могут быть лимитированными и пополняемыми, при этом на регулируемых топливных картах возможна установка суточного                                и/или месячного лимита получения Товара на АЗС; установление лимита осуществляется Заказчиком через «Личный кабинет пользователя»;</w:t>
      </w:r>
    </w:p>
    <w:p w14:paraId="6020B290"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5.5.2. Регулируемая топливная карта должна иметь защитный «ПИН-код»;</w:t>
      </w:r>
    </w:p>
    <w:p w14:paraId="616F24BD"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5.5.3. Регулируемая топливная карта не должна иметь ограничений по срокам хождения (использования), как по году выпуска, так и по дате реализации;</w:t>
      </w:r>
    </w:p>
    <w:p w14:paraId="7FE14C1C"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lastRenderedPageBreak/>
        <w:t>5.5.4. Поставляемые регулируемые топливные карты должны быть действительными -разрешенными к использованию, не находящимися в списке утерянных                                               или недействительных регулируемых топливных карт (черном списке);</w:t>
      </w:r>
    </w:p>
    <w:p w14:paraId="0131CC21"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5.5.5. Зачисление при необходимости регулируемой топливной карты в список утерянных или недействительных регулируемых топливных карт (черный список) производится Заказчиком:</w:t>
      </w:r>
    </w:p>
    <w:p w14:paraId="6E70CE80"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в «Личном кабинете», в период обязательств по Договору;</w:t>
      </w:r>
    </w:p>
    <w:p w14:paraId="78AEED66"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путем уведомления Поставщика по телефону «Горячей линии», по электронной почте                или по факсу, с вручением Поставщику официального документа, подтверждающего ранее сделанное заявление;</w:t>
      </w:r>
    </w:p>
    <w:p w14:paraId="5E342A5D" w14:textId="1B98ABE0"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путем подачи письменного заявления на официальном бланке Заказчика,</w:t>
      </w:r>
      <w:r w:rsidR="003D1EB3">
        <w:rPr>
          <w:rFonts w:ascii="Times New Roman" w:hAnsi="Times New Roman" w:cs="Times New Roman"/>
          <w:sz w:val="24"/>
          <w:szCs w:val="24"/>
        </w:rPr>
        <w:t xml:space="preserve"> </w:t>
      </w:r>
      <w:r w:rsidRPr="00781152">
        <w:rPr>
          <w:rFonts w:ascii="Times New Roman" w:hAnsi="Times New Roman" w:cs="Times New Roman"/>
          <w:sz w:val="24"/>
          <w:szCs w:val="24"/>
        </w:rPr>
        <w:t>подписанном уполномоченным лицом организации Заказчика.</w:t>
      </w:r>
    </w:p>
    <w:p w14:paraId="124A1717"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5.5.6. Внесение регулируемой топливной карты в список утерянных или недействительных регулируемых топливных карт (черный список) производится Поставщиком незамедлительно после получения заявления Заказчика;</w:t>
      </w:r>
    </w:p>
    <w:p w14:paraId="3F649703"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5.5.7. Телефон «Горячей линии», электронная почта или факс должны функционировать                   в период обязательств по Договору 24 (двадцать четыре) часа в сутки 7 (семь) дней                              в неделю;</w:t>
      </w:r>
    </w:p>
    <w:p w14:paraId="110216C6" w14:textId="3D275C4D"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5.5.8. В случае неисправности регулируемой топливной карты Поставщик обязан                         в течение 24 (двадцати четырех) часов произвести замену регулируемой топливной карты на новую с представлением нового «ПИН-кода» и зачислением остатка Товара на вновь выданную регулируемую топливную карту;</w:t>
      </w:r>
    </w:p>
    <w:p w14:paraId="183064C0"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5.5.9. Регулируемые топливные карты должны быть специализированного образца и иметь необходимую степень защиты;</w:t>
      </w:r>
    </w:p>
    <w:p w14:paraId="1395E3C8" w14:textId="4516A0A3"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5.5.10. Одновременно с регулируемой топливной картой представителю Заказчика предоставляется информация о персональном идентификационном номере «ПИН-код»</w:t>
      </w:r>
      <w:r w:rsidR="00AA3CF1">
        <w:rPr>
          <w:rFonts w:ascii="Times New Roman" w:hAnsi="Times New Roman" w:cs="Times New Roman"/>
          <w:sz w:val="24"/>
          <w:szCs w:val="24"/>
        </w:rPr>
        <w:t xml:space="preserve"> </w:t>
      </w:r>
      <w:r w:rsidRPr="00781152">
        <w:rPr>
          <w:rFonts w:ascii="Times New Roman" w:hAnsi="Times New Roman" w:cs="Times New Roman"/>
          <w:sz w:val="24"/>
          <w:szCs w:val="24"/>
        </w:rPr>
        <w:t>и Инструкция по использованию регулируемой топливной картой;</w:t>
      </w:r>
    </w:p>
    <w:p w14:paraId="785034D0"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5.5.11 Регулируемые топливные карты должны иметь срок действия на весь период исполнения обязательств по настоящему Договору;</w:t>
      </w:r>
    </w:p>
    <w:p w14:paraId="38070281"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5.5.12. Любые операции с использованием регулируемой топливной карты должны сопровождаться обязательной выдачей терминального чека;</w:t>
      </w:r>
    </w:p>
    <w:p w14:paraId="7FF7DAE9"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5.5.13. Использование регулируемой топливной карты Заказчиком осуществляется                                   в соответствии с Договором и Инструкция по использованию регулируемой топливной картой, в части, не противоречащей условиям Договора. В случае возникновения противоречий применяются условия Договора;</w:t>
      </w:r>
    </w:p>
    <w:p w14:paraId="62962ADB"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5.5.14. Лимиты потребления Товара по регулируемым топливным картам устанавливаются в литрах;</w:t>
      </w:r>
    </w:p>
    <w:p w14:paraId="35F70A79"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5.5.15. Факт передачи регулируемой топливной карты оформляется Актом приема-передачи регулируемых топливных карт;</w:t>
      </w:r>
    </w:p>
    <w:p w14:paraId="6159818C"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xml:space="preserve">5.5.16. Для изготовления и передачи дополнительных регулируемых топливных карт                     </w:t>
      </w:r>
      <w:proofErr w:type="gramStart"/>
      <w:r w:rsidRPr="00781152">
        <w:rPr>
          <w:rFonts w:ascii="Times New Roman" w:hAnsi="Times New Roman" w:cs="Times New Roman"/>
          <w:sz w:val="24"/>
          <w:szCs w:val="24"/>
        </w:rPr>
        <w:t xml:space="preserve">   (</w:t>
      </w:r>
      <w:proofErr w:type="gramEnd"/>
      <w:r w:rsidRPr="00781152">
        <w:rPr>
          <w:rFonts w:ascii="Times New Roman" w:hAnsi="Times New Roman" w:cs="Times New Roman"/>
          <w:sz w:val="24"/>
          <w:szCs w:val="24"/>
        </w:rPr>
        <w:t>в случае утери регулируемой топливной карты Заказчиком) Заказчик направляет в адрес Поставщика заявку посредством электронной почты (e-</w:t>
      </w:r>
      <w:proofErr w:type="spellStart"/>
      <w:r w:rsidRPr="00781152">
        <w:rPr>
          <w:rFonts w:ascii="Times New Roman" w:hAnsi="Times New Roman" w:cs="Times New Roman"/>
          <w:sz w:val="24"/>
          <w:szCs w:val="24"/>
        </w:rPr>
        <w:t>mail</w:t>
      </w:r>
      <w:proofErr w:type="spellEnd"/>
      <w:r w:rsidRPr="00781152">
        <w:rPr>
          <w:rFonts w:ascii="Times New Roman" w:hAnsi="Times New Roman" w:cs="Times New Roman"/>
          <w:sz w:val="24"/>
          <w:szCs w:val="24"/>
        </w:rPr>
        <w:t>) или через «Личный кабинет пользователя», с обязательным уведомлением посредством телефонной связи. Поставщик в течение 2 (двух) рабочих дней с момента получения заявки об утрате карты безвозмездно предоставляет по адресу Заказчика новую регулируемую топливную карту, с зачислением на нее остатков Товара с утраченной регулируемой топливной карты (на основании письменной заявки Заказчика).</w:t>
      </w:r>
    </w:p>
    <w:p w14:paraId="41CBBD8A" w14:textId="4B068318"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5.6. Поставщик должен предусмотреть возможность увеличения количества регулируемых топливных карт к ранее выданным картам не более чем на 10</w:t>
      </w:r>
      <w:r w:rsidR="003D1EB3">
        <w:rPr>
          <w:rFonts w:ascii="Times New Roman" w:hAnsi="Times New Roman" w:cs="Times New Roman"/>
          <w:sz w:val="24"/>
          <w:szCs w:val="24"/>
        </w:rPr>
        <w:t xml:space="preserve"> </w:t>
      </w:r>
      <w:r w:rsidRPr="00781152">
        <w:rPr>
          <w:rFonts w:ascii="Times New Roman" w:hAnsi="Times New Roman" w:cs="Times New Roman"/>
          <w:sz w:val="24"/>
          <w:szCs w:val="24"/>
        </w:rPr>
        <w:t>%, без изменения суммы Договора.</w:t>
      </w:r>
    </w:p>
    <w:p w14:paraId="40331D44"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lastRenderedPageBreak/>
        <w:t>5.7. Поставщик обязан предоставить телефон для круглосуточной связи с «Персональным менеджером» и «Горячей линии», телефон непосредственного руководителя персонального менеджера, e-</w:t>
      </w:r>
      <w:proofErr w:type="spellStart"/>
      <w:r w:rsidRPr="00781152">
        <w:rPr>
          <w:rFonts w:ascii="Times New Roman" w:hAnsi="Times New Roman" w:cs="Times New Roman"/>
          <w:sz w:val="24"/>
          <w:szCs w:val="24"/>
        </w:rPr>
        <w:t>mail</w:t>
      </w:r>
      <w:proofErr w:type="spellEnd"/>
      <w:r w:rsidRPr="00781152">
        <w:rPr>
          <w:rFonts w:ascii="Times New Roman" w:hAnsi="Times New Roman" w:cs="Times New Roman"/>
          <w:sz w:val="24"/>
          <w:szCs w:val="24"/>
        </w:rPr>
        <w:t xml:space="preserve"> для отправки и приема писем, заявок, требований и т.д.</w:t>
      </w:r>
    </w:p>
    <w:p w14:paraId="03F69425"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5.8. Дополнительно оказываемая услуга «Персональный менеджер» предоставляется                      со следующего рабочего дня после подписания Договора сторонами.</w:t>
      </w:r>
    </w:p>
    <w:p w14:paraId="259E0C23"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5.9. Поставщик оказывает Заказчику информационные услуги посредством предоставления доступа к «Личному кабинету пользователя» на официальном сайте Поставщика (при наличии).</w:t>
      </w:r>
    </w:p>
    <w:p w14:paraId="3B445323"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5.10. Доступ к «Личному кабинету» предоставляется Поставщиком в течение 24 (двадцати четырех) часов с момента подписания Сторонами Договора.</w:t>
      </w:r>
    </w:p>
    <w:p w14:paraId="473636F0"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5.11. В «Личном кабинете» предоставляются следующие возможности для Заказчика:</w:t>
      </w:r>
    </w:p>
    <w:p w14:paraId="05E66B22" w14:textId="3ECF98D8"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5.11.1. Устанавливать ограничения на регулируемые топливные карты по объему,</w:t>
      </w:r>
      <w:r w:rsidR="00AA3CF1">
        <w:rPr>
          <w:rFonts w:ascii="Times New Roman" w:hAnsi="Times New Roman" w:cs="Times New Roman"/>
          <w:sz w:val="24"/>
          <w:szCs w:val="24"/>
        </w:rPr>
        <w:t xml:space="preserve"> </w:t>
      </w:r>
      <w:r w:rsidRPr="00781152">
        <w:rPr>
          <w:rFonts w:ascii="Times New Roman" w:hAnsi="Times New Roman" w:cs="Times New Roman"/>
          <w:sz w:val="24"/>
          <w:szCs w:val="24"/>
        </w:rPr>
        <w:t>по периоду действия (суточный, еженедельный, месячный лимит), по виду Товара;</w:t>
      </w:r>
    </w:p>
    <w:p w14:paraId="73A8B7F0"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5.11.2. Устанавливать идентификатор держателя регулируемой топливной карты                              по государственному регистрационному знаку транспортного средства и марки автомобиля/техники;</w:t>
      </w:r>
    </w:p>
    <w:p w14:paraId="2AA5620F"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5.11.3. Блокировать/разблокировать регулируемые топливные карты;</w:t>
      </w:r>
    </w:p>
    <w:p w14:paraId="25AF9445"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5.11.4. Отправлять заявку на дополнительные регулируемые топливные карты;</w:t>
      </w:r>
    </w:p>
    <w:p w14:paraId="5BD7E518"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5.11.5. Просматривать текущий баланс (отражение общего денежного и литрового остатка);</w:t>
      </w:r>
    </w:p>
    <w:p w14:paraId="047CB53F"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5.11.6. Просматривать в режиме реального времени все операции, совершаемые держателями регулируемых топливных карт, на АЗС;</w:t>
      </w:r>
    </w:p>
    <w:p w14:paraId="3F41D81A"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5.11.7. Просматривать, распечатывать и пересылать на свой e-</w:t>
      </w:r>
      <w:proofErr w:type="spellStart"/>
      <w:r w:rsidRPr="00781152">
        <w:rPr>
          <w:rFonts w:ascii="Times New Roman" w:hAnsi="Times New Roman" w:cs="Times New Roman"/>
          <w:sz w:val="24"/>
          <w:szCs w:val="24"/>
        </w:rPr>
        <w:t>mail</w:t>
      </w:r>
      <w:proofErr w:type="spellEnd"/>
      <w:r w:rsidRPr="00781152">
        <w:rPr>
          <w:rFonts w:ascii="Times New Roman" w:hAnsi="Times New Roman" w:cs="Times New Roman"/>
          <w:sz w:val="24"/>
          <w:szCs w:val="24"/>
        </w:rPr>
        <w:t xml:space="preserve"> информацию обо всех</w:t>
      </w:r>
    </w:p>
    <w:p w14:paraId="5C0C2959"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транзакциях, совершенных по каждой регулируемой топливной карте за определенные промежутки времени, которая должна включать:</w:t>
      </w:r>
    </w:p>
    <w:p w14:paraId="599B153F"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дату и время операций с регулируемой топливной картой;</w:t>
      </w:r>
    </w:p>
    <w:p w14:paraId="2D8AEA87"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номер регулируемой топливной карты;</w:t>
      </w:r>
    </w:p>
    <w:p w14:paraId="45541250"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идентификатор держателя регулируемой топливной карты;</w:t>
      </w:r>
    </w:p>
    <w:p w14:paraId="454F55AA"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номер АЗС;</w:t>
      </w:r>
    </w:p>
    <w:p w14:paraId="0F9622FE"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адрес АЗС;</w:t>
      </w:r>
    </w:p>
    <w:p w14:paraId="0DC921A6"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вид Товара;</w:t>
      </w:r>
    </w:p>
    <w:p w14:paraId="781C99B2"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количество отпущенного Товара (в литрах), цену за 1 (один) литр Товара, стоимость Товара.</w:t>
      </w:r>
    </w:p>
    <w:p w14:paraId="7C412AEF"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5.11.8. Просматривать информацию обо всех платежах, поступивших от Заказчика, включая:</w:t>
      </w:r>
    </w:p>
    <w:p w14:paraId="6B191AF7"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дату платежа;</w:t>
      </w:r>
    </w:p>
    <w:p w14:paraId="3D2C7795"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сумму;</w:t>
      </w:r>
    </w:p>
    <w:p w14:paraId="6DF460B9"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номер платежного документа;</w:t>
      </w:r>
    </w:p>
    <w:p w14:paraId="532F91FE"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тип платежа.</w:t>
      </w:r>
    </w:p>
    <w:p w14:paraId="63008F9E"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5.12. Поставщик обеспечивает на АЗС заправку автотранспортных средств Заказчика                                 в соответствии с видом Товара и лимитными ограничениями фактическим держателям регулируемой топливной карты.</w:t>
      </w:r>
    </w:p>
    <w:p w14:paraId="27929224"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5.13. Отпуск Товара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w:t>
      </w:r>
    </w:p>
    <w:p w14:paraId="3CFD3E94"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5.14. Поставщик гарантирует прием регулируемых топливных карт в сети АЗС города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 (согласно предоставленного незамедлительно после заключения Договора перечня АЗС) и отпуск Товара того вида, который запрограммирован на регулируемой топливной карте (количество отпускаемого Товара определяется держателем регулируемой топливной карты в пределах установленного Заказчиком (суточного, месячного) лимита для конкретного держателя регулируемой топливной карты)..</w:t>
      </w:r>
    </w:p>
    <w:p w14:paraId="5A5682E3"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5.15. Количество изменений лимитов отпуска Товара на АЗС на протяжении периода сроков поставки – неограниченно.</w:t>
      </w:r>
    </w:p>
    <w:p w14:paraId="43E83779"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5.16. Поставщик обеспечивает фиксирование лимита Товара согласно Приложению «Акт приема-передачи регулируемых топливных карт» в литровом номинале. При использовании Заказчиком всего лимита Товара, предусмотренного Техническим заданием, регулируемые топливные карты автоматически блокируются Поставщиком                       с обязательным уведомлением Заказчика в «Личном кабинете» и по телефону контактного лица, согласованного с Заказчиком.</w:t>
      </w:r>
    </w:p>
    <w:p w14:paraId="3EA50435" w14:textId="5C8AA786"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5.17. Контроль расхода</w:t>
      </w:r>
      <w:r w:rsidR="00AA3CF1">
        <w:rPr>
          <w:rFonts w:ascii="Times New Roman" w:hAnsi="Times New Roman" w:cs="Times New Roman"/>
          <w:sz w:val="24"/>
          <w:szCs w:val="24"/>
        </w:rPr>
        <w:t>,</w:t>
      </w:r>
      <w:r w:rsidRPr="00781152">
        <w:rPr>
          <w:rFonts w:ascii="Times New Roman" w:hAnsi="Times New Roman" w:cs="Times New Roman"/>
          <w:sz w:val="24"/>
          <w:szCs w:val="24"/>
        </w:rPr>
        <w:t xml:space="preserve"> отпускаемого на АЗС Товара производится как Заказчиком                            в «Личном кабинете», так и непосредственно Поставщиком Товара. Расход Товара                      не может превышать количества, предусмотренного настоящим техническим заданием. Заказчик не несет ответственности за превышение количества поставляемого Товара, предусмотренного Техническим заданием и отпущенного на АЗС, если превышение количества поставляемого Товара не согласовано Сторонами.</w:t>
      </w:r>
    </w:p>
    <w:p w14:paraId="5B9F4AA1"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5.18. В соответствии с требованиями Договора Поставщик обязан подготовить и передать Заказчику информационный отчет, а именно:</w:t>
      </w:r>
    </w:p>
    <w:p w14:paraId="08FEF97A"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xml:space="preserve">- товарную накладную, </w:t>
      </w:r>
    </w:p>
    <w:p w14:paraId="38B581E1"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счет и счет-фактуру на фактически выбранный (полученный) объем топлива за отчетный месяц;</w:t>
      </w:r>
    </w:p>
    <w:p w14:paraId="2644764C"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Акт приема-передачи Товара;</w:t>
      </w:r>
    </w:p>
    <w:p w14:paraId="2B7B081E"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номера регулируемых топливных карт, с указанием сведений по каждому факту заправки (место, дата, марка Товара, объем, стоимость единицы соответствующего вида Товара).</w:t>
      </w:r>
    </w:p>
    <w:p w14:paraId="29F33DD1"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5.19. Поставщик гарантирует возможность заправки автотранспортных средств Заказчика по регулируемым топливным картам Поставщика.</w:t>
      </w:r>
    </w:p>
    <w:p w14:paraId="7397495F"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5.20. Поставляемый Товар должен отвечать требованиям к качеству, устанавливаемым техническими регламентами, документами в области государственной стандартизации.</w:t>
      </w:r>
    </w:p>
    <w:p w14:paraId="0DE6C889"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5.21. Качество Товара должно соответствовать требованиям действующих ГОСТов                            и технических условий, характеристикам и свойствам, указанным в декларациях                                  о соответствии на данный вид Товара.</w:t>
      </w:r>
    </w:p>
    <w:p w14:paraId="69A7EF88" w14:textId="02464326"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5.22. Товар должен быть изготовлен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14:paraId="6A9D2459"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5.23. Поставщик несет полную ответственность за качество поставляемого Товара.</w:t>
      </w:r>
    </w:p>
    <w:p w14:paraId="29885269"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5.24. В случае поступления от Заказчика жалоб и/или замечаний на работу АЗС, указанных в предоставленном Поставщиком перечне АЗС, Поставщик должен принять меры по устранению недостатков и письменно сообщать об этом Заказчику не позднее                                       чем в 5-дневный срок с момента получения обращения путем направления оригинального письма по почте.</w:t>
      </w:r>
    </w:p>
    <w:p w14:paraId="6DCE4515"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5.25. Товар должен строго соответствовать декларации о соответствии на данный вид Товара.</w:t>
      </w:r>
    </w:p>
    <w:p w14:paraId="1D3D26A6"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5.26. В случаях выявления несоответствия качеству поставляемого Товара, Заказчик обязан для предъявления претензий, представить Поставщику следующие документы:</w:t>
      </w:r>
    </w:p>
    <w:p w14:paraId="4E00770F"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терминальный чек точки обслуживания;</w:t>
      </w:r>
    </w:p>
    <w:p w14:paraId="02E4629B" w14:textId="16F75A8C"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акт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(далее – Госстандарт России), подтверждающий факт ненадлежащего качества Товара. Экспертная организация проводит отбор арбитражных проб Товара на ТО, которая произвела отпуск Товара Заказчику, по правилам, предусматриваемым приказом Федерального агентства по техническому регул</w:t>
      </w:r>
      <w:r w:rsidR="003D1EB3">
        <w:rPr>
          <w:rFonts w:ascii="Times New Roman" w:hAnsi="Times New Roman" w:cs="Times New Roman"/>
          <w:sz w:val="24"/>
          <w:szCs w:val="24"/>
        </w:rPr>
        <w:t>ированию и метрологии от 29.11.</w:t>
      </w:r>
      <w:r w:rsidRPr="00781152">
        <w:rPr>
          <w:rFonts w:ascii="Times New Roman" w:hAnsi="Times New Roman" w:cs="Times New Roman"/>
          <w:sz w:val="24"/>
          <w:szCs w:val="24"/>
        </w:rPr>
        <w:t xml:space="preserve">2012 </w:t>
      </w:r>
      <w:r w:rsidR="003D1EB3">
        <w:rPr>
          <w:rFonts w:ascii="Times New Roman" w:hAnsi="Times New Roman" w:cs="Times New Roman"/>
          <w:sz w:val="24"/>
          <w:szCs w:val="24"/>
        </w:rPr>
        <w:br/>
      </w:r>
      <w:r w:rsidRPr="00781152">
        <w:rPr>
          <w:rFonts w:ascii="Times New Roman" w:hAnsi="Times New Roman" w:cs="Times New Roman"/>
          <w:sz w:val="24"/>
          <w:szCs w:val="24"/>
        </w:rPr>
        <w:t>№ 1448-ст «ГОСТ 2517-2012. Межгосударственный стандарт. Нефть и нефтепродукты. Методы отбора проб». Поставщик в случае выявления некачественного Товара в течение 48 (сорока восьми) часов с момента поступления претензии осуществляет его замену.</w:t>
      </w:r>
    </w:p>
    <w:p w14:paraId="0EA773DB"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5.27. В случае если причиной поломки и/или порчи принадлежащих Заказчику автомобилей и агрегатов явилось использование отпущенного Поставщиком Товара (определяется независимой экспертизой), Поставщик обязан компенсировать все затраты по ремонту                   и доставке транспортного средства с места поломки по указанному Заказчиком адресу.</w:t>
      </w:r>
    </w:p>
    <w:p w14:paraId="49145E18" w14:textId="77777777" w:rsidR="00781152" w:rsidRPr="00781152" w:rsidRDefault="00781152" w:rsidP="00781152">
      <w:pPr>
        <w:spacing w:after="0" w:line="240" w:lineRule="auto"/>
        <w:jc w:val="both"/>
        <w:rPr>
          <w:rFonts w:ascii="Times New Roman" w:eastAsia="Arial" w:hAnsi="Times New Roman" w:cs="Times New Roman"/>
          <w:b/>
          <w:bCs/>
          <w:sz w:val="24"/>
          <w:szCs w:val="24"/>
          <w:lang w:eastAsia="ar-SA"/>
        </w:rPr>
      </w:pPr>
      <w:r w:rsidRPr="00781152">
        <w:rPr>
          <w:rFonts w:ascii="Times New Roman" w:eastAsia="Arial" w:hAnsi="Times New Roman" w:cs="Times New Roman"/>
          <w:b/>
          <w:bCs/>
          <w:sz w:val="24"/>
          <w:szCs w:val="24"/>
          <w:lang w:eastAsia="ar-SA"/>
        </w:rPr>
        <w:t>6. Требования к функциональным характеристикам Товара, в том числе подлежащих использованию при выполнении работ (оказании услуг).</w:t>
      </w:r>
    </w:p>
    <w:p w14:paraId="2D6A9EC7" w14:textId="1DE200D2"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сертификата, деклараций о соответствии или документа о качестве (паспорта), обязательных для данного вида Товара, оформленных в соответствии с действующим Российским законодательством.</w:t>
      </w:r>
    </w:p>
    <w:p w14:paraId="6E5A0CE2"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6.2. Качество и безопасность поставляемого Товара должны соответствовать требованиям</w:t>
      </w:r>
    </w:p>
    <w:p w14:paraId="0FAD3D14"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действующих стандартов и соответствовать экологическому классу топлива не ниже К5, обязательные для данного вида Товара, оформленные в соответствии с Российскими стандартами.</w:t>
      </w:r>
    </w:p>
    <w:p w14:paraId="040CEF3A"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6.3. Поставляемый Товар должен соответствовать действующим требованиям безопасности жизни и здоровья, иным требованиям сертификации безопасности.</w:t>
      </w:r>
    </w:p>
    <w:p w14:paraId="7F423811"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6.4. Поставляемый Товар должно быть произведено официальными заводами-переработчиками.</w:t>
      </w:r>
    </w:p>
    <w:p w14:paraId="2A6DE6A1"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6.5. Требования к используемым материалам и оборудованию</w:t>
      </w:r>
    </w:p>
    <w:p w14:paraId="55356B1B"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6.5.1. При поставке топлива по регулируемым топливным картам специальных требований к используемым материалам и оборудованию не предъявляется.</w:t>
      </w:r>
    </w:p>
    <w:p w14:paraId="7D5AC29F" w14:textId="77777777" w:rsidR="00781152" w:rsidRPr="00781152" w:rsidRDefault="00781152" w:rsidP="00781152">
      <w:pPr>
        <w:widowControl w:val="0"/>
        <w:autoSpaceDE w:val="0"/>
        <w:spacing w:after="0" w:line="240" w:lineRule="auto"/>
        <w:jc w:val="both"/>
        <w:rPr>
          <w:rFonts w:ascii="Times New Roman" w:eastAsia="Arial" w:hAnsi="Times New Roman" w:cs="Times New Roman"/>
          <w:b/>
          <w:bCs/>
          <w:sz w:val="24"/>
          <w:szCs w:val="24"/>
          <w:lang w:eastAsia="ar-SA"/>
        </w:rPr>
      </w:pPr>
      <w:r w:rsidRPr="00781152">
        <w:rPr>
          <w:rFonts w:ascii="Times New Roman" w:eastAsia="Arial" w:hAnsi="Times New Roman" w:cs="Times New Roman"/>
          <w:b/>
          <w:bCs/>
          <w:sz w:val="24"/>
          <w:szCs w:val="24"/>
          <w:lang w:eastAsia="ar-SA"/>
        </w:rPr>
        <w:t>7. Требования соответствия нормативным документам (лицензии, допуски, разрешения, согласования).</w:t>
      </w:r>
    </w:p>
    <w:p w14:paraId="1DE94979" w14:textId="77777777" w:rsidR="00781152" w:rsidRPr="00781152" w:rsidRDefault="00781152" w:rsidP="00781152">
      <w:pPr>
        <w:spacing w:after="0" w:line="240" w:lineRule="auto"/>
        <w:jc w:val="both"/>
        <w:rPr>
          <w:rFonts w:ascii="Times New Roman" w:hAnsi="Times New Roman" w:cs="Times New Roman"/>
          <w:i/>
          <w:sz w:val="24"/>
          <w:szCs w:val="24"/>
        </w:rPr>
      </w:pPr>
      <w:r w:rsidRPr="00781152">
        <w:rPr>
          <w:rFonts w:ascii="Times New Roman" w:hAnsi="Times New Roman" w:cs="Times New Roman"/>
          <w:sz w:val="24"/>
          <w:szCs w:val="24"/>
        </w:rPr>
        <w:t xml:space="preserve">7.1. </w:t>
      </w:r>
      <w:r w:rsidRPr="00781152">
        <w:rPr>
          <w:rFonts w:ascii="Times New Roman" w:hAnsi="Times New Roman" w:cs="Times New Roman"/>
          <w:iCs/>
          <w:sz w:val="24"/>
          <w:szCs w:val="24"/>
        </w:rPr>
        <w:t>Т</w:t>
      </w:r>
      <w:r w:rsidRPr="00781152">
        <w:rPr>
          <w:rFonts w:ascii="Times New Roman" w:hAnsi="Times New Roman" w:cs="Times New Roman"/>
          <w:bCs/>
          <w:sz w:val="24"/>
          <w:szCs w:val="24"/>
        </w:rPr>
        <w:t xml:space="preserve">ехнический регламент Таможенного союза </w:t>
      </w:r>
      <w:r w:rsidRPr="00781152">
        <w:rPr>
          <w:rFonts w:ascii="Times New Roman" w:eastAsia="Calibri" w:hAnsi="Times New Roman" w:cs="Times New Roman"/>
          <w:sz w:val="24"/>
          <w:szCs w:val="24"/>
        </w:rPr>
        <w:t xml:space="preserve">ТР ТС 013/2011 </w:t>
      </w:r>
      <w:r w:rsidRPr="00781152">
        <w:rPr>
          <w:rFonts w:ascii="Times New Roman" w:hAnsi="Times New Roman" w:cs="Times New Roman"/>
          <w:bCs/>
          <w:sz w:val="24"/>
          <w:szCs w:val="24"/>
        </w:rPr>
        <w:t>«О</w:t>
      </w:r>
      <w:r w:rsidRPr="00781152">
        <w:rPr>
          <w:rFonts w:ascii="Times New Roman" w:hAnsi="Times New Roman" w:cs="Times New Roman"/>
          <w:sz w:val="24"/>
          <w:szCs w:val="24"/>
        </w:rPr>
        <w:t xml:space="preserve"> требованиях                               к автомобильному и авиационному бензину, дизельному и судовому топливу, топливу для реактивных двигателей и мазуту», утвержденному Р</w:t>
      </w:r>
      <w:r w:rsidRPr="00781152">
        <w:rPr>
          <w:rFonts w:ascii="Times New Roman" w:hAnsi="Times New Roman" w:cs="Times New Roman"/>
          <w:bCs/>
          <w:sz w:val="24"/>
          <w:szCs w:val="24"/>
        </w:rPr>
        <w:t>ешением Комиссии Таможенного союза от 18.10.2011 № 826</w:t>
      </w:r>
      <w:r w:rsidRPr="00781152">
        <w:rPr>
          <w:rFonts w:ascii="Times New Roman" w:hAnsi="Times New Roman" w:cs="Times New Roman"/>
          <w:sz w:val="24"/>
          <w:szCs w:val="24"/>
        </w:rPr>
        <w:t xml:space="preserve">; </w:t>
      </w:r>
    </w:p>
    <w:p w14:paraId="19B4563D" w14:textId="45A2E8F1" w:rsidR="00781152" w:rsidRPr="00781152" w:rsidRDefault="003D1EB3" w:rsidP="007811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ГОСТ 32513-2013</w:t>
      </w:r>
      <w:r w:rsidR="00781152" w:rsidRPr="00781152">
        <w:rPr>
          <w:rFonts w:ascii="Times New Roman" w:hAnsi="Times New Roman" w:cs="Times New Roman"/>
          <w:sz w:val="24"/>
          <w:szCs w:val="24"/>
        </w:rPr>
        <w:t xml:space="preserve"> «Топлива моторные. Бензин неэтилированный. Технические условия»;</w:t>
      </w:r>
    </w:p>
    <w:p w14:paraId="365D2D3D"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7.3. ГОСТ Р 52368-2005 (ЕН 590:2009) «Топливо дизельное ЕВРО. Технические условия».</w:t>
      </w:r>
    </w:p>
    <w:p w14:paraId="2F9D5726" w14:textId="77777777" w:rsidR="00781152" w:rsidRPr="00781152" w:rsidRDefault="00781152" w:rsidP="00781152">
      <w:pPr>
        <w:widowControl w:val="0"/>
        <w:autoSpaceDE w:val="0"/>
        <w:spacing w:after="0" w:line="240" w:lineRule="auto"/>
        <w:jc w:val="both"/>
        <w:rPr>
          <w:rFonts w:ascii="Times New Roman" w:eastAsia="Arial" w:hAnsi="Times New Roman" w:cs="Times New Roman"/>
          <w:b/>
          <w:bCs/>
          <w:sz w:val="24"/>
          <w:szCs w:val="24"/>
          <w:lang w:eastAsia="ar-SA"/>
        </w:rPr>
      </w:pPr>
      <w:r w:rsidRPr="00781152">
        <w:rPr>
          <w:rFonts w:ascii="Times New Roman" w:eastAsia="Arial" w:hAnsi="Times New Roman" w:cs="Times New Roman"/>
          <w:b/>
          <w:bCs/>
          <w:sz w:val="24"/>
          <w:szCs w:val="24"/>
          <w:lang w:eastAsia="ar-SA"/>
        </w:rPr>
        <w:t>8. Сроки поставки Товара, календарные сроки начала и завершения поставок, периоды выполнения условий Договора.</w:t>
      </w:r>
    </w:p>
    <w:p w14:paraId="42252C6A" w14:textId="1822BE82" w:rsidR="00781152" w:rsidRPr="00781152" w:rsidRDefault="00781152" w:rsidP="00781152">
      <w:pPr>
        <w:widowControl w:val="0"/>
        <w:autoSpaceDE w:val="0"/>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Срок действия регулируемых топливных карт –</w:t>
      </w:r>
      <w:r w:rsidRPr="00781152">
        <w:rPr>
          <w:rFonts w:ascii="Times New Roman" w:hAnsi="Times New Roman" w:cs="Times New Roman"/>
          <w:b/>
          <w:sz w:val="24"/>
          <w:szCs w:val="24"/>
        </w:rPr>
        <w:t xml:space="preserve"> с 01.01.2023 по 31.12.2023 включительно</w:t>
      </w:r>
      <w:r w:rsidRPr="00781152">
        <w:rPr>
          <w:rFonts w:ascii="Times New Roman" w:hAnsi="Times New Roman" w:cs="Times New Roman"/>
          <w:sz w:val="24"/>
          <w:szCs w:val="24"/>
        </w:rPr>
        <w:t>.</w:t>
      </w:r>
    </w:p>
    <w:p w14:paraId="2725AFA8" w14:textId="77777777" w:rsidR="00781152" w:rsidRPr="00781152" w:rsidRDefault="00781152" w:rsidP="00781152">
      <w:pPr>
        <w:widowControl w:val="0"/>
        <w:autoSpaceDE w:val="0"/>
        <w:spacing w:after="0" w:line="240" w:lineRule="auto"/>
        <w:jc w:val="both"/>
        <w:rPr>
          <w:rFonts w:ascii="Times New Roman" w:eastAsia="Arial" w:hAnsi="Times New Roman" w:cs="Times New Roman"/>
          <w:b/>
          <w:bCs/>
          <w:sz w:val="24"/>
          <w:szCs w:val="24"/>
          <w:lang w:eastAsia="ar-SA"/>
        </w:rPr>
      </w:pPr>
      <w:r w:rsidRPr="00781152">
        <w:rPr>
          <w:rFonts w:ascii="Times New Roman" w:eastAsia="Arial" w:hAnsi="Times New Roman" w:cs="Times New Roman"/>
          <w:b/>
          <w:bCs/>
          <w:sz w:val="24"/>
          <w:szCs w:val="24"/>
          <w:lang w:eastAsia="ar-SA"/>
        </w:rPr>
        <w:t>9.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p>
    <w:p w14:paraId="6BD08F01" w14:textId="6FB768D8"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9.1. Поставщик обеспечивает возможность заправлять автотранспорт Заказчика на АЗС Поставщика (и, при необходимости, на АЗС, с владельцами которых у Поставщика заключены партнерские соглашения), расположенных на территории г.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 посредством регулируемых топливных карт (с учетом особенностей территориального расположения структурных подразделений Заказчика). Топливные карты изготавливаются за счет Поставщика. Абонентская плата за обслуживание регулируемых топливных карт не взимается</w:t>
      </w:r>
      <w:r w:rsidR="00A53831">
        <w:rPr>
          <w:rFonts w:ascii="Times New Roman" w:hAnsi="Times New Roman" w:cs="Times New Roman"/>
          <w:sz w:val="24"/>
          <w:szCs w:val="24"/>
        </w:rPr>
        <w:t>.</w:t>
      </w:r>
    </w:p>
    <w:p w14:paraId="3B0B0470"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9.2. При поставке Товара по регулируемым топливным картам Поставщик обеспечивает наличие АЗС на территории административных округов города Москвы, прилегающих                     к территории, на которой расположены автотранспортные объекты Заказчика:</w:t>
      </w:r>
    </w:p>
    <w:p w14:paraId="30B605E5"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Юго-Западный административный округ г. Москвы – не менее 10 (десяти) АЗС;</w:t>
      </w:r>
    </w:p>
    <w:p w14:paraId="520CE76D"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9.3. При поставке Товара по регулируемым топливным картам Поставщик обеспечивает наличие АЗС на территории г. Москвы, Московской области, Центральном Федеральном Округе (ЦФО), Северо-Западном Федеральном Округе (СЗФО), Приволжском Федеральном Округе (ПФО), Южном Федеральном Округе (ЮФО).</w:t>
      </w:r>
    </w:p>
    <w:p w14:paraId="54171424"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 xml:space="preserve">9.4. Расчеты за поставленный Товар осуществляются ежемесячно. Результат поставки оформляется Актом приема-передачи товара в течение 3 (трех) рабочих дней, следующих за отчетным месяцем. </w:t>
      </w:r>
    </w:p>
    <w:p w14:paraId="146C973A" w14:textId="77777777" w:rsidR="00781152" w:rsidRPr="00781152" w:rsidRDefault="00781152" w:rsidP="00781152">
      <w:pPr>
        <w:spacing w:after="0" w:line="240" w:lineRule="auto"/>
        <w:jc w:val="both"/>
        <w:rPr>
          <w:rFonts w:ascii="Times New Roman" w:hAnsi="Times New Roman" w:cs="Times New Roman"/>
          <w:sz w:val="24"/>
          <w:szCs w:val="24"/>
        </w:rPr>
      </w:pPr>
      <w:r w:rsidRPr="00781152">
        <w:rPr>
          <w:rFonts w:ascii="Times New Roman" w:hAnsi="Times New Roman" w:cs="Times New Roman"/>
          <w:sz w:val="24"/>
          <w:szCs w:val="24"/>
        </w:rPr>
        <w:t>9.5. Ежемесячно при выставлении счетов к оплате предъявляются следующие документы: счет, счет-фактура, товарная накладная, номера регулируемых топливных карт, с указанием сведений по каждому факту заправки (место, дата, марка автомобильного топлива, объем, стоимость единицы соответствующего вида Товара). При необходимости предоставление других документов по требованию Заказчика.</w:t>
      </w:r>
    </w:p>
    <w:p w14:paraId="24F23FFF" w14:textId="77777777" w:rsidR="00781152" w:rsidRPr="00781152" w:rsidRDefault="00781152" w:rsidP="00781152">
      <w:pPr>
        <w:widowControl w:val="0"/>
        <w:autoSpaceDE w:val="0"/>
        <w:spacing w:after="0" w:line="240" w:lineRule="auto"/>
        <w:jc w:val="both"/>
        <w:rPr>
          <w:rFonts w:ascii="Times New Roman" w:eastAsia="Arial" w:hAnsi="Times New Roman" w:cs="Times New Roman"/>
          <w:bCs/>
          <w:sz w:val="24"/>
          <w:szCs w:val="24"/>
          <w:lang w:eastAsia="ar-SA"/>
        </w:rPr>
      </w:pPr>
      <w:r w:rsidRPr="00781152">
        <w:rPr>
          <w:rFonts w:ascii="Times New Roman" w:hAnsi="Times New Roman" w:cs="Times New Roman"/>
          <w:sz w:val="24"/>
          <w:szCs w:val="24"/>
        </w:rPr>
        <w:t xml:space="preserve">9.6. </w:t>
      </w:r>
      <w:r w:rsidRPr="00781152">
        <w:rPr>
          <w:rFonts w:ascii="Times New Roman" w:eastAsia="Arial" w:hAnsi="Times New Roman" w:cs="Times New Roman"/>
          <w:bCs/>
          <w:sz w:val="24"/>
          <w:szCs w:val="24"/>
          <w:lang w:eastAsia="ar-SA"/>
        </w:rPr>
        <w:t xml:space="preserve">Оплата производится в российских рублях за счет внебюджетных средств ИПУ РАН. </w:t>
      </w:r>
      <w:r w:rsidRPr="00781152">
        <w:rPr>
          <w:rFonts w:ascii="Times New Roman" w:eastAsia="Arial" w:hAnsi="Times New Roman" w:cs="Times New Roman"/>
          <w:b/>
          <w:bCs/>
          <w:sz w:val="24"/>
          <w:szCs w:val="24"/>
          <w:lang w:eastAsia="ar-SA"/>
        </w:rPr>
        <w:t>Авансовые платежи не предусмотрены</w:t>
      </w:r>
      <w:r w:rsidRPr="00781152">
        <w:rPr>
          <w:rFonts w:ascii="Times New Roman" w:eastAsia="Arial" w:hAnsi="Times New Roman" w:cs="Times New Roman"/>
          <w:bCs/>
          <w:sz w:val="24"/>
          <w:szCs w:val="24"/>
          <w:lang w:eastAsia="ar-SA"/>
        </w:rPr>
        <w:t>.</w:t>
      </w:r>
    </w:p>
    <w:p w14:paraId="7C8DEEC0" w14:textId="77777777" w:rsidR="00781152" w:rsidRPr="00781152" w:rsidRDefault="00781152" w:rsidP="00781152">
      <w:pPr>
        <w:widowControl w:val="0"/>
        <w:autoSpaceDE w:val="0"/>
        <w:autoSpaceDN w:val="0"/>
        <w:adjustRightInd w:val="0"/>
        <w:spacing w:after="0" w:line="240" w:lineRule="auto"/>
        <w:jc w:val="both"/>
        <w:rPr>
          <w:rFonts w:ascii="Times New Roman" w:eastAsia="Calibri" w:hAnsi="Times New Roman" w:cs="Times New Roman"/>
          <w:sz w:val="24"/>
          <w:szCs w:val="24"/>
          <w:lang w:eastAsia="ar-SA"/>
        </w:rPr>
      </w:pPr>
      <w:r w:rsidRPr="00781152">
        <w:rPr>
          <w:rFonts w:ascii="Times New Roman" w:eastAsia="Arial" w:hAnsi="Times New Roman" w:cs="Times New Roman"/>
          <w:b/>
          <w:bCs/>
          <w:sz w:val="24"/>
          <w:szCs w:val="24"/>
          <w:lang w:eastAsia="ar-SA"/>
        </w:rPr>
        <w:t xml:space="preserve">10. </w:t>
      </w:r>
      <w:r w:rsidRPr="00781152">
        <w:rPr>
          <w:rFonts w:ascii="Times New Roman" w:eastAsia="Calibri" w:hAnsi="Times New Roman" w:cs="Times New Roman"/>
          <w:b/>
          <w:sz w:val="24"/>
          <w:szCs w:val="24"/>
          <w:lang w:eastAsia="ar-SA"/>
        </w:rPr>
        <w:t>Качественные и количественные характеристики поставляемых товаров, выполняемых работ, оказываемых услуг:</w:t>
      </w:r>
      <w:r w:rsidRPr="00781152">
        <w:rPr>
          <w:rFonts w:ascii="Times New Roman" w:eastAsia="Calibri" w:hAnsi="Times New Roman" w:cs="Times New Roman"/>
          <w:sz w:val="24"/>
          <w:szCs w:val="24"/>
          <w:lang w:eastAsia="ar-SA"/>
        </w:rPr>
        <w:t xml:space="preserve"> </w:t>
      </w:r>
    </w:p>
    <w:p w14:paraId="6C0D4923" w14:textId="77777777" w:rsidR="00781152" w:rsidRPr="00781152" w:rsidRDefault="00781152" w:rsidP="007811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1152">
        <w:rPr>
          <w:rFonts w:ascii="Times New Roman" w:eastAsia="Calibri" w:hAnsi="Times New Roman" w:cs="Times New Roman"/>
          <w:sz w:val="24"/>
          <w:szCs w:val="24"/>
          <w:lang w:eastAsia="ar-SA"/>
        </w:rPr>
        <w:t>Согласно требований Договора, Технического задания и Спецификации (Приложение № 1 к Договору).</w:t>
      </w:r>
    </w:p>
    <w:p w14:paraId="500B4405" w14:textId="77777777" w:rsidR="006167FB" w:rsidRPr="00793A39" w:rsidRDefault="006167FB">
      <w:pPr>
        <w:rPr>
          <w:rFonts w:ascii="Times New Roman" w:hAnsi="Times New Roman" w:cs="Times New Roman"/>
          <w:sz w:val="24"/>
          <w:szCs w:val="24"/>
        </w:rPr>
      </w:pPr>
    </w:p>
    <w:p w14:paraId="5B3D5E70" w14:textId="77777777" w:rsidR="0059668D" w:rsidRPr="00793A39" w:rsidRDefault="0059668D">
      <w:pPr>
        <w:rPr>
          <w:rFonts w:ascii="Times New Roman" w:hAnsi="Times New Roman" w:cs="Times New Roman"/>
          <w:sz w:val="24"/>
          <w:szCs w:val="24"/>
        </w:rPr>
      </w:pPr>
    </w:p>
    <w:p w14:paraId="5C5CDABC" w14:textId="296992FA" w:rsidR="0059668D" w:rsidRDefault="002A77F6" w:rsidP="002A77F6">
      <w:pPr>
        <w:spacing w:after="0" w:line="240" w:lineRule="auto"/>
        <w:rPr>
          <w:rFonts w:ascii="Times New Roman" w:hAnsi="Times New Roman" w:cs="Times New Roman"/>
          <w:sz w:val="24"/>
          <w:szCs w:val="24"/>
        </w:rPr>
      </w:pPr>
      <w:r>
        <w:rPr>
          <w:rFonts w:ascii="Times New Roman" w:hAnsi="Times New Roman" w:cs="Times New Roman"/>
          <w:sz w:val="24"/>
          <w:szCs w:val="24"/>
        </w:rPr>
        <w:t>Составил:</w:t>
      </w:r>
    </w:p>
    <w:p w14:paraId="12D8FDE7" w14:textId="6C15418B" w:rsidR="00AA3CF1" w:rsidRDefault="00F91420" w:rsidP="00AA3CF1">
      <w:pPr>
        <w:spacing w:after="0" w:line="240" w:lineRule="auto"/>
        <w:rPr>
          <w:rFonts w:ascii="Times New Roman" w:hAnsi="Times New Roman" w:cs="Times New Roman"/>
          <w:sz w:val="24"/>
          <w:szCs w:val="24"/>
        </w:rPr>
        <w:sectPr w:rsidR="00AA3CF1" w:rsidSect="006E0E69">
          <w:footerReference w:type="default" r:id="rId10"/>
          <w:pgSz w:w="11906" w:h="16838"/>
          <w:pgMar w:top="1134" w:right="851" w:bottom="1134" w:left="1701" w:header="709" w:footer="709" w:gutter="0"/>
          <w:cols w:space="708"/>
          <w:titlePg/>
          <w:docGrid w:linePitch="360"/>
        </w:sectPr>
      </w:pPr>
      <w:r>
        <w:rPr>
          <w:rFonts w:ascii="Times New Roman" w:hAnsi="Times New Roman" w:cs="Times New Roman"/>
          <w:sz w:val="24"/>
          <w:szCs w:val="24"/>
        </w:rPr>
        <w:t>Зам. заведующего</w:t>
      </w:r>
      <w:r w:rsidR="002A77F6">
        <w:rPr>
          <w:rFonts w:ascii="Times New Roman" w:hAnsi="Times New Roman" w:cs="Times New Roman"/>
          <w:sz w:val="24"/>
          <w:szCs w:val="24"/>
        </w:rPr>
        <w:t xml:space="preserve"> ОМТС                                                                             </w:t>
      </w:r>
      <w:r>
        <w:rPr>
          <w:rFonts w:ascii="Times New Roman" w:hAnsi="Times New Roman" w:cs="Times New Roman"/>
          <w:sz w:val="24"/>
          <w:szCs w:val="24"/>
        </w:rPr>
        <w:t xml:space="preserve">      Т</w:t>
      </w:r>
      <w:r w:rsidR="006E0E69">
        <w:rPr>
          <w:rFonts w:ascii="Times New Roman" w:hAnsi="Times New Roman" w:cs="Times New Roman"/>
          <w:sz w:val="24"/>
          <w:szCs w:val="24"/>
        </w:rPr>
        <w:t xml:space="preserve">.В. </w:t>
      </w:r>
      <w:r>
        <w:rPr>
          <w:rFonts w:ascii="Times New Roman" w:hAnsi="Times New Roman" w:cs="Times New Roman"/>
          <w:sz w:val="24"/>
          <w:szCs w:val="24"/>
        </w:rPr>
        <w:t>Омельченко</w:t>
      </w:r>
    </w:p>
    <w:p w14:paraId="6589095F" w14:textId="320EDB79" w:rsidR="008F16E3" w:rsidRPr="00793A39" w:rsidRDefault="008F16E3" w:rsidP="00AA3CF1">
      <w:pPr>
        <w:widowControl w:val="0"/>
        <w:suppressAutoHyphens/>
        <w:autoSpaceDN w:val="0"/>
        <w:spacing w:after="0" w:line="240" w:lineRule="auto"/>
        <w:textAlignment w:val="baseline"/>
        <w:rPr>
          <w:rFonts w:ascii="Times New Roman" w:hAnsi="Times New Roman" w:cs="Times New Roman"/>
          <w:sz w:val="24"/>
          <w:szCs w:val="24"/>
        </w:rPr>
      </w:pPr>
    </w:p>
    <w:sectPr w:rsidR="008F16E3" w:rsidRPr="00793A39" w:rsidSect="00C97A2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FA292" w14:textId="77777777" w:rsidR="00A07991" w:rsidRDefault="00A07991" w:rsidP="00793A39">
      <w:pPr>
        <w:spacing w:after="0" w:line="240" w:lineRule="auto"/>
      </w:pPr>
      <w:r>
        <w:separator/>
      </w:r>
    </w:p>
  </w:endnote>
  <w:endnote w:type="continuationSeparator" w:id="0">
    <w:p w14:paraId="49B06A7E" w14:textId="77777777" w:rsidR="00A07991" w:rsidRDefault="00A07991" w:rsidP="00793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848114"/>
      <w:docPartObj>
        <w:docPartGallery w:val="Page Numbers (Bottom of Page)"/>
        <w:docPartUnique/>
      </w:docPartObj>
    </w:sdtPr>
    <w:sdtEndPr>
      <w:rPr>
        <w:rFonts w:ascii="Times New Roman" w:hAnsi="Times New Roman" w:cs="Times New Roman"/>
        <w:sz w:val="20"/>
        <w:szCs w:val="20"/>
      </w:rPr>
    </w:sdtEndPr>
    <w:sdtContent>
      <w:p w14:paraId="0CFF0347" w14:textId="2202C6B0" w:rsidR="006E0E69" w:rsidRPr="006E0E69" w:rsidRDefault="006E0E69">
        <w:pPr>
          <w:pStyle w:val="a7"/>
          <w:jc w:val="center"/>
          <w:rPr>
            <w:rFonts w:ascii="Times New Roman" w:hAnsi="Times New Roman" w:cs="Times New Roman"/>
            <w:sz w:val="20"/>
            <w:szCs w:val="20"/>
          </w:rPr>
        </w:pPr>
        <w:r w:rsidRPr="006E0E69">
          <w:rPr>
            <w:rFonts w:ascii="Times New Roman" w:hAnsi="Times New Roman" w:cs="Times New Roman"/>
            <w:sz w:val="20"/>
            <w:szCs w:val="20"/>
          </w:rPr>
          <w:fldChar w:fldCharType="begin"/>
        </w:r>
        <w:r w:rsidRPr="006E0E69">
          <w:rPr>
            <w:rFonts w:ascii="Times New Roman" w:hAnsi="Times New Roman" w:cs="Times New Roman"/>
            <w:sz w:val="20"/>
            <w:szCs w:val="20"/>
          </w:rPr>
          <w:instrText>PAGE   \* MERGEFORMAT</w:instrText>
        </w:r>
        <w:r w:rsidRPr="006E0E69">
          <w:rPr>
            <w:rFonts w:ascii="Times New Roman" w:hAnsi="Times New Roman" w:cs="Times New Roman"/>
            <w:sz w:val="20"/>
            <w:szCs w:val="20"/>
          </w:rPr>
          <w:fldChar w:fldCharType="separate"/>
        </w:r>
        <w:r w:rsidR="00591BB8">
          <w:rPr>
            <w:rFonts w:ascii="Times New Roman" w:hAnsi="Times New Roman" w:cs="Times New Roman"/>
            <w:noProof/>
            <w:sz w:val="20"/>
            <w:szCs w:val="20"/>
          </w:rPr>
          <w:t>8</w:t>
        </w:r>
        <w:r w:rsidRPr="006E0E69">
          <w:rPr>
            <w:rFonts w:ascii="Times New Roman" w:hAnsi="Times New Roman" w:cs="Times New Roman"/>
            <w:sz w:val="20"/>
            <w:szCs w:val="20"/>
          </w:rPr>
          <w:fldChar w:fldCharType="end"/>
        </w:r>
      </w:p>
    </w:sdtContent>
  </w:sdt>
  <w:p w14:paraId="5E6421EF" w14:textId="77777777" w:rsidR="006E0E69" w:rsidRDefault="006E0E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80F57" w14:textId="77777777" w:rsidR="00A07991" w:rsidRDefault="00A07991" w:rsidP="00793A39">
      <w:pPr>
        <w:spacing w:after="0" w:line="240" w:lineRule="auto"/>
      </w:pPr>
      <w:r>
        <w:separator/>
      </w:r>
    </w:p>
  </w:footnote>
  <w:footnote w:type="continuationSeparator" w:id="0">
    <w:p w14:paraId="32A7326D" w14:textId="77777777" w:rsidR="00A07991" w:rsidRDefault="00A07991" w:rsidP="00793A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A5E08"/>
    <w:multiLevelType w:val="hybridMultilevel"/>
    <w:tmpl w:val="3D043B8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181345"/>
    <w:multiLevelType w:val="hybridMultilevel"/>
    <w:tmpl w:val="8E527BFC"/>
    <w:lvl w:ilvl="0" w:tplc="064CF3C4">
      <w:start w:val="1"/>
      <w:numFmt w:val="decimal"/>
      <w:lvlText w:val="%1."/>
      <w:lvlJc w:val="left"/>
      <w:pPr>
        <w:ind w:left="3763" w:hanging="360"/>
      </w:pPr>
      <w:rPr>
        <w:b/>
        <w:bCs/>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E7"/>
    <w:rsid w:val="000E0D4B"/>
    <w:rsid w:val="001061CB"/>
    <w:rsid w:val="002321E5"/>
    <w:rsid w:val="002A77F6"/>
    <w:rsid w:val="002A7815"/>
    <w:rsid w:val="002B1AA8"/>
    <w:rsid w:val="00333316"/>
    <w:rsid w:val="00344A47"/>
    <w:rsid w:val="003C33F6"/>
    <w:rsid w:val="003C6E34"/>
    <w:rsid w:val="003D1EB3"/>
    <w:rsid w:val="00591BB8"/>
    <w:rsid w:val="0059668D"/>
    <w:rsid w:val="006167FB"/>
    <w:rsid w:val="00677856"/>
    <w:rsid w:val="006960E7"/>
    <w:rsid w:val="006D5155"/>
    <w:rsid w:val="006E0E69"/>
    <w:rsid w:val="006E4B3B"/>
    <w:rsid w:val="007453A4"/>
    <w:rsid w:val="007522EB"/>
    <w:rsid w:val="00773583"/>
    <w:rsid w:val="00781152"/>
    <w:rsid w:val="00793A39"/>
    <w:rsid w:val="007B581B"/>
    <w:rsid w:val="008D6747"/>
    <w:rsid w:val="008F16E3"/>
    <w:rsid w:val="00936FE9"/>
    <w:rsid w:val="00A04E32"/>
    <w:rsid w:val="00A07991"/>
    <w:rsid w:val="00A53831"/>
    <w:rsid w:val="00A95B41"/>
    <w:rsid w:val="00AA3CF1"/>
    <w:rsid w:val="00B864D9"/>
    <w:rsid w:val="00B95991"/>
    <w:rsid w:val="00BC23BB"/>
    <w:rsid w:val="00C83F22"/>
    <w:rsid w:val="00C97A2B"/>
    <w:rsid w:val="00CB6A8D"/>
    <w:rsid w:val="00CC1AD1"/>
    <w:rsid w:val="00CD6A48"/>
    <w:rsid w:val="00CE0BA4"/>
    <w:rsid w:val="00F55C6D"/>
    <w:rsid w:val="00F91420"/>
    <w:rsid w:val="00F92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34A359"/>
  <w15:chartTrackingRefBased/>
  <w15:docId w15:val="{FCABD9C5-43D6-43CC-A177-DEF3E6CB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E34"/>
    <w:rPr>
      <w:rFonts w:asciiTheme="minorHAnsi" w:hAnsiTheme="minorHAnsi" w:cstheme="minorBidi"/>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9668D"/>
  </w:style>
  <w:style w:type="paragraph" w:styleId="a3">
    <w:name w:val="Balloon Text"/>
    <w:basedOn w:val="a"/>
    <w:link w:val="a4"/>
    <w:uiPriority w:val="99"/>
    <w:semiHidden/>
    <w:unhideWhenUsed/>
    <w:rsid w:val="00344A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4A47"/>
    <w:rPr>
      <w:rFonts w:ascii="Segoe UI" w:hAnsi="Segoe UI" w:cs="Segoe UI"/>
      <w:sz w:val="18"/>
      <w:szCs w:val="18"/>
    </w:rPr>
  </w:style>
  <w:style w:type="paragraph" w:styleId="a5">
    <w:name w:val="header"/>
    <w:basedOn w:val="a"/>
    <w:link w:val="a6"/>
    <w:uiPriority w:val="99"/>
    <w:unhideWhenUsed/>
    <w:rsid w:val="00793A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3A39"/>
    <w:rPr>
      <w:rFonts w:asciiTheme="minorHAnsi" w:hAnsiTheme="minorHAnsi" w:cstheme="minorBidi"/>
      <w:sz w:val="22"/>
    </w:rPr>
  </w:style>
  <w:style w:type="paragraph" w:styleId="a7">
    <w:name w:val="footer"/>
    <w:basedOn w:val="a"/>
    <w:link w:val="a8"/>
    <w:uiPriority w:val="99"/>
    <w:unhideWhenUsed/>
    <w:rsid w:val="00793A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3A39"/>
    <w:rPr>
      <w:rFonts w:asciiTheme="minorHAnsi" w:hAnsiTheme="minorHAnsi" w:cstheme="minorBidi"/>
      <w:sz w:val="22"/>
    </w:rPr>
  </w:style>
  <w:style w:type="table" w:customStyle="1" w:styleId="10">
    <w:name w:val="Сетка таблицы1"/>
    <w:basedOn w:val="a1"/>
    <w:next w:val="a9"/>
    <w:rsid w:val="00793A39"/>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793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73583"/>
    <w:pPr>
      <w:ind w:left="720"/>
      <w:contextualSpacing/>
    </w:pPr>
  </w:style>
  <w:style w:type="character" w:styleId="ab">
    <w:name w:val="Hyperlink"/>
    <w:basedOn w:val="a0"/>
    <w:uiPriority w:val="99"/>
    <w:unhideWhenUsed/>
    <w:rsid w:val="00591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zakupki.ru/cody/okpd2/19.20.21.1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MLAW;n=126138;fld=134;dst=100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C2F45-9022-4554-B222-C9939EE3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3107</Words>
  <Characters>17715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2022-11-03T08:23:00Z</cp:lastPrinted>
  <dcterms:created xsi:type="dcterms:W3CDTF">2022-06-26T08:17:00Z</dcterms:created>
  <dcterms:modified xsi:type="dcterms:W3CDTF">2022-11-03T08:24:00Z</dcterms:modified>
</cp:coreProperties>
</file>