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6B" w:rsidRPr="00157F03" w:rsidRDefault="0034286B" w:rsidP="002B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7F03">
        <w:rPr>
          <w:rFonts w:ascii="Times New Roman" w:hAnsi="Times New Roman" w:cs="Times New Roman"/>
          <w:b/>
          <w:sz w:val="24"/>
        </w:rPr>
        <w:t>Контракт № _______</w:t>
      </w:r>
    </w:p>
    <w:p w:rsidR="0034286B" w:rsidRPr="00157F03" w:rsidRDefault="00FB055B" w:rsidP="002B6293">
      <w:pPr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</w:rPr>
      </w:pPr>
      <w:r w:rsidRPr="0015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</w:t>
      </w:r>
    </w:p>
    <w:p w:rsidR="0034286B" w:rsidRPr="00157F03" w:rsidRDefault="0034286B" w:rsidP="002B62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7F03">
        <w:rPr>
          <w:rFonts w:ascii="Times New Roman" w:hAnsi="Times New Roman" w:cs="Times New Roman"/>
          <w:bCs/>
          <w:kern w:val="1"/>
          <w:sz w:val="24"/>
        </w:rPr>
        <w:t xml:space="preserve"> </w:t>
      </w:r>
    </w:p>
    <w:p w:rsidR="0034286B" w:rsidRPr="00157F03" w:rsidRDefault="0034286B" w:rsidP="002B62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F03">
        <w:rPr>
          <w:rFonts w:ascii="Times New Roman" w:hAnsi="Times New Roman" w:cs="Times New Roman"/>
          <w:sz w:val="24"/>
        </w:rPr>
        <w:t>г. Москва</w:t>
      </w:r>
      <w:r w:rsidRPr="00157F03">
        <w:rPr>
          <w:rFonts w:ascii="Times New Roman" w:hAnsi="Times New Roman" w:cs="Times New Roman"/>
          <w:sz w:val="24"/>
        </w:rPr>
        <w:tab/>
      </w:r>
      <w:r w:rsidRPr="00157F03">
        <w:rPr>
          <w:rFonts w:ascii="Times New Roman" w:hAnsi="Times New Roman" w:cs="Times New Roman"/>
          <w:sz w:val="24"/>
        </w:rPr>
        <w:tab/>
      </w:r>
      <w:r w:rsidRPr="00157F03">
        <w:rPr>
          <w:rFonts w:ascii="Times New Roman" w:hAnsi="Times New Roman" w:cs="Times New Roman"/>
          <w:sz w:val="24"/>
        </w:rPr>
        <w:tab/>
      </w:r>
      <w:r w:rsidRPr="00157F03">
        <w:rPr>
          <w:rFonts w:ascii="Times New Roman" w:hAnsi="Times New Roman" w:cs="Times New Roman"/>
          <w:sz w:val="24"/>
        </w:rPr>
        <w:tab/>
      </w:r>
      <w:r w:rsidRPr="00157F03">
        <w:rPr>
          <w:rFonts w:ascii="Times New Roman" w:hAnsi="Times New Roman" w:cs="Times New Roman"/>
          <w:sz w:val="24"/>
        </w:rPr>
        <w:tab/>
      </w:r>
      <w:r w:rsidRPr="00157F03">
        <w:rPr>
          <w:rFonts w:ascii="Times New Roman" w:hAnsi="Times New Roman" w:cs="Times New Roman"/>
          <w:sz w:val="24"/>
        </w:rPr>
        <w:tab/>
      </w:r>
      <w:r w:rsidRPr="00157F03">
        <w:rPr>
          <w:rFonts w:ascii="Times New Roman" w:hAnsi="Times New Roman" w:cs="Times New Roman"/>
          <w:sz w:val="24"/>
        </w:rPr>
        <w:tab/>
        <w:t xml:space="preserve">           «____» ____________ 201</w:t>
      </w:r>
      <w:r w:rsidR="00C81244" w:rsidRPr="00157F03">
        <w:rPr>
          <w:rFonts w:ascii="Times New Roman" w:hAnsi="Times New Roman" w:cs="Times New Roman"/>
          <w:sz w:val="24"/>
        </w:rPr>
        <w:t>_</w:t>
      </w:r>
      <w:r w:rsidRPr="00157F03">
        <w:rPr>
          <w:rFonts w:ascii="Times New Roman" w:hAnsi="Times New Roman" w:cs="Times New Roman"/>
          <w:sz w:val="24"/>
        </w:rPr>
        <w:t>г.</w:t>
      </w:r>
    </w:p>
    <w:p w:rsidR="0034286B" w:rsidRPr="00157F03" w:rsidRDefault="0034286B" w:rsidP="002B6293">
      <w:pPr>
        <w:pStyle w:val="a9"/>
        <w:spacing w:after="0"/>
        <w:ind w:firstLine="567"/>
      </w:pPr>
    </w:p>
    <w:p w:rsidR="0034286B" w:rsidRPr="00157F03" w:rsidRDefault="0034286B" w:rsidP="00B8043F">
      <w:pPr>
        <w:pStyle w:val="a9"/>
        <w:spacing w:after="0"/>
        <w:ind w:firstLine="567"/>
      </w:pPr>
      <w:r w:rsidRPr="00157F03">
        <w:rPr>
          <w:b/>
        </w:rPr>
        <w:t xml:space="preserve">Федеральное государственное бюджетное учреждение науки Институт проблем </w:t>
      </w:r>
      <w:r w:rsidRPr="00CC20D6">
        <w:rPr>
          <w:b/>
        </w:rPr>
        <w:t>управления им. В.А. Трапезникова Российской академии наук (ИПУ РАН)</w:t>
      </w:r>
      <w:r w:rsidRPr="00CC20D6">
        <w:t>, именуемое в дальнейшем «Заказчик», в лице Заместителя директора Рязанова Игоря Владимировича, действующего на основании доверенности №11502-Д1/</w:t>
      </w:r>
      <w:r w:rsidR="003514AC" w:rsidRPr="00CC20D6">
        <w:t>340 от 11.03.2015г.</w:t>
      </w:r>
      <w:r w:rsidR="00B8043F" w:rsidRPr="00CC20D6">
        <w:t xml:space="preserve"> </w:t>
      </w:r>
      <w:r w:rsidRPr="00CC20D6">
        <w:t xml:space="preserve">с одной стороны, и </w:t>
      </w:r>
      <w:r w:rsidRPr="00CC20D6">
        <w:rPr>
          <w:b/>
          <w:bCs/>
        </w:rPr>
        <w:t>________________________________________________</w:t>
      </w:r>
      <w:r w:rsidRPr="00CC20D6">
        <w:t xml:space="preserve">, именуемое в дальнейшем «Исполнитель», в лице ________________________________, действующего на основании _________________, с другой стороны, совместно именуемые </w:t>
      </w:r>
      <w:r w:rsidRPr="00CC20D6">
        <w:rPr>
          <w:lang w:eastAsia="ru-RU"/>
        </w:rPr>
        <w:t>«Стороны», с соблюдением требований Гражданского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исполнителя путем прове</w:t>
      </w:r>
      <w:r w:rsidR="00B4059B" w:rsidRPr="00CC20D6">
        <w:rPr>
          <w:lang w:eastAsia="ru-RU"/>
        </w:rPr>
        <w:t>дения запроса котировок</w:t>
      </w:r>
      <w:r w:rsidRPr="00CC20D6">
        <w:t>,</w:t>
      </w:r>
      <w:r w:rsidRPr="00CC20D6">
        <w:rPr>
          <w:lang w:eastAsia="ru-RU"/>
        </w:rPr>
        <w:t xml:space="preserve"> </w:t>
      </w:r>
      <w:r w:rsidR="00CE625E" w:rsidRPr="00CC20D6">
        <w:t>участниками которого являются субъекты малого предпринимательства и социально-ориентированные некоммерческие организации</w:t>
      </w:r>
      <w:r w:rsidR="00CE625E" w:rsidRPr="00CC20D6">
        <w:rPr>
          <w:lang w:eastAsia="ru-RU"/>
        </w:rPr>
        <w:t xml:space="preserve"> </w:t>
      </w:r>
      <w:r w:rsidRPr="00CC20D6">
        <w:rPr>
          <w:lang w:eastAsia="ru-RU"/>
        </w:rPr>
        <w:t>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34286B" w:rsidRPr="00157F03" w:rsidRDefault="0034286B" w:rsidP="00842C00">
      <w:pPr>
        <w:pStyle w:val="a9"/>
        <w:spacing w:after="0"/>
      </w:pPr>
    </w:p>
    <w:p w:rsidR="00AC3D7F" w:rsidRPr="00157F03" w:rsidRDefault="0034286B" w:rsidP="00450426">
      <w:pPr>
        <w:pStyle w:val="aa"/>
        <w:numPr>
          <w:ilvl w:val="0"/>
          <w:numId w:val="1"/>
        </w:numPr>
        <w:jc w:val="center"/>
        <w:rPr>
          <w:b/>
        </w:rPr>
      </w:pPr>
      <w:r w:rsidRPr="00157F03">
        <w:rPr>
          <w:b/>
        </w:rPr>
        <w:t>Предмет контракта</w:t>
      </w:r>
    </w:p>
    <w:p w:rsidR="000F6136" w:rsidRPr="00157F03" w:rsidRDefault="00AC3D7F" w:rsidP="00AC3D7F">
      <w:pPr>
        <w:pStyle w:val="aa"/>
        <w:numPr>
          <w:ilvl w:val="1"/>
          <w:numId w:val="1"/>
        </w:numPr>
        <w:ind w:left="0" w:firstLine="567"/>
        <w:jc w:val="both"/>
      </w:pPr>
      <w:r w:rsidRPr="00157F03">
        <w:t xml:space="preserve">Исполнитель обязуется по заданию Заказчика оказать, а Заказчик обязуется оплатить услуги по </w:t>
      </w:r>
      <w:r w:rsidR="00F26FA2">
        <w:rPr>
          <w:lang w:eastAsia="ru-RU"/>
        </w:rPr>
        <w:t>уходу за предоставленными во временное пользование Исполнителем пыле-грязе-задерживающими коврами</w:t>
      </w:r>
      <w:r w:rsidR="00C75271">
        <w:rPr>
          <w:lang w:eastAsia="ru-RU"/>
        </w:rPr>
        <w:t xml:space="preserve"> (далее – ковры),</w:t>
      </w:r>
      <w:r w:rsidR="00F178D9" w:rsidRPr="00157F03">
        <w:rPr>
          <w:lang w:eastAsia="ru-RU"/>
        </w:rPr>
        <w:t xml:space="preserve"> (далее - услуги).</w:t>
      </w:r>
    </w:p>
    <w:p w:rsidR="00AC3D7F" w:rsidRPr="00157F03" w:rsidRDefault="00C70272" w:rsidP="00053B85">
      <w:pPr>
        <w:pStyle w:val="aa"/>
        <w:numPr>
          <w:ilvl w:val="1"/>
          <w:numId w:val="1"/>
        </w:numPr>
        <w:ind w:left="0" w:firstLine="567"/>
        <w:jc w:val="both"/>
        <w:rPr>
          <w:rStyle w:val="FontStyle13"/>
          <w:sz w:val="24"/>
          <w:szCs w:val="24"/>
        </w:rPr>
      </w:pPr>
      <w:r w:rsidRPr="00157F03">
        <w:t xml:space="preserve">Перечень, технические и качественные характеристики предоставляемых услуг </w:t>
      </w:r>
      <w:r w:rsidR="00FB233D" w:rsidRPr="00157F03">
        <w:t xml:space="preserve">указаны в </w:t>
      </w:r>
      <w:r w:rsidR="00AC3D7F" w:rsidRPr="00157F03">
        <w:rPr>
          <w:rStyle w:val="FontStyle13"/>
          <w:sz w:val="24"/>
          <w:szCs w:val="24"/>
        </w:rPr>
        <w:t>Техническом задании (Приложение №1 к контракту) и в Специфика</w:t>
      </w:r>
      <w:r w:rsidR="00467ECB" w:rsidRPr="00157F03">
        <w:rPr>
          <w:rStyle w:val="FontStyle13"/>
          <w:sz w:val="24"/>
          <w:szCs w:val="24"/>
        </w:rPr>
        <w:t>ции (Приложение №2 к контракту) которые являются неотъемлемой частью настоящего контракта.</w:t>
      </w:r>
    </w:p>
    <w:p w:rsidR="00AC3D7F" w:rsidRPr="00A7572B" w:rsidRDefault="00AC3D7F" w:rsidP="00FB233D">
      <w:pPr>
        <w:pStyle w:val="aa"/>
        <w:numPr>
          <w:ilvl w:val="1"/>
          <w:numId w:val="1"/>
        </w:numPr>
        <w:ind w:left="0" w:firstLine="567"/>
        <w:jc w:val="both"/>
      </w:pPr>
      <w:r w:rsidRPr="00A7572B">
        <w:t xml:space="preserve">Место оказания услуг: </w:t>
      </w:r>
      <w:r w:rsidR="00563296" w:rsidRPr="00A7572B">
        <w:t>г. Москва, ул. Профсоюзная, д. 65</w:t>
      </w:r>
      <w:r w:rsidR="002E5FBE" w:rsidRPr="00A7572B">
        <w:t>.</w:t>
      </w:r>
    </w:p>
    <w:p w:rsidR="00C75271" w:rsidRPr="00157F03" w:rsidRDefault="00C75271" w:rsidP="00FB233D">
      <w:pPr>
        <w:pStyle w:val="aa"/>
        <w:numPr>
          <w:ilvl w:val="1"/>
          <w:numId w:val="1"/>
        </w:numPr>
        <w:ind w:left="0" w:firstLine="567"/>
        <w:jc w:val="both"/>
      </w:pPr>
      <w:r w:rsidRPr="00A7572B">
        <w:t xml:space="preserve">Все ковры, переданные во </w:t>
      </w:r>
      <w:bookmarkStart w:id="0" w:name="_GoBack"/>
      <w:bookmarkEnd w:id="0"/>
      <w:r w:rsidRPr="00A7572B">
        <w:t xml:space="preserve">временное пользование Заказчику на основании </w:t>
      </w:r>
      <w:r w:rsidR="00A7572B" w:rsidRPr="00A7572B">
        <w:t>Акта приема-передачи являющимся неотъемлемой частью настоящего к</w:t>
      </w:r>
      <w:r w:rsidRPr="00A7572B">
        <w:t>онтракта</w:t>
      </w:r>
      <w:r w:rsidR="00A7572B" w:rsidRPr="00A7572B">
        <w:t xml:space="preserve"> (Приложение №3 к контракту)</w:t>
      </w:r>
      <w:r w:rsidRPr="00A7572B">
        <w:t xml:space="preserve">, являются </w:t>
      </w:r>
      <w:r w:rsidRPr="006C29C4">
        <w:t xml:space="preserve">собственностью Исполнителя. Заказчик не имеет права передавать его (их) в пользование третьим лицам или использовать не </w:t>
      </w:r>
      <w:r>
        <w:t>по прямому назначению (адресу) в</w:t>
      </w:r>
      <w:r w:rsidRPr="006C29C4">
        <w:t xml:space="preserve"> </w:t>
      </w:r>
      <w:r>
        <w:t>пп.1.3. контракта.</w:t>
      </w:r>
    </w:p>
    <w:p w:rsidR="00FB233D" w:rsidRPr="00157F03" w:rsidRDefault="00FB233D" w:rsidP="00FB233D">
      <w:pPr>
        <w:pStyle w:val="aa"/>
        <w:ind w:left="567"/>
        <w:jc w:val="both"/>
      </w:pPr>
    </w:p>
    <w:p w:rsidR="0099140F" w:rsidRPr="00157F03" w:rsidRDefault="00AC3D7F" w:rsidP="00450426">
      <w:pPr>
        <w:pStyle w:val="aa"/>
        <w:numPr>
          <w:ilvl w:val="0"/>
          <w:numId w:val="1"/>
        </w:numPr>
        <w:ind w:left="720"/>
        <w:jc w:val="center"/>
      </w:pPr>
      <w:r w:rsidRPr="00157F03">
        <w:rPr>
          <w:b/>
          <w:bCs/>
        </w:rPr>
        <w:t>Права и обязанности Сторон</w:t>
      </w:r>
    </w:p>
    <w:p w:rsidR="00317D3C" w:rsidRPr="00157F03" w:rsidRDefault="00317D3C" w:rsidP="0099140F">
      <w:pPr>
        <w:pStyle w:val="aa"/>
        <w:numPr>
          <w:ilvl w:val="1"/>
          <w:numId w:val="1"/>
        </w:numPr>
        <w:ind w:left="1418" w:hanging="851"/>
      </w:pPr>
      <w:r w:rsidRPr="00157F03">
        <w:t>Исполнитель обязуется:</w:t>
      </w:r>
    </w:p>
    <w:p w:rsidR="00317D3C" w:rsidRPr="00157F03" w:rsidRDefault="00317D3C" w:rsidP="00EF0F13">
      <w:pPr>
        <w:pStyle w:val="aa"/>
        <w:numPr>
          <w:ilvl w:val="2"/>
          <w:numId w:val="1"/>
        </w:numPr>
        <w:ind w:left="0" w:firstLine="567"/>
        <w:jc w:val="both"/>
      </w:pPr>
      <w:r w:rsidRPr="00157F03">
        <w:t>Своевременно и надлежащим образом исполнять свои обязательства, предусмотренные настоящим контрактом в соответствии с Техническим заданием и Спецификацией.</w:t>
      </w:r>
    </w:p>
    <w:p w:rsidR="00317D3C" w:rsidRPr="00157F03" w:rsidRDefault="00317D3C" w:rsidP="00EF0F13">
      <w:pPr>
        <w:pStyle w:val="aa"/>
        <w:numPr>
          <w:ilvl w:val="2"/>
          <w:numId w:val="1"/>
        </w:numPr>
        <w:ind w:left="0" w:firstLine="568"/>
        <w:jc w:val="both"/>
      </w:pPr>
      <w:r w:rsidRPr="00157F03">
        <w:t xml:space="preserve">Своевременно предоставлять </w:t>
      </w:r>
      <w:r w:rsidR="00F054EF" w:rsidRPr="00157F03">
        <w:t xml:space="preserve">Заказчику отчетные документы (п. </w:t>
      </w:r>
      <w:r w:rsidRPr="00157F03">
        <w:t>5.1. контракта).</w:t>
      </w:r>
    </w:p>
    <w:p w:rsidR="00317D3C" w:rsidRPr="00157F03" w:rsidRDefault="00317D3C" w:rsidP="00EF0F13">
      <w:pPr>
        <w:pStyle w:val="aa"/>
        <w:numPr>
          <w:ilvl w:val="2"/>
          <w:numId w:val="1"/>
        </w:numPr>
        <w:ind w:left="0" w:firstLine="568"/>
        <w:jc w:val="both"/>
      </w:pPr>
      <w:r w:rsidRPr="00157F03">
        <w:t>Представить по запросу Заказчика в сроки, указанные в таком запросе, информацию о ходе исполнения обязательств по контракту.</w:t>
      </w:r>
    </w:p>
    <w:p w:rsidR="00317D3C" w:rsidRPr="00157F03" w:rsidRDefault="00317D3C" w:rsidP="00D11084">
      <w:pPr>
        <w:pStyle w:val="aa"/>
        <w:numPr>
          <w:ilvl w:val="1"/>
          <w:numId w:val="1"/>
        </w:numPr>
        <w:ind w:left="1418" w:hanging="851"/>
        <w:jc w:val="both"/>
      </w:pPr>
      <w:r w:rsidRPr="00157F03">
        <w:t>Исполнитель вправе:</w:t>
      </w:r>
    </w:p>
    <w:p w:rsidR="00317D3C" w:rsidRPr="00157F03" w:rsidRDefault="00317D3C" w:rsidP="00EF0F13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 w:rsidRPr="00157F03">
        <w:t>Требовать своевременной оплаты за оказанные услуги в соответствии условиями настоящего контракта.</w:t>
      </w:r>
    </w:p>
    <w:p w:rsidR="00317D3C" w:rsidRPr="00157F03" w:rsidRDefault="00317D3C" w:rsidP="00EF0F13">
      <w:pPr>
        <w:pStyle w:val="aa"/>
        <w:numPr>
          <w:ilvl w:val="1"/>
          <w:numId w:val="1"/>
        </w:numPr>
        <w:ind w:left="1418" w:hanging="851"/>
        <w:jc w:val="both"/>
      </w:pPr>
      <w:r w:rsidRPr="00157F03">
        <w:t>Заказчик обязуется:</w:t>
      </w:r>
    </w:p>
    <w:p w:rsidR="00317D3C" w:rsidRPr="00157F03" w:rsidRDefault="00317D3C" w:rsidP="00EF0F13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 w:rsidRPr="00157F03">
        <w:t>Произвести оплату за оказанные Исполнителем услуги в порядке, предусмотренном настоящим контрактом.</w:t>
      </w:r>
    </w:p>
    <w:p w:rsidR="00317D3C" w:rsidRPr="00157F03" w:rsidRDefault="00317D3C" w:rsidP="00EF0F13">
      <w:pPr>
        <w:pStyle w:val="aa"/>
        <w:numPr>
          <w:ilvl w:val="1"/>
          <w:numId w:val="1"/>
        </w:numPr>
        <w:ind w:left="1418" w:hanging="851"/>
        <w:jc w:val="both"/>
      </w:pPr>
      <w:r w:rsidRPr="00157F03">
        <w:t>Заказчик вправе:</w:t>
      </w:r>
    </w:p>
    <w:p w:rsidR="00317D3C" w:rsidRPr="00157F03" w:rsidRDefault="00317D3C" w:rsidP="00EF0F13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 w:rsidRPr="00157F03">
        <w:lastRenderedPageBreak/>
        <w:t>Требовать от Исполнителя надлежащего исполнения обязательств в соответствии с условиями настоящего контракта.</w:t>
      </w:r>
    </w:p>
    <w:p w:rsidR="00E0185B" w:rsidRPr="00F26FA2" w:rsidRDefault="00317D3C" w:rsidP="00786331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 w:rsidRPr="00157F03">
        <w:t>Контролировать ход и качество исполнения условий настоящего контракта, не вмешиваясь при этом в деятельность Исполнителя.</w:t>
      </w:r>
    </w:p>
    <w:p w:rsidR="00D20BE4" w:rsidRPr="00157F03" w:rsidRDefault="00D20BE4" w:rsidP="00D2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BE4" w:rsidRPr="00157F03" w:rsidRDefault="00D20BE4" w:rsidP="00990D16">
      <w:pPr>
        <w:pStyle w:val="aa"/>
        <w:numPr>
          <w:ilvl w:val="0"/>
          <w:numId w:val="1"/>
        </w:numPr>
        <w:jc w:val="center"/>
      </w:pPr>
      <w:r w:rsidRPr="00157F03">
        <w:rPr>
          <w:b/>
        </w:rPr>
        <w:t>Цена контракта и порядок расчетов</w:t>
      </w:r>
    </w:p>
    <w:p w:rsidR="00D20BE4" w:rsidRPr="00157F03" w:rsidRDefault="00D20BE4" w:rsidP="00990D16">
      <w:pPr>
        <w:pStyle w:val="Style4"/>
        <w:widowControl/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/>
        </w:rPr>
      </w:pPr>
      <w:r w:rsidRPr="00157F03">
        <w:rPr>
          <w:rFonts w:ascii="Times New Roman" w:hAnsi="Times New Roman"/>
        </w:rPr>
        <w:t>Цена контракта составляет ___ (______________) руб. ___ коп, включая НДС 18% - ___________________ руб. ___ коп.</w:t>
      </w:r>
    </w:p>
    <w:p w:rsidR="00D20BE4" w:rsidRPr="00157F03" w:rsidRDefault="00D20BE4" w:rsidP="00990D1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Цена контракта является твердой и определяется на весь срок исполнения контракта, за исключением случая, предусмотренного п.3.3. настоящего контракта.</w:t>
      </w:r>
    </w:p>
    <w:p w:rsidR="00D20BE4" w:rsidRPr="00157F03" w:rsidRDefault="00D20BE4" w:rsidP="00990D1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Цена контракта может быть снижена по соглашению Сторон без изменения предусмотренных контрактом объема услуг и иных условий исполнения контракта.</w:t>
      </w:r>
    </w:p>
    <w:p w:rsidR="00D20BE4" w:rsidRPr="00157F03" w:rsidRDefault="00D20BE4" w:rsidP="00990D1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В цену контракта включены стоимость услуг, а также все налоги, сборы и другие обязательные платежи, взимаемые на территории РФ.</w:t>
      </w:r>
    </w:p>
    <w:p w:rsidR="00D20BE4" w:rsidRPr="00157F03" w:rsidRDefault="00D20BE4" w:rsidP="00990D16">
      <w:pPr>
        <w:numPr>
          <w:ilvl w:val="1"/>
          <w:numId w:val="1"/>
        </w:numPr>
        <w:suppressAutoHyphens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Оплата по контракту производится в следующем порядке:</w:t>
      </w:r>
    </w:p>
    <w:p w:rsidR="00D20BE4" w:rsidRPr="00157F03" w:rsidRDefault="00D20BE4" w:rsidP="00990D16">
      <w:pPr>
        <w:pStyle w:val="aa"/>
        <w:numPr>
          <w:ilvl w:val="2"/>
          <w:numId w:val="1"/>
        </w:numPr>
        <w:ind w:left="1418" w:hanging="851"/>
        <w:jc w:val="both"/>
      </w:pPr>
      <w:r w:rsidRPr="00157F03">
        <w:t>Авансовые платежи по настоящему контракту не предусмотрены.</w:t>
      </w:r>
    </w:p>
    <w:p w:rsidR="00D20BE4" w:rsidRPr="00157F03" w:rsidRDefault="00D20BE4" w:rsidP="00990D16">
      <w:pPr>
        <w:pStyle w:val="aa"/>
        <w:numPr>
          <w:ilvl w:val="2"/>
          <w:numId w:val="1"/>
        </w:numPr>
        <w:ind w:left="0" w:firstLine="567"/>
        <w:jc w:val="both"/>
      </w:pPr>
      <w:r w:rsidRPr="00157F03">
        <w:t>Оплата производится в безналичном порядке путем перечисления Заказчиком денежных средств на указанный в настоящем контракте расчетный счет Исполнителя.</w:t>
      </w:r>
    </w:p>
    <w:p w:rsidR="00D20BE4" w:rsidRPr="00157F03" w:rsidRDefault="00D20BE4" w:rsidP="00990D16">
      <w:pPr>
        <w:pStyle w:val="aa"/>
        <w:numPr>
          <w:ilvl w:val="2"/>
          <w:numId w:val="1"/>
        </w:numPr>
        <w:ind w:left="1418" w:hanging="851"/>
        <w:jc w:val="both"/>
      </w:pPr>
      <w:r w:rsidRPr="00157F03">
        <w:t>Оплата производится в валюте Российской Федерации (в рублях).</w:t>
      </w:r>
    </w:p>
    <w:p w:rsidR="00D20BE4" w:rsidRPr="00CC20D6" w:rsidRDefault="00CE625E" w:rsidP="00990D16">
      <w:pPr>
        <w:pStyle w:val="aa"/>
        <w:numPr>
          <w:ilvl w:val="2"/>
          <w:numId w:val="1"/>
        </w:numPr>
        <w:ind w:left="0" w:firstLine="567"/>
        <w:jc w:val="both"/>
      </w:pPr>
      <w:r w:rsidRPr="00CC20D6">
        <w:t xml:space="preserve">Оплата за товар производится Заказчиком </w:t>
      </w:r>
      <w:r w:rsidRPr="00CC20D6">
        <w:rPr>
          <w:b/>
        </w:rPr>
        <w:t>не позднее 30 (тридцати) дней</w:t>
      </w:r>
      <w:r w:rsidRPr="00CC20D6">
        <w:t xml:space="preserve"> после фактического оказания услуг и их приемки Заказчиком (п. 5.11 контракта) на основании надлежаще оформленных отчетных документов (п. 5.1 контракта).</w:t>
      </w:r>
    </w:p>
    <w:p w:rsidR="00D20BE4" w:rsidRPr="00157F03" w:rsidRDefault="00D20BE4" w:rsidP="00990D16">
      <w:pPr>
        <w:pStyle w:val="aa"/>
        <w:numPr>
          <w:ilvl w:val="2"/>
          <w:numId w:val="1"/>
        </w:numPr>
        <w:ind w:left="0" w:firstLine="567"/>
        <w:jc w:val="both"/>
      </w:pPr>
      <w:r w:rsidRPr="00157F03">
        <w:t>В случае изменения юридического адреса и/или платежных реквизитов Исполнителя,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Исполнителя несет Исполнитель.</w:t>
      </w:r>
    </w:p>
    <w:p w:rsidR="00D20BE4" w:rsidRPr="00157F03" w:rsidRDefault="00D20BE4" w:rsidP="00990D16">
      <w:pPr>
        <w:pStyle w:val="aa"/>
        <w:numPr>
          <w:ilvl w:val="2"/>
          <w:numId w:val="1"/>
        </w:numPr>
        <w:ind w:left="0" w:firstLine="567"/>
        <w:jc w:val="both"/>
      </w:pPr>
      <w:r w:rsidRPr="00157F03">
        <w:t>Обязательства Заказчика по оплате стоимости услуг</w:t>
      </w:r>
      <w:r w:rsidR="00C56909" w:rsidRPr="00157F03">
        <w:t xml:space="preserve"> </w:t>
      </w:r>
      <w:r w:rsidRPr="00157F03">
        <w:t>считаются исполненными с момента списания денежных средств с лицевого счета Заказчика.</w:t>
      </w:r>
    </w:p>
    <w:p w:rsidR="00F32724" w:rsidRPr="00157F03" w:rsidRDefault="00D20BE4" w:rsidP="00F32724">
      <w:pPr>
        <w:pStyle w:val="aa"/>
        <w:numPr>
          <w:ilvl w:val="2"/>
          <w:numId w:val="1"/>
        </w:numPr>
        <w:ind w:left="0" w:firstLine="567"/>
        <w:jc w:val="both"/>
      </w:pPr>
      <w:r w:rsidRPr="00157F03">
        <w:t xml:space="preserve">В случаях, начисления Заказчиком Исполнителю неустойки (штрафа, пени) и (или) предъявления требования о возмещении убытков, оплата услуг производится в течение </w:t>
      </w:r>
      <w:r w:rsidRPr="00157F03">
        <w:rPr>
          <w:b/>
        </w:rPr>
        <w:t>10 (десяти) рабочих дней</w:t>
      </w:r>
      <w:r w:rsidRPr="00157F03">
        <w:t xml:space="preserve"> со дня поступления Заказчику от Исполнителя денежных средств в счет уплаты в полном объеме начисленной и выставленной Заказчиком неустойки (штрафа, пени) и (или) возмещения Исполнителем убытков, согласно предъявленным Заказчиком требованиям, на основании подписанных Заказчиком актов </w:t>
      </w:r>
      <w:r w:rsidR="00D7592E" w:rsidRPr="00157F03">
        <w:rPr>
          <w:spacing w:val="-10"/>
        </w:rPr>
        <w:t>сдачи и приемки услуг</w:t>
      </w:r>
      <w:r w:rsidRPr="00157F03">
        <w:t xml:space="preserve"> и представленных И</w:t>
      </w:r>
      <w:r w:rsidR="0010627F" w:rsidRPr="00157F03">
        <w:t>сполнителем отчетных документов.</w:t>
      </w:r>
    </w:p>
    <w:p w:rsidR="00D20BE4" w:rsidRPr="00157F03" w:rsidRDefault="00D20BE4" w:rsidP="00990D16">
      <w:pPr>
        <w:pStyle w:val="aa"/>
        <w:numPr>
          <w:ilvl w:val="0"/>
          <w:numId w:val="1"/>
        </w:numPr>
        <w:ind w:left="720"/>
        <w:jc w:val="center"/>
        <w:rPr>
          <w:b/>
        </w:rPr>
      </w:pPr>
      <w:r w:rsidRPr="00157F03">
        <w:rPr>
          <w:b/>
        </w:rPr>
        <w:t xml:space="preserve">Порядок оказания </w:t>
      </w:r>
      <w:r w:rsidR="00D74FE4" w:rsidRPr="00157F03">
        <w:rPr>
          <w:b/>
        </w:rPr>
        <w:t>услуг</w:t>
      </w:r>
    </w:p>
    <w:p w:rsidR="0039587D" w:rsidRPr="00157F03" w:rsidRDefault="00683C70" w:rsidP="00990D16">
      <w:pPr>
        <w:pStyle w:val="aa"/>
        <w:numPr>
          <w:ilvl w:val="1"/>
          <w:numId w:val="1"/>
        </w:numPr>
        <w:ind w:left="0" w:firstLine="567"/>
        <w:jc w:val="both"/>
        <w:rPr>
          <w:rStyle w:val="FontStyle13"/>
          <w:b/>
          <w:sz w:val="24"/>
          <w:szCs w:val="24"/>
        </w:rPr>
      </w:pPr>
      <w:r w:rsidRPr="00157F03">
        <w:rPr>
          <w:rStyle w:val="FontStyle13"/>
          <w:sz w:val="24"/>
          <w:szCs w:val="24"/>
        </w:rPr>
        <w:t xml:space="preserve">Порядок </w:t>
      </w:r>
      <w:r w:rsidR="00853E23" w:rsidRPr="00157F03">
        <w:rPr>
          <w:rStyle w:val="FontStyle13"/>
          <w:sz w:val="24"/>
          <w:szCs w:val="24"/>
        </w:rPr>
        <w:t>оказания</w:t>
      </w:r>
      <w:r w:rsidR="00F26FA2">
        <w:rPr>
          <w:rStyle w:val="FontStyle13"/>
          <w:sz w:val="24"/>
          <w:szCs w:val="24"/>
        </w:rPr>
        <w:t xml:space="preserve"> услуг, </w:t>
      </w:r>
      <w:r w:rsidR="00853E23" w:rsidRPr="00157F03">
        <w:rPr>
          <w:rStyle w:val="FontStyle13"/>
          <w:sz w:val="24"/>
          <w:szCs w:val="24"/>
        </w:rPr>
        <w:t xml:space="preserve">требования </w:t>
      </w:r>
      <w:r w:rsidR="00F26FA2">
        <w:rPr>
          <w:rStyle w:val="FontStyle13"/>
          <w:sz w:val="24"/>
          <w:szCs w:val="24"/>
        </w:rPr>
        <w:t xml:space="preserve">к </w:t>
      </w:r>
      <w:r w:rsidR="00853E23" w:rsidRPr="00157F03">
        <w:rPr>
          <w:rStyle w:val="FontStyle13"/>
          <w:sz w:val="24"/>
          <w:szCs w:val="24"/>
        </w:rPr>
        <w:t>к</w:t>
      </w:r>
      <w:r w:rsidR="00F26FA2">
        <w:rPr>
          <w:rStyle w:val="FontStyle13"/>
          <w:sz w:val="24"/>
          <w:szCs w:val="24"/>
        </w:rPr>
        <w:t xml:space="preserve">ачеству </w:t>
      </w:r>
      <w:r w:rsidR="00853E23" w:rsidRPr="00157F03">
        <w:rPr>
          <w:rStyle w:val="FontStyle13"/>
          <w:sz w:val="24"/>
          <w:szCs w:val="24"/>
        </w:rPr>
        <w:t>предоставляемы</w:t>
      </w:r>
      <w:r w:rsidR="00F26FA2">
        <w:rPr>
          <w:rStyle w:val="FontStyle13"/>
          <w:sz w:val="24"/>
          <w:szCs w:val="24"/>
        </w:rPr>
        <w:t>х</w:t>
      </w:r>
      <w:r w:rsidR="00853E23" w:rsidRPr="00157F03">
        <w:rPr>
          <w:rStyle w:val="FontStyle13"/>
          <w:sz w:val="24"/>
          <w:szCs w:val="24"/>
        </w:rPr>
        <w:t xml:space="preserve"> услуг установлены  в </w:t>
      </w:r>
      <w:r w:rsidR="00F50979" w:rsidRPr="00157F03">
        <w:rPr>
          <w:rStyle w:val="FontStyle13"/>
          <w:sz w:val="24"/>
          <w:szCs w:val="24"/>
        </w:rPr>
        <w:t>Техническо</w:t>
      </w:r>
      <w:r w:rsidR="00F26FA2">
        <w:rPr>
          <w:rStyle w:val="FontStyle13"/>
          <w:sz w:val="24"/>
          <w:szCs w:val="24"/>
        </w:rPr>
        <w:t>м</w:t>
      </w:r>
      <w:r w:rsidR="00F50979" w:rsidRPr="00157F03">
        <w:rPr>
          <w:rStyle w:val="FontStyle13"/>
          <w:sz w:val="24"/>
          <w:szCs w:val="24"/>
        </w:rPr>
        <w:t xml:space="preserve"> задани</w:t>
      </w:r>
      <w:r w:rsidR="00F26FA2">
        <w:rPr>
          <w:rStyle w:val="FontStyle13"/>
          <w:sz w:val="24"/>
          <w:szCs w:val="24"/>
        </w:rPr>
        <w:t>и и Спецификации</w:t>
      </w:r>
      <w:r w:rsidR="00F50979" w:rsidRPr="00157F03">
        <w:rPr>
          <w:rStyle w:val="FontStyle13"/>
          <w:sz w:val="24"/>
          <w:szCs w:val="24"/>
        </w:rPr>
        <w:t>.</w:t>
      </w:r>
    </w:p>
    <w:p w:rsidR="00D20BE4" w:rsidRPr="00157F03" w:rsidRDefault="00D20BE4" w:rsidP="00D20BE4">
      <w:pPr>
        <w:pStyle w:val="aa"/>
        <w:ind w:left="567"/>
        <w:jc w:val="both"/>
        <w:rPr>
          <w:b/>
        </w:rPr>
      </w:pPr>
    </w:p>
    <w:p w:rsidR="00D20BE4" w:rsidRPr="00157F03" w:rsidRDefault="00D20BE4" w:rsidP="00990D16">
      <w:pPr>
        <w:pStyle w:val="aa"/>
        <w:numPr>
          <w:ilvl w:val="0"/>
          <w:numId w:val="1"/>
        </w:numPr>
        <w:ind w:left="720"/>
        <w:jc w:val="center"/>
        <w:rPr>
          <w:b/>
        </w:rPr>
      </w:pPr>
      <w:r w:rsidRPr="00157F03">
        <w:rPr>
          <w:b/>
          <w:spacing w:val="-10"/>
        </w:rPr>
        <w:t>Порядок сдачи и приемки услуг</w:t>
      </w:r>
    </w:p>
    <w:p w:rsidR="00D20BE4" w:rsidRPr="00157F03" w:rsidRDefault="0088365E" w:rsidP="00892785">
      <w:pPr>
        <w:pStyle w:val="Style4"/>
        <w:widowControl/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/>
        </w:rPr>
      </w:pPr>
      <w:r w:rsidRPr="00157F03">
        <w:rPr>
          <w:rFonts w:ascii="Times New Roman" w:hAnsi="Times New Roman"/>
        </w:rPr>
        <w:t xml:space="preserve">В течение </w:t>
      </w:r>
      <w:r w:rsidRPr="00157F03">
        <w:rPr>
          <w:rFonts w:ascii="Times New Roman" w:hAnsi="Times New Roman"/>
          <w:b/>
        </w:rPr>
        <w:t>5 (пяти) рабочих дней</w:t>
      </w:r>
      <w:r w:rsidRPr="00157F03">
        <w:rPr>
          <w:rFonts w:ascii="Times New Roman" w:hAnsi="Times New Roman"/>
        </w:rPr>
        <w:t xml:space="preserve"> п</w:t>
      </w:r>
      <w:r w:rsidR="00B565FF">
        <w:rPr>
          <w:rFonts w:ascii="Times New Roman" w:hAnsi="Times New Roman"/>
        </w:rPr>
        <w:t>осле</w:t>
      </w:r>
      <w:r w:rsidRPr="00157F03">
        <w:rPr>
          <w:rFonts w:ascii="Times New Roman" w:hAnsi="Times New Roman"/>
        </w:rPr>
        <w:t xml:space="preserve"> окончани</w:t>
      </w:r>
      <w:r w:rsidR="00B565FF">
        <w:rPr>
          <w:rFonts w:ascii="Times New Roman" w:hAnsi="Times New Roman"/>
        </w:rPr>
        <w:t>я</w:t>
      </w:r>
      <w:r w:rsidRPr="00157F03">
        <w:rPr>
          <w:rFonts w:ascii="Times New Roman" w:hAnsi="Times New Roman"/>
        </w:rPr>
        <w:t xml:space="preserve"> отчетного периода Исполнитель направляет Заказчику отчетные документы (счет, счет-фактуру, 2 (два) экземпляра акт</w:t>
      </w:r>
      <w:r w:rsidR="00CE625E">
        <w:rPr>
          <w:rFonts w:ascii="Times New Roman" w:hAnsi="Times New Roman"/>
        </w:rPr>
        <w:t>а</w:t>
      </w:r>
      <w:r w:rsidRPr="00157F03">
        <w:rPr>
          <w:rFonts w:ascii="Times New Roman" w:hAnsi="Times New Roman"/>
        </w:rPr>
        <w:t xml:space="preserve"> </w:t>
      </w:r>
      <w:r w:rsidR="00B565FF">
        <w:rPr>
          <w:rFonts w:ascii="Times New Roman" w:hAnsi="Times New Roman"/>
          <w:spacing w:val="-10"/>
        </w:rPr>
        <w:t>сдачи-</w:t>
      </w:r>
      <w:r w:rsidRPr="00157F03">
        <w:rPr>
          <w:rFonts w:ascii="Times New Roman" w:hAnsi="Times New Roman"/>
          <w:spacing w:val="-10"/>
        </w:rPr>
        <w:t>приемки оказанных услуг</w:t>
      </w:r>
      <w:r w:rsidRPr="00157F03">
        <w:rPr>
          <w:rFonts w:ascii="Times New Roman" w:hAnsi="Times New Roman"/>
        </w:rPr>
        <w:t>). Отчетным периодом является календарный месяц, в котором оказывались услуги по контракту.</w:t>
      </w:r>
    </w:p>
    <w:p w:rsidR="007160C3" w:rsidRDefault="00D20BE4" w:rsidP="007160C3">
      <w:pPr>
        <w:pStyle w:val="Style4"/>
        <w:widowControl/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/>
        </w:rPr>
      </w:pPr>
      <w:r w:rsidRPr="00CE625E">
        <w:rPr>
          <w:rFonts w:ascii="Times New Roman" w:hAnsi="Times New Roman"/>
        </w:rPr>
        <w:t xml:space="preserve">Получив от Исполнителя комплект отчетных документов, указанных в п. 5.1. настоящего контракта, Заказчик обязан </w:t>
      </w:r>
      <w:r w:rsidRPr="00CE625E">
        <w:rPr>
          <w:rFonts w:ascii="Times New Roman" w:hAnsi="Times New Roman"/>
          <w:b/>
        </w:rPr>
        <w:t>не позднее 10 (десяти) рабочих дней</w:t>
      </w:r>
      <w:r w:rsidRPr="00CE625E">
        <w:rPr>
          <w:rFonts w:ascii="Times New Roman" w:hAnsi="Times New Roman"/>
        </w:rPr>
        <w:t xml:space="preserve">, с момента их получения, </w:t>
      </w:r>
      <w:r w:rsidR="00B565FF" w:rsidRPr="00CE625E">
        <w:rPr>
          <w:rFonts w:ascii="Times New Roman" w:hAnsi="Times New Roman"/>
        </w:rPr>
        <w:t>при наличии документов, указанных в п. 5.</w:t>
      </w:r>
      <w:r w:rsidR="00B565FF">
        <w:rPr>
          <w:rFonts w:ascii="Times New Roman" w:hAnsi="Times New Roman"/>
        </w:rPr>
        <w:t>1</w:t>
      </w:r>
      <w:r w:rsidR="00B565FF" w:rsidRPr="00CE625E">
        <w:rPr>
          <w:rFonts w:ascii="Times New Roman" w:hAnsi="Times New Roman"/>
        </w:rPr>
        <w:t xml:space="preserve">. контракта, отсутствии претензий относительно качества, </w:t>
      </w:r>
      <w:r w:rsidR="00B565FF">
        <w:rPr>
          <w:rFonts w:ascii="Times New Roman" w:hAnsi="Times New Roman"/>
        </w:rPr>
        <w:t xml:space="preserve">и объема </w:t>
      </w:r>
      <w:r w:rsidR="00B565FF" w:rsidRPr="00CE625E">
        <w:rPr>
          <w:rFonts w:ascii="Times New Roman" w:hAnsi="Times New Roman"/>
        </w:rPr>
        <w:t xml:space="preserve">и других характеристик </w:t>
      </w:r>
      <w:r w:rsidR="00B565FF">
        <w:rPr>
          <w:rFonts w:ascii="Times New Roman" w:hAnsi="Times New Roman"/>
        </w:rPr>
        <w:t>услуг</w:t>
      </w:r>
      <w:r w:rsidR="00B565FF" w:rsidRPr="00CE625E">
        <w:rPr>
          <w:rFonts w:ascii="Times New Roman" w:hAnsi="Times New Roman"/>
        </w:rPr>
        <w:t xml:space="preserve"> </w:t>
      </w:r>
      <w:r w:rsidRPr="00CE625E">
        <w:rPr>
          <w:rFonts w:ascii="Times New Roman" w:hAnsi="Times New Roman"/>
        </w:rPr>
        <w:t>подпи</w:t>
      </w:r>
      <w:r w:rsidR="00B565FF">
        <w:rPr>
          <w:rFonts w:ascii="Times New Roman" w:hAnsi="Times New Roman"/>
        </w:rPr>
        <w:t>сать акт сдачи-</w:t>
      </w:r>
      <w:r w:rsidR="001D02A9" w:rsidRPr="00CE625E">
        <w:rPr>
          <w:rFonts w:ascii="Times New Roman" w:hAnsi="Times New Roman"/>
        </w:rPr>
        <w:t xml:space="preserve">приемки </w:t>
      </w:r>
      <w:r w:rsidR="00B565FF">
        <w:rPr>
          <w:rFonts w:ascii="Times New Roman" w:hAnsi="Times New Roman"/>
        </w:rPr>
        <w:t xml:space="preserve">оказанных </w:t>
      </w:r>
      <w:r w:rsidR="001D02A9" w:rsidRPr="00CE625E">
        <w:rPr>
          <w:rFonts w:ascii="Times New Roman" w:hAnsi="Times New Roman"/>
        </w:rPr>
        <w:t>услуг</w:t>
      </w:r>
      <w:r w:rsidRPr="00CE625E">
        <w:rPr>
          <w:rFonts w:ascii="Times New Roman" w:hAnsi="Times New Roman"/>
        </w:rPr>
        <w:t xml:space="preserve"> и возвратить Исполнителю один экземпляр </w:t>
      </w:r>
      <w:r w:rsidRPr="00CE625E">
        <w:rPr>
          <w:rFonts w:ascii="Times New Roman" w:hAnsi="Times New Roman"/>
        </w:rPr>
        <w:lastRenderedPageBreak/>
        <w:t xml:space="preserve">акта </w:t>
      </w:r>
      <w:r w:rsidRPr="00CE625E">
        <w:rPr>
          <w:rFonts w:ascii="Times New Roman" w:hAnsi="Times New Roman"/>
          <w:spacing w:val="-10"/>
        </w:rPr>
        <w:t>сдачи и приемки услуг</w:t>
      </w:r>
      <w:r w:rsidRPr="00CE625E">
        <w:rPr>
          <w:rFonts w:ascii="Times New Roman" w:hAnsi="Times New Roman"/>
        </w:rPr>
        <w:t>, либо отказаться от приема и направить Исполнителю письменное мотивированное возражение.</w:t>
      </w:r>
    </w:p>
    <w:p w:rsidR="00A7572B" w:rsidRDefault="00A7572B" w:rsidP="007160C3">
      <w:pPr>
        <w:pStyle w:val="Style4"/>
        <w:widowControl/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После окончания срока действия настоящего контракта, Заказчик возвращает переданные ему во временное пользование ковры Исполнителю по Акту приема-передачи (Приложение №3 к контракту).</w:t>
      </w:r>
    </w:p>
    <w:p w:rsidR="00B565FF" w:rsidRDefault="00B565FF" w:rsidP="00B565FF">
      <w:pPr>
        <w:pStyle w:val="Style4"/>
        <w:widowControl/>
        <w:spacing w:line="240" w:lineRule="auto"/>
        <w:ind w:left="567"/>
        <w:rPr>
          <w:rFonts w:ascii="Times New Roman" w:hAnsi="Times New Roman"/>
        </w:rPr>
      </w:pPr>
    </w:p>
    <w:p w:rsidR="00D20BE4" w:rsidRPr="00157F03" w:rsidRDefault="00D20BE4" w:rsidP="00990D16">
      <w:pPr>
        <w:pStyle w:val="Style4"/>
        <w:widowControl/>
        <w:numPr>
          <w:ilvl w:val="0"/>
          <w:numId w:val="1"/>
        </w:numPr>
        <w:spacing w:line="240" w:lineRule="auto"/>
        <w:ind w:left="720"/>
        <w:jc w:val="center"/>
        <w:rPr>
          <w:rFonts w:ascii="Times New Roman" w:hAnsi="Times New Roman"/>
        </w:rPr>
      </w:pPr>
      <w:r w:rsidRPr="00157F03">
        <w:rPr>
          <w:rFonts w:ascii="Times New Roman" w:hAnsi="Times New Roman"/>
          <w:b/>
        </w:rPr>
        <w:t>Сроки оказания услуг</w:t>
      </w:r>
    </w:p>
    <w:p w:rsidR="005458D6" w:rsidRPr="00157F03" w:rsidRDefault="00D20BE4" w:rsidP="00990D16">
      <w:pPr>
        <w:pStyle w:val="Style4"/>
        <w:widowControl/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/>
        </w:rPr>
      </w:pPr>
      <w:r w:rsidRPr="00157F03">
        <w:rPr>
          <w:rFonts w:ascii="Times New Roman" w:hAnsi="Times New Roman"/>
        </w:rPr>
        <w:t xml:space="preserve">Услуги, предусмотренные настоящим контрактом, должны быть оказаны </w:t>
      </w:r>
      <w:r w:rsidR="007E604B" w:rsidRPr="00157F03">
        <w:rPr>
          <w:rFonts w:ascii="Times New Roman" w:hAnsi="Times New Roman"/>
        </w:rPr>
        <w:t>с «__» _________ 201_г. по «__» _________ 201_</w:t>
      </w:r>
      <w:r w:rsidR="00873278" w:rsidRPr="00157F03">
        <w:rPr>
          <w:rFonts w:ascii="Times New Roman" w:hAnsi="Times New Roman"/>
        </w:rPr>
        <w:t>г.</w:t>
      </w:r>
      <w:r w:rsidR="00EB512A" w:rsidRPr="00157F03">
        <w:rPr>
          <w:rFonts w:ascii="Times New Roman" w:hAnsi="Times New Roman"/>
        </w:rPr>
        <w:t xml:space="preserve"> (включительно).</w:t>
      </w:r>
    </w:p>
    <w:p w:rsidR="00D20BE4" w:rsidRPr="00157F03" w:rsidRDefault="00D20BE4" w:rsidP="00224953">
      <w:pPr>
        <w:pStyle w:val="Style4"/>
        <w:widowControl/>
        <w:spacing w:line="240" w:lineRule="auto"/>
        <w:rPr>
          <w:rFonts w:ascii="Times New Roman" w:hAnsi="Times New Roman"/>
        </w:rPr>
      </w:pPr>
    </w:p>
    <w:p w:rsidR="00D20BE4" w:rsidRPr="00157F03" w:rsidRDefault="00D20BE4" w:rsidP="00990D16">
      <w:pPr>
        <w:pStyle w:val="aa"/>
        <w:numPr>
          <w:ilvl w:val="0"/>
          <w:numId w:val="1"/>
        </w:numPr>
        <w:ind w:left="720"/>
        <w:jc w:val="center"/>
      </w:pPr>
      <w:r w:rsidRPr="00157F03">
        <w:rPr>
          <w:b/>
        </w:rPr>
        <w:t>Обеспечение исполнения контракта</w:t>
      </w:r>
    </w:p>
    <w:p w:rsidR="00D20BE4" w:rsidRPr="00157F03" w:rsidRDefault="00D20BE4" w:rsidP="00B657A8">
      <w:pPr>
        <w:numPr>
          <w:ilvl w:val="1"/>
          <w:numId w:val="1"/>
        </w:numPr>
        <w:suppressAutoHyphens/>
        <w:spacing w:after="0" w:line="240" w:lineRule="auto"/>
        <w:ind w:left="1418" w:hanging="851"/>
        <w:rPr>
          <w:rFonts w:ascii="Times New Roman" w:hAnsi="Times New Roman" w:cs="Times New Roman"/>
          <w:b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Обеспечение исполнения контракта: НЕ УСТАНОВЛЕНО.</w:t>
      </w:r>
    </w:p>
    <w:p w:rsidR="00C72781" w:rsidRPr="00157F03" w:rsidRDefault="00C72781" w:rsidP="00C72781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72781" w:rsidRPr="00157F03" w:rsidRDefault="00C72781" w:rsidP="005B719E">
      <w:pPr>
        <w:pStyle w:val="aa"/>
        <w:numPr>
          <w:ilvl w:val="0"/>
          <w:numId w:val="1"/>
        </w:numPr>
        <w:jc w:val="center"/>
        <w:rPr>
          <w:b/>
        </w:rPr>
      </w:pPr>
      <w:r w:rsidRPr="00157F03">
        <w:rPr>
          <w:b/>
        </w:rPr>
        <w:t>Ответственность Сторон</w:t>
      </w:r>
    </w:p>
    <w:p w:rsidR="00C72781" w:rsidRPr="00157F03" w:rsidRDefault="00C72781" w:rsidP="005B719E">
      <w:pPr>
        <w:pStyle w:val="aa"/>
        <w:numPr>
          <w:ilvl w:val="1"/>
          <w:numId w:val="1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157F03">
        <w:t>Стороны несут ответственность за неисполнение и (или) ненадлежащее исполнение своих обязательств по настоящему контракту в соответствии с действующим законодательством Российской Федерации, в том числе Постановлением Правительства Российской Федерации №1063 от 25 ноября 2013г.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контрактом.</w:t>
      </w:r>
    </w:p>
    <w:p w:rsidR="00C72781" w:rsidRPr="00157F03" w:rsidRDefault="00C72781" w:rsidP="005B719E">
      <w:pPr>
        <w:pStyle w:val="aa"/>
        <w:numPr>
          <w:ilvl w:val="1"/>
          <w:numId w:val="1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157F03">
        <w:t xml:space="preserve"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415C30" w:rsidRPr="00157F03">
        <w:t>Исполнитель</w:t>
      </w:r>
      <w:r w:rsidRPr="00157F03"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C72781" w:rsidRPr="00157F03" w:rsidRDefault="00C72781" w:rsidP="005B719E">
      <w:pPr>
        <w:pStyle w:val="aa"/>
        <w:numPr>
          <w:ilvl w:val="1"/>
          <w:numId w:val="1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157F03">
        <w:t xml:space="preserve">В случае просрочки исполнения </w:t>
      </w:r>
      <w:r w:rsidR="00AD4801" w:rsidRPr="00157F03">
        <w:t>Исполнителем</w:t>
      </w:r>
      <w:r w:rsidRPr="00157F03">
        <w:t xml:space="preserve"> обязательств (в том числе гарантийного обязательства), предусмотренных контрактом, а также в иных случаях неисполнения или ненадлежащего исполнения </w:t>
      </w:r>
      <w:r w:rsidR="00AD4801" w:rsidRPr="00157F03">
        <w:t>Исполнителем</w:t>
      </w:r>
      <w:r w:rsidRPr="00157F03">
        <w:t xml:space="preserve"> обязательств, предусмотренных контрактом, Заказчик направляет </w:t>
      </w:r>
      <w:r w:rsidR="00AD4801" w:rsidRPr="00157F03">
        <w:t>Исполнителю</w:t>
      </w:r>
      <w:r w:rsidRPr="00157F03">
        <w:t xml:space="preserve"> требование об уплате неустоек (штрафов, пеней). Пеня начисляется за каждый день просрочки исполнения </w:t>
      </w:r>
      <w:r w:rsidR="00AD4801" w:rsidRPr="00157F03">
        <w:t>Исполнителем</w:t>
      </w:r>
      <w:r w:rsidRPr="00157F03">
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AD4801" w:rsidRPr="00157F03">
        <w:t>Исполнителем</w:t>
      </w:r>
      <w:r w:rsidRPr="00157F03">
        <w:t>.</w:t>
      </w:r>
    </w:p>
    <w:p w:rsidR="00C72781" w:rsidRPr="00157F03" w:rsidRDefault="00C72781" w:rsidP="005B719E">
      <w:pPr>
        <w:pStyle w:val="aa"/>
        <w:numPr>
          <w:ilvl w:val="1"/>
          <w:numId w:val="1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157F03">
        <w:t xml:space="preserve">За неисполнение или ненадлежащее исполнение </w:t>
      </w:r>
      <w:r w:rsidR="002D2373" w:rsidRPr="00157F03">
        <w:t>Исполнителем</w:t>
      </w:r>
      <w:r w:rsidRPr="00157F03">
        <w:t xml:space="preserve">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 размер штрафа устанавливается контрактом в виде фиксированной суммы – 10% от цены контракта, составляющей _____________ (___________________________) руб. _____ коп.</w:t>
      </w:r>
    </w:p>
    <w:p w:rsidR="00C72781" w:rsidRPr="00157F03" w:rsidRDefault="00C72781" w:rsidP="005B719E">
      <w:pPr>
        <w:pStyle w:val="aa"/>
        <w:numPr>
          <w:ilvl w:val="1"/>
          <w:numId w:val="1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157F03">
        <w:t>За ненадлежащее исполнение Заказчиком обязательств по контракту, за исключением просрочки исполнения обязательств, размер штрафа устанавливается в виде фиксированной суммы – 2,5% от цены контракта, составляющей ____________ (_________________________________) руб. _____ коп.</w:t>
      </w:r>
    </w:p>
    <w:p w:rsidR="00C72781" w:rsidRPr="00C75271" w:rsidRDefault="00C72781" w:rsidP="005B719E">
      <w:pPr>
        <w:pStyle w:val="aa"/>
        <w:numPr>
          <w:ilvl w:val="1"/>
          <w:numId w:val="1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157F03">
        <w:lastRenderedPageBreak/>
        <w:t>Стороны освобождаются от уплаты неустойки (штрафа, пени), если докажут,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C75271" w:rsidRPr="00F26FA2" w:rsidRDefault="00C75271" w:rsidP="005B719E">
      <w:pPr>
        <w:pStyle w:val="aa"/>
        <w:numPr>
          <w:ilvl w:val="1"/>
          <w:numId w:val="1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6C29C4">
        <w:t xml:space="preserve">Риск случайного или умышленного уничтожения, повреждения (кроме случаев естественного износа), безвестного исчезновения, кражи </w:t>
      </w:r>
      <w:r>
        <w:t>ковров</w:t>
      </w:r>
      <w:r w:rsidRPr="006C29C4">
        <w:t>, переданн</w:t>
      </w:r>
      <w:r>
        <w:t>ых</w:t>
      </w:r>
      <w:r w:rsidRPr="006C29C4">
        <w:t xml:space="preserve"> Заказчику, полностью лежит на Заказчике. Стоимость </w:t>
      </w:r>
      <w:r>
        <w:t xml:space="preserve">ковра применительно к указанным выше случаям </w:t>
      </w:r>
      <w:r w:rsidRPr="006C29C4">
        <w:t xml:space="preserve">не может превышать рыночную стоимость </w:t>
      </w:r>
      <w:r>
        <w:t xml:space="preserve">ковра в </w:t>
      </w:r>
      <w:r w:rsidRPr="006C29C4">
        <w:t>регион</w:t>
      </w:r>
      <w:r>
        <w:t>е его</w:t>
      </w:r>
      <w:r w:rsidRPr="006C29C4">
        <w:t xml:space="preserve"> использования с учетом степени износа.</w:t>
      </w:r>
    </w:p>
    <w:p w:rsidR="00F26FA2" w:rsidRPr="00157F03" w:rsidRDefault="00F26FA2" w:rsidP="00F26FA2">
      <w:pPr>
        <w:pStyle w:val="aa"/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</w:p>
    <w:p w:rsidR="00C72781" w:rsidRPr="00157F03" w:rsidRDefault="00C72781" w:rsidP="005B719E">
      <w:pPr>
        <w:pStyle w:val="aa"/>
        <w:numPr>
          <w:ilvl w:val="0"/>
          <w:numId w:val="1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7F03">
        <w:rPr>
          <w:b/>
        </w:rPr>
        <w:t>Обстоятельства непреодолимой силы</w:t>
      </w:r>
    </w:p>
    <w:p w:rsidR="00C72781" w:rsidRPr="00157F03" w:rsidRDefault="00C72781" w:rsidP="005B719E">
      <w:pPr>
        <w:pStyle w:val="aa"/>
        <w:numPr>
          <w:ilvl w:val="1"/>
          <w:numId w:val="1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57F03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C72781" w:rsidRPr="00157F03" w:rsidRDefault="00C72781" w:rsidP="005B719E">
      <w:pPr>
        <w:pStyle w:val="aa"/>
        <w:numPr>
          <w:ilvl w:val="1"/>
          <w:numId w:val="1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57F03">
        <w:t xml:space="preserve">Сторона, для которой создалась невозможность выполнения обязательств по контракту, обязана немедленно </w:t>
      </w:r>
      <w:r w:rsidRPr="00157F03">
        <w:rPr>
          <w:b/>
        </w:rPr>
        <w:t>(в течение 3 (трех) рабочих дней</w:t>
      </w:r>
      <w:r w:rsidRPr="00157F03">
        <w:t>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C72781" w:rsidRPr="00157F03" w:rsidRDefault="00C72781" w:rsidP="005B719E">
      <w:pPr>
        <w:pStyle w:val="aa"/>
        <w:numPr>
          <w:ilvl w:val="1"/>
          <w:numId w:val="1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57F03"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C72781" w:rsidRPr="00F26FA2" w:rsidRDefault="00C72781" w:rsidP="005B719E">
      <w:pPr>
        <w:pStyle w:val="aa"/>
        <w:numPr>
          <w:ilvl w:val="1"/>
          <w:numId w:val="1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57F03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F26FA2" w:rsidRPr="00157F03" w:rsidRDefault="00F26FA2" w:rsidP="00F26FA2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C72781" w:rsidRPr="00157F03" w:rsidRDefault="00C72781" w:rsidP="005B719E">
      <w:pPr>
        <w:pStyle w:val="aa"/>
        <w:numPr>
          <w:ilvl w:val="0"/>
          <w:numId w:val="1"/>
        </w:numPr>
        <w:suppressAutoHyphens w:val="0"/>
        <w:jc w:val="center"/>
        <w:rPr>
          <w:b/>
        </w:rPr>
      </w:pPr>
      <w:r w:rsidRPr="00157F03">
        <w:rPr>
          <w:b/>
        </w:rPr>
        <w:t>Порядок разрешения споров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 xml:space="preserve"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</w:t>
      </w:r>
      <w:r w:rsidRPr="00157F03">
        <w:rPr>
          <w:rFonts w:ascii="Times New Roman" w:hAnsi="Times New Roman" w:cs="Times New Roman"/>
          <w:b/>
          <w:sz w:val="24"/>
          <w:szCs w:val="24"/>
        </w:rPr>
        <w:t>10 (десяти) рабочих дней</w:t>
      </w:r>
      <w:r w:rsidRPr="00157F03">
        <w:rPr>
          <w:rFonts w:ascii="Times New Roman" w:hAnsi="Times New Roman" w:cs="Times New Roman"/>
          <w:sz w:val="24"/>
          <w:szCs w:val="24"/>
        </w:rPr>
        <w:t xml:space="preserve"> с момента ее получения.</w:t>
      </w:r>
    </w:p>
    <w:p w:rsidR="00C72781" w:rsidRPr="00F26FA2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Стороны определили, что в случае разрешения споров в судебном порядке, все споры будут рассматриваться в</w:t>
      </w:r>
      <w:r w:rsidR="00F26FA2">
        <w:rPr>
          <w:rFonts w:ascii="Times New Roman" w:hAnsi="Times New Roman" w:cs="Times New Roman"/>
          <w:sz w:val="24"/>
          <w:szCs w:val="24"/>
        </w:rPr>
        <w:t xml:space="preserve"> Арбитражном суде города Москвы.</w:t>
      </w:r>
    </w:p>
    <w:p w:rsidR="00F26FA2" w:rsidRPr="00157F03" w:rsidRDefault="00F26FA2" w:rsidP="00F26FA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781" w:rsidRPr="00157F03" w:rsidRDefault="00C72781" w:rsidP="005B719E">
      <w:pPr>
        <w:numPr>
          <w:ilvl w:val="0"/>
          <w:numId w:val="1"/>
        </w:num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F03">
        <w:rPr>
          <w:rFonts w:ascii="Times New Roman" w:hAnsi="Times New Roman" w:cs="Times New Roman"/>
          <w:b/>
          <w:sz w:val="24"/>
          <w:szCs w:val="24"/>
        </w:rPr>
        <w:t>Расторжение контракта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 в соответствии с гражданским законодательством.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 xml:space="preserve">В случае расторжения контракта по соглашению  сторон </w:t>
      </w:r>
      <w:r w:rsidR="00594F9E" w:rsidRPr="00157F03">
        <w:rPr>
          <w:rFonts w:ascii="Times New Roman" w:hAnsi="Times New Roman" w:cs="Times New Roman"/>
          <w:sz w:val="24"/>
          <w:szCs w:val="24"/>
        </w:rPr>
        <w:t>Исполнитель</w:t>
      </w:r>
      <w:r w:rsidRPr="00157F03">
        <w:rPr>
          <w:rFonts w:ascii="Times New Roman" w:hAnsi="Times New Roman" w:cs="Times New Roman"/>
          <w:sz w:val="24"/>
          <w:szCs w:val="24"/>
        </w:rPr>
        <w:t xml:space="preserve">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</w:t>
      </w:r>
      <w:r w:rsidR="00594F9E" w:rsidRPr="00157F03">
        <w:rPr>
          <w:rFonts w:ascii="Times New Roman" w:hAnsi="Times New Roman" w:cs="Times New Roman"/>
          <w:sz w:val="24"/>
          <w:szCs w:val="24"/>
        </w:rPr>
        <w:t>Исполнителю</w:t>
      </w:r>
      <w:r w:rsidRPr="00157F03">
        <w:rPr>
          <w:rFonts w:ascii="Times New Roman" w:hAnsi="Times New Roman" w:cs="Times New Roman"/>
          <w:sz w:val="24"/>
          <w:szCs w:val="24"/>
        </w:rPr>
        <w:t xml:space="preserve"> за фактически исполненные обязательства по контракту.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</w:t>
      </w:r>
      <w:r w:rsidRPr="00157F03">
        <w:rPr>
          <w:rFonts w:ascii="Times New Roman" w:hAnsi="Times New Roman" w:cs="Times New Roman"/>
          <w:b/>
          <w:sz w:val="24"/>
          <w:szCs w:val="24"/>
        </w:rPr>
        <w:t>10 (десяти) рабочих</w:t>
      </w:r>
      <w:r w:rsidRPr="00157F03">
        <w:rPr>
          <w:rFonts w:ascii="Times New Roman" w:hAnsi="Times New Roman" w:cs="Times New Roman"/>
          <w:sz w:val="24"/>
          <w:szCs w:val="24"/>
        </w:rPr>
        <w:t xml:space="preserve"> дней с даты получения предложения о расторжении контракта.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8" w:history="1">
        <w:r w:rsidRPr="00157F03">
          <w:rPr>
            <w:rFonts w:ascii="Times New Roman" w:hAnsi="Times New Roman" w:cs="Times New Roman"/>
            <w:sz w:val="24"/>
            <w:szCs w:val="24"/>
          </w:rPr>
          <w:t>частей 8</w:t>
        </w:r>
      </w:hyperlink>
      <w:r w:rsidRPr="00157F03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157F03">
          <w:rPr>
            <w:rFonts w:ascii="Times New Roman" w:hAnsi="Times New Roman" w:cs="Times New Roman"/>
            <w:sz w:val="24"/>
            <w:szCs w:val="24"/>
          </w:rPr>
          <w:t>26 статьи 95</w:t>
        </w:r>
      </w:hyperlink>
      <w:r w:rsidRPr="00157F03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hyperlink r:id="rId10" w:history="1">
        <w:r w:rsidRPr="00157F03">
          <w:rPr>
            <w:rFonts w:ascii="Times New Roman" w:hAnsi="Times New Roman" w:cs="Times New Roman"/>
            <w:sz w:val="24"/>
            <w:szCs w:val="24"/>
          </w:rPr>
          <w:t>№ 44-ФЗ</w:t>
        </w:r>
      </w:hyperlink>
      <w:r w:rsidRPr="00157F03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C72781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 xml:space="preserve">Заказчик обязан принять решение об одностороннем отказе от исполнения контракта, если в ходе исполнения контракта установлено, что </w:t>
      </w:r>
      <w:r w:rsidR="00592987" w:rsidRPr="00157F03">
        <w:rPr>
          <w:rFonts w:ascii="Times New Roman" w:hAnsi="Times New Roman" w:cs="Times New Roman"/>
          <w:sz w:val="24"/>
          <w:szCs w:val="24"/>
        </w:rPr>
        <w:t>Исполнитель</w:t>
      </w:r>
      <w:r w:rsidRPr="00157F03">
        <w:rPr>
          <w:rFonts w:ascii="Times New Roman" w:hAnsi="Times New Roman" w:cs="Times New Roman"/>
          <w:sz w:val="24"/>
          <w:szCs w:val="24"/>
        </w:rPr>
        <w:t xml:space="preserve">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</w:t>
      </w:r>
      <w:r w:rsidR="00592987" w:rsidRPr="00157F03">
        <w:rPr>
          <w:rFonts w:ascii="Times New Roman" w:hAnsi="Times New Roman" w:cs="Times New Roman"/>
          <w:sz w:val="24"/>
          <w:szCs w:val="24"/>
        </w:rPr>
        <w:t>Исполнителя</w:t>
      </w:r>
      <w:r w:rsidRPr="00157F03">
        <w:rPr>
          <w:rFonts w:ascii="Times New Roman" w:hAnsi="Times New Roman" w:cs="Times New Roman"/>
          <w:sz w:val="24"/>
          <w:szCs w:val="24"/>
        </w:rPr>
        <w:t>.</w:t>
      </w:r>
    </w:p>
    <w:p w:rsidR="00F26FA2" w:rsidRPr="00157F03" w:rsidRDefault="00F26FA2" w:rsidP="00F26F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2781" w:rsidRPr="00157F03" w:rsidRDefault="00C72781" w:rsidP="005B719E">
      <w:pPr>
        <w:numPr>
          <w:ilvl w:val="0"/>
          <w:numId w:val="1"/>
        </w:num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:rsidR="00C72781" w:rsidRPr="00F26FA2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Контракт вступает в силу со дня подписания его Сторонами и действует до полного исполнения Сторонами всех обязательств по контракту.</w:t>
      </w:r>
    </w:p>
    <w:p w:rsidR="00F26FA2" w:rsidRPr="00157F03" w:rsidRDefault="00F26FA2" w:rsidP="00F26FA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781" w:rsidRPr="00157F03" w:rsidRDefault="00C72781" w:rsidP="005B719E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F0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C72781" w:rsidRPr="00157F03" w:rsidRDefault="00C72781" w:rsidP="005B719E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исполнении контракта не допускается перемена </w:t>
      </w:r>
      <w:r w:rsidR="004E621D" w:rsidRPr="00157F03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157F03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случаев, если новый </w:t>
      </w:r>
      <w:r w:rsidR="00DF5BEB" w:rsidRPr="00157F03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 w:rsidRPr="00157F0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правопреемником </w:t>
      </w:r>
      <w:r w:rsidR="00B2462F" w:rsidRPr="00157F03"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 w:rsidR="003A03DA" w:rsidRPr="00157F03">
        <w:rPr>
          <w:rFonts w:ascii="Times New Roman" w:hAnsi="Times New Roman" w:cs="Times New Roman"/>
          <w:color w:val="000000"/>
          <w:sz w:val="24"/>
          <w:szCs w:val="24"/>
        </w:rPr>
        <w:t>нителя</w:t>
      </w:r>
      <w:r w:rsidRPr="00157F03">
        <w:rPr>
          <w:rFonts w:ascii="Times New Roman" w:hAnsi="Times New Roman" w:cs="Times New Roman"/>
          <w:color w:val="000000"/>
          <w:sz w:val="24"/>
          <w:szCs w:val="24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157F03">
        <w:rPr>
          <w:rFonts w:ascii="Times New Roman" w:hAnsi="Times New Roman" w:cs="Times New Roman"/>
          <w:sz w:val="24"/>
          <w:szCs w:val="24"/>
        </w:rPr>
        <w:t>.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Все приложения к контракту являются его неотъемлемой частью.</w:t>
      </w:r>
    </w:p>
    <w:p w:rsidR="00C72781" w:rsidRPr="00157F03" w:rsidRDefault="00C72781" w:rsidP="005B719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 xml:space="preserve">К контракту прилагаются: </w:t>
      </w:r>
    </w:p>
    <w:p w:rsidR="009A0975" w:rsidRPr="00157F03" w:rsidRDefault="00C72781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-</w:t>
      </w:r>
      <w:r w:rsidR="00A7572B">
        <w:rPr>
          <w:rFonts w:ascii="Times New Roman" w:hAnsi="Times New Roman" w:cs="Times New Roman"/>
          <w:sz w:val="24"/>
          <w:szCs w:val="24"/>
        </w:rPr>
        <w:t xml:space="preserve"> </w:t>
      </w:r>
      <w:r w:rsidRPr="00157F03">
        <w:rPr>
          <w:rFonts w:ascii="Times New Roman" w:hAnsi="Times New Roman" w:cs="Times New Roman"/>
          <w:sz w:val="24"/>
          <w:szCs w:val="24"/>
        </w:rPr>
        <w:t xml:space="preserve">техническое задание (приложение №1); </w:t>
      </w:r>
    </w:p>
    <w:p w:rsidR="00C72781" w:rsidRDefault="00C72781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7F03">
        <w:rPr>
          <w:rFonts w:ascii="Times New Roman" w:hAnsi="Times New Roman" w:cs="Times New Roman"/>
          <w:sz w:val="24"/>
          <w:szCs w:val="24"/>
        </w:rPr>
        <w:t>- спецификация (приложение №2)</w:t>
      </w:r>
      <w:r w:rsidR="00A7572B">
        <w:rPr>
          <w:rFonts w:ascii="Times New Roman" w:hAnsi="Times New Roman" w:cs="Times New Roman"/>
          <w:sz w:val="24"/>
          <w:szCs w:val="24"/>
        </w:rPr>
        <w:t>;</w:t>
      </w:r>
    </w:p>
    <w:p w:rsidR="00A7572B" w:rsidRDefault="00A7572B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форма </w:t>
      </w:r>
      <w:r>
        <w:rPr>
          <w:rFonts w:ascii="Times New Roman" w:hAnsi="Times New Roman"/>
        </w:rPr>
        <w:t>акта приема-передачи ковров (приложение №3).</w:t>
      </w:r>
    </w:p>
    <w:p w:rsidR="00F26FA2" w:rsidRPr="00157F03" w:rsidRDefault="00F26FA2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2781" w:rsidRPr="00157F03" w:rsidRDefault="00C72781" w:rsidP="005B719E">
      <w:pPr>
        <w:pStyle w:val="aa"/>
        <w:numPr>
          <w:ilvl w:val="0"/>
          <w:numId w:val="1"/>
        </w:numPr>
        <w:ind w:left="720"/>
        <w:jc w:val="center"/>
      </w:pPr>
      <w:r w:rsidRPr="00157F03">
        <w:rPr>
          <w:b/>
        </w:rPr>
        <w:t>Адреса, банковские реквизиты и подписи Сторон</w:t>
      </w: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942"/>
        <w:gridCol w:w="1843"/>
        <w:gridCol w:w="567"/>
        <w:gridCol w:w="2552"/>
        <w:gridCol w:w="2126"/>
      </w:tblGrid>
      <w:tr w:rsidR="00C72781" w:rsidRPr="00157F03" w:rsidTr="00FE4BAE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C72781" w:rsidRPr="00157F03" w:rsidRDefault="00C72781" w:rsidP="00832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C72781" w:rsidRPr="00157F03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C72781" w:rsidRPr="00157F03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117997, г. Москва, ул. Профсоюзная, д.65</w:t>
            </w:r>
          </w:p>
          <w:p w:rsidR="00C72781" w:rsidRPr="00157F03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sz w:val="24"/>
                <w:szCs w:val="24"/>
              </w:rPr>
              <w:t>ИНН 7728013512, КПП 772801001</w:t>
            </w:r>
          </w:p>
          <w:p w:rsidR="00C72781" w:rsidRPr="00157F03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sz w:val="24"/>
                <w:szCs w:val="24"/>
              </w:rPr>
              <w:t xml:space="preserve">УФК по г. Москве (ИПУ РАН), </w:t>
            </w:r>
          </w:p>
          <w:p w:rsidR="00C72781" w:rsidRPr="00157F03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sz w:val="24"/>
                <w:szCs w:val="24"/>
              </w:rPr>
              <w:t>л/с 20736Ц83220)</w:t>
            </w:r>
          </w:p>
          <w:p w:rsidR="00C72781" w:rsidRPr="00157F03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sz w:val="24"/>
                <w:szCs w:val="24"/>
              </w:rPr>
              <w:t>т/с 40501810600002000079</w:t>
            </w:r>
          </w:p>
          <w:p w:rsidR="00C72781" w:rsidRPr="00157F03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1 Москва, </w:t>
            </w:r>
          </w:p>
          <w:p w:rsidR="00C72781" w:rsidRPr="00157F03" w:rsidRDefault="00C72781" w:rsidP="0083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sz w:val="24"/>
                <w:szCs w:val="24"/>
              </w:rPr>
              <w:t xml:space="preserve">БИК 044583001, </w:t>
            </w:r>
          </w:p>
          <w:p w:rsidR="00C72781" w:rsidRPr="00157F03" w:rsidRDefault="00C72781" w:rsidP="0083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C72781" w:rsidRPr="00157F03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sz w:val="24"/>
                <w:szCs w:val="24"/>
              </w:rPr>
              <w:t>ОКАТО 45293566000</w:t>
            </w:r>
          </w:p>
          <w:p w:rsidR="00C72781" w:rsidRPr="00157F03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sz w:val="24"/>
                <w:szCs w:val="24"/>
              </w:rPr>
              <w:t>ОКТМО 45902000</w:t>
            </w:r>
          </w:p>
          <w:p w:rsidR="00C72781" w:rsidRPr="00157F03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72781" w:rsidRPr="00157F03" w:rsidRDefault="00C72781" w:rsidP="008328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C72781" w:rsidRPr="00157F03" w:rsidRDefault="00511408" w:rsidP="0083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C72781" w:rsidRPr="0015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72781" w:rsidRPr="00157F03" w:rsidTr="00FE4BAE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C72781" w:rsidRPr="00157F03" w:rsidRDefault="00C72781" w:rsidP="008328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781" w:rsidRPr="00157F03" w:rsidRDefault="00C72781" w:rsidP="00832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C72781" w:rsidRPr="00157F03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C72781" w:rsidRPr="00157F03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781" w:rsidRPr="00157F03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C72781" w:rsidRPr="00157F03" w:rsidTr="00FE4BAE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C72781" w:rsidRPr="00157F03" w:rsidRDefault="00C72781" w:rsidP="008328D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72781" w:rsidRPr="00157F03" w:rsidRDefault="00C72781" w:rsidP="008328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781" w:rsidRPr="00157F03" w:rsidRDefault="00C72781" w:rsidP="008328D3">
            <w:pPr>
              <w:shd w:val="clear" w:color="auto" w:fill="FFFFFF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781" w:rsidRPr="00157F03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C72781" w:rsidRPr="00157F03" w:rsidRDefault="00C72781" w:rsidP="008328D3">
            <w:pPr>
              <w:shd w:val="clear" w:color="auto" w:fill="FFFFFF"/>
              <w:tabs>
                <w:tab w:val="left" w:pos="159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03">
              <w:rPr>
                <w:rFonts w:ascii="Times New Roman" w:hAnsi="Times New Roman" w:cs="Times New Roman"/>
                <w:b/>
                <w:sz w:val="24"/>
                <w:szCs w:val="24"/>
              </w:rPr>
              <w:t>/                            /</w:t>
            </w:r>
          </w:p>
        </w:tc>
      </w:tr>
    </w:tbl>
    <w:p w:rsidR="00C72781" w:rsidRDefault="00C72781" w:rsidP="007160C3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7F03">
        <w:rPr>
          <w:rFonts w:ascii="Times New Roman" w:hAnsi="Times New Roman" w:cs="Times New Roman"/>
          <w:bCs/>
          <w:sz w:val="24"/>
          <w:szCs w:val="24"/>
          <w:lang w:eastAsia="ru-RU"/>
        </w:rPr>
        <w:t>м.п.                                                                                  м.п</w:t>
      </w:r>
    </w:p>
    <w:p w:rsidR="00A7572B" w:rsidRDefault="00A7572B" w:rsidP="007160C3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A7572B" w:rsidRPr="00A7572B" w:rsidRDefault="00A7572B" w:rsidP="00A7572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48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Pr="00A7572B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7572B" w:rsidRPr="006F4870" w:rsidRDefault="00A7572B" w:rsidP="00A7572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F4870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6F487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контракту</w:t>
      </w:r>
      <w:r w:rsidRPr="006F4870">
        <w:rPr>
          <w:rFonts w:ascii="Times New Roman" w:hAnsi="Times New Roman" w:cs="Times New Roman"/>
          <w:color w:val="000000"/>
          <w:sz w:val="24"/>
          <w:szCs w:val="24"/>
        </w:rPr>
        <w:t xml:space="preserve">  №_______________</w:t>
      </w:r>
    </w:p>
    <w:p w:rsidR="00A7572B" w:rsidRPr="006F4870" w:rsidRDefault="00A7572B" w:rsidP="00A7572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F4870">
        <w:rPr>
          <w:rFonts w:ascii="Times New Roman" w:hAnsi="Times New Roman" w:cs="Times New Roman"/>
          <w:sz w:val="24"/>
          <w:szCs w:val="24"/>
        </w:rPr>
        <w:t>о</w:t>
      </w:r>
      <w:r w:rsidRPr="006F4870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6F4870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A7572B" w:rsidRPr="006F4870" w:rsidRDefault="00A7572B" w:rsidP="00A757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2B" w:rsidRPr="006F4870" w:rsidRDefault="00A7572B" w:rsidP="00A757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2B" w:rsidRPr="006F4870" w:rsidRDefault="00A7572B" w:rsidP="00A757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870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A7572B" w:rsidRPr="006F4870" w:rsidRDefault="00A7572B" w:rsidP="00A757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870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</w:p>
    <w:p w:rsidR="00A7572B" w:rsidRPr="006F4870" w:rsidRDefault="00A7572B" w:rsidP="00A757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72B" w:rsidRPr="006F4870" w:rsidRDefault="00A7572B" w:rsidP="00A75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870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учреждение науки Институт проблем управления им. В.А. Трапезникова Российской академии наук (ИПУ РАН)</w:t>
      </w:r>
      <w:r w:rsidRPr="006F4870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Заместителя директора Рязанова Игоря </w:t>
      </w:r>
      <w:r w:rsidRPr="00CF31A5">
        <w:rPr>
          <w:rFonts w:ascii="Times New Roman" w:hAnsi="Times New Roman" w:cs="Times New Roman"/>
          <w:sz w:val="24"/>
          <w:szCs w:val="24"/>
        </w:rPr>
        <w:t xml:space="preserve">Владимировича, действующего на основании доверенности №11502-Д1/340 от 11.03.2015г. с одной стороны, и </w:t>
      </w:r>
      <w:r w:rsidRPr="00CF31A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  <w:r w:rsidRPr="00CF31A5">
        <w:rPr>
          <w:rFonts w:ascii="Times New Roman" w:hAnsi="Times New Roman" w:cs="Times New Roman"/>
          <w:sz w:val="24"/>
          <w:szCs w:val="24"/>
        </w:rPr>
        <w:t>,</w:t>
      </w:r>
      <w:r w:rsidRPr="006F4870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 в лице ________________________________, действующего на основании _________________, с другой стороны, совместно именуемые </w:t>
      </w:r>
      <w:r w:rsidRPr="006F4870">
        <w:rPr>
          <w:rFonts w:ascii="Times New Roman" w:hAnsi="Times New Roman" w:cs="Times New Roman"/>
          <w:sz w:val="24"/>
          <w:szCs w:val="24"/>
          <w:lang w:eastAsia="ru-RU"/>
        </w:rPr>
        <w:t>«Стороны»</w:t>
      </w:r>
      <w:r w:rsidRPr="006F4870">
        <w:rPr>
          <w:rFonts w:ascii="Times New Roman" w:hAnsi="Times New Roman" w:cs="Times New Roman"/>
          <w:sz w:val="24"/>
          <w:szCs w:val="24"/>
        </w:rPr>
        <w:t>, составили настоящий Акт о нижеследующем:</w:t>
      </w:r>
    </w:p>
    <w:p w:rsidR="00A7572B" w:rsidRPr="006F4870" w:rsidRDefault="00A7572B" w:rsidP="00A757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72B" w:rsidRPr="006F4870" w:rsidRDefault="00A7572B" w:rsidP="00A75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870">
        <w:rPr>
          <w:rFonts w:ascii="Times New Roman" w:hAnsi="Times New Roman" w:cs="Times New Roman"/>
          <w:sz w:val="24"/>
          <w:szCs w:val="24"/>
        </w:rPr>
        <w:t xml:space="preserve">1. В соответствии с п. 1.4., </w:t>
      </w:r>
      <w:r>
        <w:rPr>
          <w:rFonts w:ascii="Times New Roman" w:hAnsi="Times New Roman"/>
          <w:sz w:val="24"/>
          <w:szCs w:val="24"/>
        </w:rPr>
        <w:t>(</w:t>
      </w:r>
      <w:r w:rsidRPr="006F4870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>)</w:t>
      </w:r>
      <w:r w:rsidRPr="006F4870">
        <w:rPr>
          <w:rFonts w:ascii="Times New Roman" w:hAnsi="Times New Roman" w:cs="Times New Roman"/>
          <w:sz w:val="24"/>
          <w:szCs w:val="24"/>
        </w:rPr>
        <w:t xml:space="preserve"> контракта Исполнитель передает, а Заказчик принимает во временное пользование ковры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6F4870">
        <w:rPr>
          <w:rFonts w:ascii="Times New Roman" w:hAnsi="Times New Roman" w:cs="Times New Roman"/>
          <w:sz w:val="24"/>
          <w:szCs w:val="24"/>
        </w:rPr>
        <w:t>следующе</w:t>
      </w:r>
      <w:r>
        <w:rPr>
          <w:rFonts w:ascii="Times New Roman" w:hAnsi="Times New Roman"/>
          <w:sz w:val="24"/>
          <w:szCs w:val="24"/>
        </w:rPr>
        <w:t>м</w:t>
      </w:r>
      <w:r w:rsidRPr="006F4870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/>
          <w:sz w:val="24"/>
          <w:szCs w:val="24"/>
        </w:rPr>
        <w:t>е и состоянии</w:t>
      </w:r>
      <w:r w:rsidRPr="006F4870">
        <w:rPr>
          <w:rFonts w:ascii="Times New Roman" w:hAnsi="Times New Roman" w:cs="Times New Roman"/>
          <w:sz w:val="24"/>
          <w:szCs w:val="24"/>
        </w:rPr>
        <w:t>:</w:t>
      </w:r>
    </w:p>
    <w:p w:rsidR="00A7572B" w:rsidRPr="006F4870" w:rsidRDefault="00A7572B" w:rsidP="00A757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4588"/>
        <w:gridCol w:w="1271"/>
        <w:gridCol w:w="2777"/>
      </w:tblGrid>
      <w:tr w:rsidR="00A7572B" w:rsidRPr="006F4870" w:rsidTr="00DF7185">
        <w:trPr>
          <w:trHeight w:val="549"/>
        </w:trPr>
        <w:tc>
          <w:tcPr>
            <w:tcW w:w="810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88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1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777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Состояние, наличие дефектов</w:t>
            </w:r>
          </w:p>
        </w:tc>
      </w:tr>
      <w:tr w:rsidR="00A7572B" w:rsidRPr="006F4870" w:rsidTr="00DF7185">
        <w:trPr>
          <w:trHeight w:val="109"/>
        </w:trPr>
        <w:tc>
          <w:tcPr>
            <w:tcW w:w="810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2B" w:rsidRPr="006F4870" w:rsidTr="00DF7185">
        <w:trPr>
          <w:trHeight w:val="109"/>
        </w:trPr>
        <w:tc>
          <w:tcPr>
            <w:tcW w:w="810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2B" w:rsidRPr="006F4870" w:rsidTr="00DF7185">
        <w:trPr>
          <w:trHeight w:val="109"/>
        </w:trPr>
        <w:tc>
          <w:tcPr>
            <w:tcW w:w="810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2B" w:rsidRPr="006F4870" w:rsidTr="00DF7185">
        <w:trPr>
          <w:trHeight w:val="109"/>
        </w:trPr>
        <w:tc>
          <w:tcPr>
            <w:tcW w:w="810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2B" w:rsidRPr="006F4870" w:rsidTr="00DF7185">
        <w:trPr>
          <w:trHeight w:val="109"/>
        </w:trPr>
        <w:tc>
          <w:tcPr>
            <w:tcW w:w="810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2B" w:rsidRPr="006F4870" w:rsidTr="00DF7185">
        <w:trPr>
          <w:trHeight w:val="109"/>
        </w:trPr>
        <w:tc>
          <w:tcPr>
            <w:tcW w:w="810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2B" w:rsidRPr="006F4870" w:rsidTr="00DF7185">
        <w:trPr>
          <w:trHeight w:val="109"/>
        </w:trPr>
        <w:tc>
          <w:tcPr>
            <w:tcW w:w="810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2B" w:rsidRPr="006F4870" w:rsidRDefault="00A7572B" w:rsidP="00A757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2B" w:rsidRPr="006F4870" w:rsidRDefault="00A7572B" w:rsidP="00A7572B">
      <w:pPr>
        <w:pStyle w:val="HTML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6F4870">
        <w:rPr>
          <w:rFonts w:ascii="Times New Roman" w:hAnsi="Times New Roman" w:cs="Times New Roman"/>
          <w:sz w:val="24"/>
          <w:szCs w:val="24"/>
          <w:lang w:val="ru-MO"/>
        </w:rPr>
        <w:t xml:space="preserve">2. Принятые Заказчиком ковры соответствуют требованиям контракта. </w:t>
      </w:r>
    </w:p>
    <w:p w:rsidR="00A7572B" w:rsidRPr="006F4870" w:rsidRDefault="00A7572B" w:rsidP="00A7572B">
      <w:pPr>
        <w:pStyle w:val="HTML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6F4870">
        <w:rPr>
          <w:rFonts w:ascii="Times New Roman" w:hAnsi="Times New Roman" w:cs="Times New Roman"/>
          <w:sz w:val="24"/>
          <w:szCs w:val="24"/>
          <w:lang w:val="ru-MO"/>
        </w:rPr>
        <w:t>3. Настоящий Акт составлен в двух экземплярах, имеющих равную юридическую силу, по одному экземпляру для каждой из Сторон и является неотъемлемой частью контракта заключенного Сторонами.</w:t>
      </w:r>
    </w:p>
    <w:p w:rsidR="00A7572B" w:rsidRPr="006F4870" w:rsidRDefault="00A7572B" w:rsidP="00A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942"/>
        <w:gridCol w:w="1843"/>
        <w:gridCol w:w="567"/>
        <w:gridCol w:w="2552"/>
        <w:gridCol w:w="2126"/>
      </w:tblGrid>
      <w:tr w:rsidR="00A7572B" w:rsidRPr="006F4870" w:rsidTr="00DF7185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A7572B" w:rsidRPr="006F4870" w:rsidRDefault="00A7572B" w:rsidP="00DF71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A7572B" w:rsidRPr="006F4870" w:rsidRDefault="00A7572B" w:rsidP="00DF7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A7572B" w:rsidRPr="006F4870" w:rsidRDefault="00A7572B" w:rsidP="00DF7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7572B" w:rsidRPr="006F4870" w:rsidRDefault="00A7572B" w:rsidP="00DF71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7572B" w:rsidRPr="006F4870" w:rsidRDefault="00A7572B" w:rsidP="00DF7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A7572B" w:rsidRPr="006F4870" w:rsidTr="00DF7185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A7572B" w:rsidRPr="006F4870" w:rsidRDefault="00A7572B" w:rsidP="00DF71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572B" w:rsidRPr="006F4870" w:rsidRDefault="00A7572B" w:rsidP="00DF71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A7572B" w:rsidRPr="006F4870" w:rsidRDefault="00A7572B" w:rsidP="00DF718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7572B" w:rsidRPr="006F4870" w:rsidRDefault="00A7572B" w:rsidP="00DF718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72B" w:rsidRPr="006F4870" w:rsidRDefault="00A7572B" w:rsidP="00DF718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A7572B" w:rsidRPr="006F4870" w:rsidTr="00DF7185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A7572B" w:rsidRPr="006F4870" w:rsidRDefault="00A7572B" w:rsidP="00DF7185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572B" w:rsidRPr="006F4870" w:rsidRDefault="00A7572B" w:rsidP="00DF71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7572B" w:rsidRPr="006F4870" w:rsidRDefault="00A7572B" w:rsidP="00DF7185">
            <w:pPr>
              <w:shd w:val="clear" w:color="auto" w:fill="FFFFFF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572B" w:rsidRPr="006F4870" w:rsidRDefault="00A7572B" w:rsidP="00DF718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7572B" w:rsidRPr="006F4870" w:rsidRDefault="00A7572B" w:rsidP="00DF7185">
            <w:pPr>
              <w:shd w:val="clear" w:color="auto" w:fill="FFFFFF"/>
              <w:tabs>
                <w:tab w:val="left" w:pos="159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70">
              <w:rPr>
                <w:rFonts w:ascii="Times New Roman" w:hAnsi="Times New Roman" w:cs="Times New Roman"/>
                <w:b/>
                <w:sz w:val="24"/>
                <w:szCs w:val="24"/>
              </w:rPr>
              <w:t>/                            /</w:t>
            </w:r>
          </w:p>
        </w:tc>
      </w:tr>
    </w:tbl>
    <w:p w:rsidR="00A7572B" w:rsidRPr="006F4870" w:rsidRDefault="00A7572B" w:rsidP="00A7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72B" w:rsidRPr="007160C3" w:rsidRDefault="00A7572B" w:rsidP="007160C3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A7572B" w:rsidRPr="007160C3" w:rsidSect="00357F9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BA" w:rsidRDefault="005621BA" w:rsidP="008C6390">
      <w:pPr>
        <w:spacing w:after="0" w:line="240" w:lineRule="auto"/>
      </w:pPr>
      <w:r>
        <w:separator/>
      </w:r>
    </w:p>
  </w:endnote>
  <w:endnote w:type="continuationSeparator" w:id="1">
    <w:p w:rsidR="005621BA" w:rsidRDefault="005621BA" w:rsidP="008C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90" w:rsidRDefault="008C6390">
    <w:pPr>
      <w:pStyle w:val="a5"/>
      <w:jc w:val="right"/>
    </w:pPr>
  </w:p>
  <w:p w:rsidR="008C6390" w:rsidRDefault="008C63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BA" w:rsidRDefault="005621BA" w:rsidP="008C6390">
      <w:pPr>
        <w:spacing w:after="0" w:line="240" w:lineRule="auto"/>
      </w:pPr>
      <w:r>
        <w:separator/>
      </w:r>
    </w:p>
  </w:footnote>
  <w:footnote w:type="continuationSeparator" w:id="1">
    <w:p w:rsidR="005621BA" w:rsidRDefault="005621BA" w:rsidP="008C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90" w:rsidRPr="00F26FA2" w:rsidRDefault="008C6390" w:rsidP="008C6390">
    <w:pPr>
      <w:pStyle w:val="a3"/>
      <w:jc w:val="right"/>
      <w:rPr>
        <w:rFonts w:ascii="Times New Roman" w:hAnsi="Times New Roman" w:cs="Times New Roman"/>
      </w:rPr>
    </w:pPr>
    <w:r w:rsidRPr="00F26FA2">
      <w:rPr>
        <w:rFonts w:ascii="Times New Roman" w:hAnsi="Times New Roman" w:cs="Times New Roman"/>
      </w:rPr>
      <w:t>ПРОЕКТ</w:t>
    </w:r>
  </w:p>
  <w:p w:rsidR="008C6390" w:rsidRDefault="008C63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9A7"/>
    <w:multiLevelType w:val="multilevel"/>
    <w:tmpl w:val="4C7457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29" w:hanging="10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58835BE7"/>
    <w:multiLevelType w:val="multilevel"/>
    <w:tmpl w:val="5E28BB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2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E2754A1"/>
    <w:multiLevelType w:val="multilevel"/>
    <w:tmpl w:val="ACD29E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62D"/>
    <w:rsid w:val="00001023"/>
    <w:rsid w:val="0000228A"/>
    <w:rsid w:val="00024360"/>
    <w:rsid w:val="00031EBB"/>
    <w:rsid w:val="00053B85"/>
    <w:rsid w:val="000577AA"/>
    <w:rsid w:val="000723EA"/>
    <w:rsid w:val="00076E04"/>
    <w:rsid w:val="00083120"/>
    <w:rsid w:val="00092ACA"/>
    <w:rsid w:val="000A20B3"/>
    <w:rsid w:val="000A367B"/>
    <w:rsid w:val="000A4C0E"/>
    <w:rsid w:val="000A6A3F"/>
    <w:rsid w:val="000A6D4B"/>
    <w:rsid w:val="000B32C3"/>
    <w:rsid w:val="000C11F8"/>
    <w:rsid w:val="000C1862"/>
    <w:rsid w:val="000D2F4B"/>
    <w:rsid w:val="000D7D56"/>
    <w:rsid w:val="000F163D"/>
    <w:rsid w:val="000F2FC4"/>
    <w:rsid w:val="000F6136"/>
    <w:rsid w:val="000F7683"/>
    <w:rsid w:val="000F77E3"/>
    <w:rsid w:val="00105671"/>
    <w:rsid w:val="00105B72"/>
    <w:rsid w:val="0010627F"/>
    <w:rsid w:val="00107CEB"/>
    <w:rsid w:val="00112310"/>
    <w:rsid w:val="00113927"/>
    <w:rsid w:val="00116B9F"/>
    <w:rsid w:val="00117DE7"/>
    <w:rsid w:val="00120DDE"/>
    <w:rsid w:val="0012579A"/>
    <w:rsid w:val="0012731E"/>
    <w:rsid w:val="00127B94"/>
    <w:rsid w:val="00131CA2"/>
    <w:rsid w:val="00137467"/>
    <w:rsid w:val="00151943"/>
    <w:rsid w:val="0015214D"/>
    <w:rsid w:val="00157F03"/>
    <w:rsid w:val="00171A77"/>
    <w:rsid w:val="00171C24"/>
    <w:rsid w:val="001752A8"/>
    <w:rsid w:val="00182C67"/>
    <w:rsid w:val="00192F5A"/>
    <w:rsid w:val="001931AF"/>
    <w:rsid w:val="00193B4E"/>
    <w:rsid w:val="00196177"/>
    <w:rsid w:val="001B21C3"/>
    <w:rsid w:val="001B7E50"/>
    <w:rsid w:val="001C12B7"/>
    <w:rsid w:val="001C1901"/>
    <w:rsid w:val="001C1A31"/>
    <w:rsid w:val="001C1AC0"/>
    <w:rsid w:val="001C24E6"/>
    <w:rsid w:val="001C7A1D"/>
    <w:rsid w:val="001D02A9"/>
    <w:rsid w:val="001D0DA9"/>
    <w:rsid w:val="001D2118"/>
    <w:rsid w:val="001D261F"/>
    <w:rsid w:val="001E0998"/>
    <w:rsid w:val="001F444D"/>
    <w:rsid w:val="0020196C"/>
    <w:rsid w:val="00204174"/>
    <w:rsid w:val="00204798"/>
    <w:rsid w:val="002071D9"/>
    <w:rsid w:val="00224953"/>
    <w:rsid w:val="00226296"/>
    <w:rsid w:val="00235199"/>
    <w:rsid w:val="00244F7E"/>
    <w:rsid w:val="00250F1B"/>
    <w:rsid w:val="002516E9"/>
    <w:rsid w:val="002640FC"/>
    <w:rsid w:val="00272DA3"/>
    <w:rsid w:val="00276260"/>
    <w:rsid w:val="00290999"/>
    <w:rsid w:val="00295CDB"/>
    <w:rsid w:val="002A5680"/>
    <w:rsid w:val="002B06EE"/>
    <w:rsid w:val="002B562A"/>
    <w:rsid w:val="002B6293"/>
    <w:rsid w:val="002B6A1C"/>
    <w:rsid w:val="002C21CA"/>
    <w:rsid w:val="002C6243"/>
    <w:rsid w:val="002D2373"/>
    <w:rsid w:val="002E5FBE"/>
    <w:rsid w:val="002E6BBF"/>
    <w:rsid w:val="002F2E3A"/>
    <w:rsid w:val="00307F30"/>
    <w:rsid w:val="00313254"/>
    <w:rsid w:val="0031483F"/>
    <w:rsid w:val="0031602B"/>
    <w:rsid w:val="00317D3C"/>
    <w:rsid w:val="00330576"/>
    <w:rsid w:val="0033248F"/>
    <w:rsid w:val="00333596"/>
    <w:rsid w:val="003337D3"/>
    <w:rsid w:val="0033392F"/>
    <w:rsid w:val="0034286B"/>
    <w:rsid w:val="003514AC"/>
    <w:rsid w:val="00354ED1"/>
    <w:rsid w:val="00357F90"/>
    <w:rsid w:val="003616AD"/>
    <w:rsid w:val="00362EF0"/>
    <w:rsid w:val="0036740C"/>
    <w:rsid w:val="00374FDD"/>
    <w:rsid w:val="0039587D"/>
    <w:rsid w:val="003A03DA"/>
    <w:rsid w:val="003A390B"/>
    <w:rsid w:val="003A5389"/>
    <w:rsid w:val="003C03B8"/>
    <w:rsid w:val="003C4A6C"/>
    <w:rsid w:val="003C61F7"/>
    <w:rsid w:val="003D0A57"/>
    <w:rsid w:val="003D35D8"/>
    <w:rsid w:val="003E6E10"/>
    <w:rsid w:val="003E7E0C"/>
    <w:rsid w:val="003F075B"/>
    <w:rsid w:val="003F0A55"/>
    <w:rsid w:val="00400832"/>
    <w:rsid w:val="00403BC0"/>
    <w:rsid w:val="004079F2"/>
    <w:rsid w:val="004116A7"/>
    <w:rsid w:val="00415C30"/>
    <w:rsid w:val="00420E14"/>
    <w:rsid w:val="00421ED7"/>
    <w:rsid w:val="00424B28"/>
    <w:rsid w:val="004359CC"/>
    <w:rsid w:val="00440061"/>
    <w:rsid w:val="00450426"/>
    <w:rsid w:val="00457317"/>
    <w:rsid w:val="00462FC2"/>
    <w:rsid w:val="00467ECB"/>
    <w:rsid w:val="00471C56"/>
    <w:rsid w:val="0049003E"/>
    <w:rsid w:val="00493D3C"/>
    <w:rsid w:val="00496E03"/>
    <w:rsid w:val="004B4A65"/>
    <w:rsid w:val="004C1985"/>
    <w:rsid w:val="004D1F91"/>
    <w:rsid w:val="004D7230"/>
    <w:rsid w:val="004E30E0"/>
    <w:rsid w:val="004E621D"/>
    <w:rsid w:val="004F1B37"/>
    <w:rsid w:val="0050333C"/>
    <w:rsid w:val="00511408"/>
    <w:rsid w:val="00517438"/>
    <w:rsid w:val="0052087A"/>
    <w:rsid w:val="0052235B"/>
    <w:rsid w:val="00531689"/>
    <w:rsid w:val="00532D85"/>
    <w:rsid w:val="005458D6"/>
    <w:rsid w:val="00553759"/>
    <w:rsid w:val="005619DD"/>
    <w:rsid w:val="005621BA"/>
    <w:rsid w:val="00562A37"/>
    <w:rsid w:val="00563296"/>
    <w:rsid w:val="00572F85"/>
    <w:rsid w:val="005801A3"/>
    <w:rsid w:val="00584B11"/>
    <w:rsid w:val="00592987"/>
    <w:rsid w:val="00592C06"/>
    <w:rsid w:val="00593000"/>
    <w:rsid w:val="00594F9E"/>
    <w:rsid w:val="00597950"/>
    <w:rsid w:val="005A723A"/>
    <w:rsid w:val="005B719E"/>
    <w:rsid w:val="005C1357"/>
    <w:rsid w:val="005C4567"/>
    <w:rsid w:val="005D5017"/>
    <w:rsid w:val="005E0241"/>
    <w:rsid w:val="005E10FB"/>
    <w:rsid w:val="005E5FF5"/>
    <w:rsid w:val="005F6B5B"/>
    <w:rsid w:val="00602134"/>
    <w:rsid w:val="006025A1"/>
    <w:rsid w:val="00610CAA"/>
    <w:rsid w:val="00613973"/>
    <w:rsid w:val="006147C6"/>
    <w:rsid w:val="00615C20"/>
    <w:rsid w:val="00620D7B"/>
    <w:rsid w:val="00623C5D"/>
    <w:rsid w:val="0063279A"/>
    <w:rsid w:val="006328CE"/>
    <w:rsid w:val="006540B3"/>
    <w:rsid w:val="00675EEA"/>
    <w:rsid w:val="00683C70"/>
    <w:rsid w:val="00684CE3"/>
    <w:rsid w:val="006852EF"/>
    <w:rsid w:val="0069096C"/>
    <w:rsid w:val="006A323F"/>
    <w:rsid w:val="006A762D"/>
    <w:rsid w:val="006B7E10"/>
    <w:rsid w:val="006C69BB"/>
    <w:rsid w:val="006C765B"/>
    <w:rsid w:val="006D1591"/>
    <w:rsid w:val="006D29D6"/>
    <w:rsid w:val="006D4410"/>
    <w:rsid w:val="006D6450"/>
    <w:rsid w:val="006E256A"/>
    <w:rsid w:val="006E685F"/>
    <w:rsid w:val="006F08E0"/>
    <w:rsid w:val="006F1AA8"/>
    <w:rsid w:val="006F220B"/>
    <w:rsid w:val="006F3629"/>
    <w:rsid w:val="00702EB1"/>
    <w:rsid w:val="00707C04"/>
    <w:rsid w:val="00713A54"/>
    <w:rsid w:val="007160C3"/>
    <w:rsid w:val="00716B67"/>
    <w:rsid w:val="007176F4"/>
    <w:rsid w:val="00721490"/>
    <w:rsid w:val="007217FF"/>
    <w:rsid w:val="007254C3"/>
    <w:rsid w:val="007268DF"/>
    <w:rsid w:val="00733757"/>
    <w:rsid w:val="007371E7"/>
    <w:rsid w:val="007446D2"/>
    <w:rsid w:val="00756383"/>
    <w:rsid w:val="00762A7B"/>
    <w:rsid w:val="00763B7B"/>
    <w:rsid w:val="00765FC2"/>
    <w:rsid w:val="00774B9D"/>
    <w:rsid w:val="00774E1F"/>
    <w:rsid w:val="00777360"/>
    <w:rsid w:val="00780F33"/>
    <w:rsid w:val="0078316B"/>
    <w:rsid w:val="00784D43"/>
    <w:rsid w:val="00786331"/>
    <w:rsid w:val="00791CD1"/>
    <w:rsid w:val="007A790A"/>
    <w:rsid w:val="007C3C67"/>
    <w:rsid w:val="007C741D"/>
    <w:rsid w:val="007D69A0"/>
    <w:rsid w:val="007D78C8"/>
    <w:rsid w:val="007E0A58"/>
    <w:rsid w:val="007E4DED"/>
    <w:rsid w:val="007E604B"/>
    <w:rsid w:val="007F1EA6"/>
    <w:rsid w:val="007F5C6A"/>
    <w:rsid w:val="007F7105"/>
    <w:rsid w:val="007F79AC"/>
    <w:rsid w:val="00810E15"/>
    <w:rsid w:val="00814F9B"/>
    <w:rsid w:val="00830EF2"/>
    <w:rsid w:val="008328D3"/>
    <w:rsid w:val="00833D1F"/>
    <w:rsid w:val="00836A7D"/>
    <w:rsid w:val="00840218"/>
    <w:rsid w:val="00841D08"/>
    <w:rsid w:val="00842C00"/>
    <w:rsid w:val="00845B0B"/>
    <w:rsid w:val="00853E23"/>
    <w:rsid w:val="00856B76"/>
    <w:rsid w:val="00863184"/>
    <w:rsid w:val="0086345B"/>
    <w:rsid w:val="00863E10"/>
    <w:rsid w:val="008666E5"/>
    <w:rsid w:val="00873278"/>
    <w:rsid w:val="00873659"/>
    <w:rsid w:val="00876857"/>
    <w:rsid w:val="0087776F"/>
    <w:rsid w:val="00881B23"/>
    <w:rsid w:val="00882000"/>
    <w:rsid w:val="0088365E"/>
    <w:rsid w:val="00886623"/>
    <w:rsid w:val="0088786A"/>
    <w:rsid w:val="00892785"/>
    <w:rsid w:val="00895450"/>
    <w:rsid w:val="00895B7C"/>
    <w:rsid w:val="008A3401"/>
    <w:rsid w:val="008B3689"/>
    <w:rsid w:val="008C47B3"/>
    <w:rsid w:val="008C4CF9"/>
    <w:rsid w:val="008C6390"/>
    <w:rsid w:val="008F0355"/>
    <w:rsid w:val="008F5A91"/>
    <w:rsid w:val="00921C33"/>
    <w:rsid w:val="00924C64"/>
    <w:rsid w:val="009321FB"/>
    <w:rsid w:val="0093365E"/>
    <w:rsid w:val="0093766B"/>
    <w:rsid w:val="00944884"/>
    <w:rsid w:val="00946290"/>
    <w:rsid w:val="00947533"/>
    <w:rsid w:val="00950B9D"/>
    <w:rsid w:val="00957671"/>
    <w:rsid w:val="00970D62"/>
    <w:rsid w:val="0097361A"/>
    <w:rsid w:val="00990D16"/>
    <w:rsid w:val="0099140F"/>
    <w:rsid w:val="009A065A"/>
    <w:rsid w:val="009A0975"/>
    <w:rsid w:val="009B332D"/>
    <w:rsid w:val="009B72BC"/>
    <w:rsid w:val="009C2048"/>
    <w:rsid w:val="009C2457"/>
    <w:rsid w:val="009C3F98"/>
    <w:rsid w:val="009D0D67"/>
    <w:rsid w:val="009D3A7A"/>
    <w:rsid w:val="009D7BFB"/>
    <w:rsid w:val="009F04A9"/>
    <w:rsid w:val="009F7B6F"/>
    <w:rsid w:val="00A05966"/>
    <w:rsid w:val="00A0606F"/>
    <w:rsid w:val="00A112F8"/>
    <w:rsid w:val="00A136E0"/>
    <w:rsid w:val="00A145EB"/>
    <w:rsid w:val="00A27C7D"/>
    <w:rsid w:val="00A308C2"/>
    <w:rsid w:val="00A316BD"/>
    <w:rsid w:val="00A3219F"/>
    <w:rsid w:val="00A34D71"/>
    <w:rsid w:val="00A42400"/>
    <w:rsid w:val="00A42D8F"/>
    <w:rsid w:val="00A443EE"/>
    <w:rsid w:val="00A44B63"/>
    <w:rsid w:val="00A620CB"/>
    <w:rsid w:val="00A706E4"/>
    <w:rsid w:val="00A71BAB"/>
    <w:rsid w:val="00A75699"/>
    <w:rsid w:val="00A7572B"/>
    <w:rsid w:val="00A8084A"/>
    <w:rsid w:val="00A86F81"/>
    <w:rsid w:val="00A90222"/>
    <w:rsid w:val="00A93AC1"/>
    <w:rsid w:val="00AB13F4"/>
    <w:rsid w:val="00AB379E"/>
    <w:rsid w:val="00AC3D7F"/>
    <w:rsid w:val="00AC5459"/>
    <w:rsid w:val="00AD4801"/>
    <w:rsid w:val="00AE4F29"/>
    <w:rsid w:val="00AE7517"/>
    <w:rsid w:val="00AF5FF5"/>
    <w:rsid w:val="00AF71BC"/>
    <w:rsid w:val="00B11B21"/>
    <w:rsid w:val="00B21BA8"/>
    <w:rsid w:val="00B2462F"/>
    <w:rsid w:val="00B35386"/>
    <w:rsid w:val="00B4059B"/>
    <w:rsid w:val="00B428A3"/>
    <w:rsid w:val="00B459CD"/>
    <w:rsid w:val="00B547A5"/>
    <w:rsid w:val="00B55BAE"/>
    <w:rsid w:val="00B565FF"/>
    <w:rsid w:val="00B56F48"/>
    <w:rsid w:val="00B657A8"/>
    <w:rsid w:val="00B74094"/>
    <w:rsid w:val="00B8043F"/>
    <w:rsid w:val="00B81C07"/>
    <w:rsid w:val="00B912C8"/>
    <w:rsid w:val="00BC39CD"/>
    <w:rsid w:val="00BC463A"/>
    <w:rsid w:val="00BD2261"/>
    <w:rsid w:val="00BE1BFC"/>
    <w:rsid w:val="00BF1630"/>
    <w:rsid w:val="00BF4749"/>
    <w:rsid w:val="00C103BC"/>
    <w:rsid w:val="00C41869"/>
    <w:rsid w:val="00C46447"/>
    <w:rsid w:val="00C51D27"/>
    <w:rsid w:val="00C56909"/>
    <w:rsid w:val="00C65F5F"/>
    <w:rsid w:val="00C70272"/>
    <w:rsid w:val="00C72781"/>
    <w:rsid w:val="00C75271"/>
    <w:rsid w:val="00C770F1"/>
    <w:rsid w:val="00C81244"/>
    <w:rsid w:val="00C84599"/>
    <w:rsid w:val="00C90424"/>
    <w:rsid w:val="00CA2E58"/>
    <w:rsid w:val="00CA2FD4"/>
    <w:rsid w:val="00CA7769"/>
    <w:rsid w:val="00CC05A3"/>
    <w:rsid w:val="00CC152A"/>
    <w:rsid w:val="00CC1AF2"/>
    <w:rsid w:val="00CC20D6"/>
    <w:rsid w:val="00CC6ACE"/>
    <w:rsid w:val="00CD1D24"/>
    <w:rsid w:val="00CD60B5"/>
    <w:rsid w:val="00CD7E2A"/>
    <w:rsid w:val="00CE12C7"/>
    <w:rsid w:val="00CE1AAF"/>
    <w:rsid w:val="00CE61C4"/>
    <w:rsid w:val="00CE625E"/>
    <w:rsid w:val="00CF31A5"/>
    <w:rsid w:val="00D00C71"/>
    <w:rsid w:val="00D11084"/>
    <w:rsid w:val="00D15525"/>
    <w:rsid w:val="00D20BE4"/>
    <w:rsid w:val="00D415CF"/>
    <w:rsid w:val="00D4557B"/>
    <w:rsid w:val="00D53B8F"/>
    <w:rsid w:val="00D611EC"/>
    <w:rsid w:val="00D665CE"/>
    <w:rsid w:val="00D74FE4"/>
    <w:rsid w:val="00D7592E"/>
    <w:rsid w:val="00D96A18"/>
    <w:rsid w:val="00DA02DA"/>
    <w:rsid w:val="00DA5B53"/>
    <w:rsid w:val="00DB1A20"/>
    <w:rsid w:val="00DB5110"/>
    <w:rsid w:val="00DC3F1B"/>
    <w:rsid w:val="00DD6D1B"/>
    <w:rsid w:val="00DE37D5"/>
    <w:rsid w:val="00DE5823"/>
    <w:rsid w:val="00DF1089"/>
    <w:rsid w:val="00DF22A2"/>
    <w:rsid w:val="00DF24DB"/>
    <w:rsid w:val="00DF5BEB"/>
    <w:rsid w:val="00DF5E7A"/>
    <w:rsid w:val="00E0185B"/>
    <w:rsid w:val="00E0317F"/>
    <w:rsid w:val="00E0744D"/>
    <w:rsid w:val="00E12FB4"/>
    <w:rsid w:val="00E21D71"/>
    <w:rsid w:val="00E243C1"/>
    <w:rsid w:val="00E25C09"/>
    <w:rsid w:val="00E32991"/>
    <w:rsid w:val="00E458B1"/>
    <w:rsid w:val="00E6541E"/>
    <w:rsid w:val="00E67112"/>
    <w:rsid w:val="00E72A1F"/>
    <w:rsid w:val="00E83EE3"/>
    <w:rsid w:val="00EA109C"/>
    <w:rsid w:val="00EA70BD"/>
    <w:rsid w:val="00EB512A"/>
    <w:rsid w:val="00EC090B"/>
    <w:rsid w:val="00EE1231"/>
    <w:rsid w:val="00EF0F13"/>
    <w:rsid w:val="00EF22EE"/>
    <w:rsid w:val="00F03C78"/>
    <w:rsid w:val="00F054EF"/>
    <w:rsid w:val="00F12F16"/>
    <w:rsid w:val="00F178D9"/>
    <w:rsid w:val="00F26029"/>
    <w:rsid w:val="00F26FA2"/>
    <w:rsid w:val="00F32724"/>
    <w:rsid w:val="00F361CE"/>
    <w:rsid w:val="00F37B22"/>
    <w:rsid w:val="00F47737"/>
    <w:rsid w:val="00F50979"/>
    <w:rsid w:val="00F56BA9"/>
    <w:rsid w:val="00F5774E"/>
    <w:rsid w:val="00F607FE"/>
    <w:rsid w:val="00F64C45"/>
    <w:rsid w:val="00F73DDE"/>
    <w:rsid w:val="00F86186"/>
    <w:rsid w:val="00F968CF"/>
    <w:rsid w:val="00FB055B"/>
    <w:rsid w:val="00FB233D"/>
    <w:rsid w:val="00FC5890"/>
    <w:rsid w:val="00FD19EC"/>
    <w:rsid w:val="00FD37AB"/>
    <w:rsid w:val="00FD4BC0"/>
    <w:rsid w:val="00FD7BB0"/>
    <w:rsid w:val="00FE562D"/>
    <w:rsid w:val="00FF40BC"/>
    <w:rsid w:val="00FF4979"/>
    <w:rsid w:val="00FF5389"/>
    <w:rsid w:val="00FF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390"/>
  </w:style>
  <w:style w:type="paragraph" w:styleId="a5">
    <w:name w:val="footer"/>
    <w:basedOn w:val="a"/>
    <w:link w:val="a6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390"/>
  </w:style>
  <w:style w:type="paragraph" w:styleId="a7">
    <w:name w:val="Balloon Text"/>
    <w:basedOn w:val="a"/>
    <w:link w:val="a8"/>
    <w:uiPriority w:val="99"/>
    <w:semiHidden/>
    <w:unhideWhenUsed/>
    <w:rsid w:val="008C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39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4286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428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AC3D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20BE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572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390"/>
  </w:style>
  <w:style w:type="paragraph" w:styleId="a5">
    <w:name w:val="footer"/>
    <w:basedOn w:val="a"/>
    <w:link w:val="a6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390"/>
  </w:style>
  <w:style w:type="paragraph" w:styleId="a7">
    <w:name w:val="Balloon Text"/>
    <w:basedOn w:val="a"/>
    <w:link w:val="a8"/>
    <w:uiPriority w:val="99"/>
    <w:semiHidden/>
    <w:unhideWhenUsed/>
    <w:rsid w:val="008C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39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4286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428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AC3D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20BE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57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4CAB119C49680EDF2AA7A37EB252DC0B5EB7BBC11E5DE62314662649855377FEDC0617FE54C7ASFZ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D117F67856BC289AD3708FCD30C25F4BCEF0930DF512B8FFB3860A022F2C4262454BA20A74E200Be5c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4CAB119C49680EDF2AA7A37EB252DC0B5EB7BBC11E5DE62314662649855377FEDC0617FE54C7CSFZ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06C5-3821-4FF5-A14C-0577E3A4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GALA45</cp:lastModifiedBy>
  <cp:revision>5</cp:revision>
  <dcterms:created xsi:type="dcterms:W3CDTF">2015-12-08T13:18:00Z</dcterms:created>
  <dcterms:modified xsi:type="dcterms:W3CDTF">2015-12-15T10:26:00Z</dcterms:modified>
</cp:coreProperties>
</file>