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1A2C70">
        <w:rPr>
          <w:rFonts w:ascii="Times New Roman" w:hAnsi="Times New Roman"/>
          <w:bCs/>
          <w:sz w:val="24"/>
          <w:szCs w:val="24"/>
        </w:rPr>
        <w:t>н</w:t>
      </w:r>
      <w:r w:rsidR="006936A4">
        <w:rPr>
          <w:rFonts w:ascii="Times New Roman" w:hAnsi="Times New Roman"/>
          <w:bCs/>
          <w:sz w:val="24"/>
          <w:szCs w:val="24"/>
        </w:rPr>
        <w:t>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F716DD" w:rsidRPr="00641592">
        <w:rPr>
          <w:rFonts w:ascii="Times New Roman" w:hAnsi="Times New Roman"/>
          <w:b/>
          <w:bCs/>
          <w:sz w:val="24"/>
          <w:szCs w:val="24"/>
        </w:rPr>
        <w:t>И.Н</w:t>
      </w:r>
      <w:r w:rsidR="00641592">
        <w:rPr>
          <w:rFonts w:ascii="Times New Roman" w:hAnsi="Times New Roman"/>
          <w:b/>
          <w:bCs/>
          <w:sz w:val="24"/>
          <w:szCs w:val="24"/>
        </w:rPr>
        <w:t>. Барабанов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F716DD">
        <w:rPr>
          <w:rFonts w:ascii="Times New Roman" w:hAnsi="Times New Roman"/>
          <w:bCs/>
          <w:sz w:val="24"/>
          <w:szCs w:val="24"/>
        </w:rPr>
        <w:t>0</w:t>
      </w:r>
      <w:r w:rsidR="00641592">
        <w:rPr>
          <w:rFonts w:ascii="Times New Roman" w:hAnsi="Times New Roman"/>
          <w:bCs/>
          <w:sz w:val="24"/>
          <w:szCs w:val="24"/>
        </w:rPr>
        <w:t>4</w:t>
      </w:r>
      <w:r w:rsidR="00DD6C18">
        <w:rPr>
          <w:rFonts w:ascii="Times New Roman" w:hAnsi="Times New Roman"/>
          <w:bCs/>
          <w:sz w:val="24"/>
          <w:szCs w:val="24"/>
        </w:rPr>
        <w:t xml:space="preserve">» </w:t>
      </w:r>
      <w:r w:rsidR="00F716DD">
        <w:rPr>
          <w:rFonts w:ascii="Times New Roman" w:hAnsi="Times New Roman"/>
          <w:bCs/>
          <w:sz w:val="24"/>
          <w:szCs w:val="24"/>
        </w:rPr>
        <w:t>мая</w:t>
      </w:r>
      <w:r w:rsidR="00A43046" w:rsidRPr="006E5DE4">
        <w:rPr>
          <w:rFonts w:ascii="Times New Roman" w:hAnsi="Times New Roman"/>
          <w:bCs/>
          <w:sz w:val="24"/>
          <w:szCs w:val="24"/>
        </w:rPr>
        <w:t xml:space="preserve"> 2017г.</w:t>
      </w:r>
    </w:p>
    <w:p w:rsidR="00237689" w:rsidRDefault="001774B9" w:rsidP="00592197">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592197" w:rsidRPr="00592197" w:rsidRDefault="00592197"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 xml:space="preserve">Наименование закупки: </w:t>
      </w:r>
      <w:r w:rsidRPr="00592197">
        <w:rPr>
          <w:rFonts w:ascii="Times New Roman" w:hAnsi="Times New Roman"/>
          <w:sz w:val="24"/>
        </w:rPr>
        <w:t>Поставка передвижной бензиновой электростанции</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4F1BDC">
        <w:rPr>
          <w:rFonts w:ascii="Times New Roman" w:hAnsi="Times New Roman"/>
          <w:sz w:val="24"/>
        </w:rPr>
        <w:t>Тимохин Дмитрий Александрович</w:t>
      </w:r>
      <w:r w:rsidR="00B053BB">
        <w:rPr>
          <w:rFonts w:ascii="Times New Roman" w:hAnsi="Times New Roman"/>
          <w:sz w:val="24"/>
        </w:rPr>
        <w:t xml:space="preserve"> – </w:t>
      </w:r>
      <w:r w:rsidR="004F1BDC">
        <w:rPr>
          <w:rFonts w:ascii="Times New Roman" w:hAnsi="Times New Roman"/>
          <w:sz w:val="24"/>
        </w:rPr>
        <w:t>руководитель контрактного 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4F1BDC" w:rsidRPr="00F02AE6">
          <w:rPr>
            <w:rStyle w:val="affa"/>
            <w:rFonts w:ascii="Times New Roman" w:hAnsi="Times New Roman"/>
            <w:sz w:val="24"/>
            <w:lang w:val="en-US"/>
          </w:rPr>
          <w:t>kontrakt</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ipu</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ru</w:t>
        </w:r>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r w:rsidR="009D242D" w:rsidRPr="009D242D">
        <w:rPr>
          <w:rFonts w:ascii="Times New Roman" w:hAnsi="Times New Roman"/>
          <w:sz w:val="24"/>
        </w:rPr>
        <w:t>Богобиев Александр Андреевич, те</w:t>
      </w:r>
      <w:r w:rsidR="000D70E0">
        <w:rPr>
          <w:rFonts w:ascii="Times New Roman" w:hAnsi="Times New Roman"/>
          <w:sz w:val="24"/>
        </w:rPr>
        <w:t>л.: +7 (495) 334-91-79, E-mail:</w:t>
      </w:r>
      <w:r w:rsidR="000D70E0" w:rsidRPr="000D70E0">
        <w:rPr>
          <w:rFonts w:ascii="Times New Roman" w:hAnsi="Times New Roman"/>
          <w:sz w:val="24"/>
        </w:rPr>
        <w:t xml:space="preserve"> </w:t>
      </w:r>
      <w:hyperlink r:id="rId9" w:history="1">
        <w:r w:rsidR="000D70E0" w:rsidRPr="00403A98">
          <w:rPr>
            <w:rStyle w:val="affa"/>
            <w:rFonts w:ascii="Times New Roman" w:hAnsi="Times New Roman"/>
            <w:sz w:val="24"/>
          </w:rPr>
          <w:t>baaks@ipu.ru</w:t>
        </w:r>
      </w:hyperlink>
      <w:r w:rsidR="000D70E0">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0"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ED26AB" w:rsidRDefault="00CF6710" w:rsidP="00ED26AB">
      <w:pPr>
        <w:spacing w:after="0"/>
        <w:jc w:val="both"/>
        <w:rPr>
          <w:rFonts w:ascii="Times New Roman" w:hAnsi="Times New Roman"/>
          <w:sz w:val="24"/>
          <w:szCs w:val="24"/>
        </w:rPr>
      </w:pPr>
      <w:r w:rsidRPr="00CF6710">
        <w:rPr>
          <w:rFonts w:ascii="Times New Roman" w:hAnsi="Times New Roman"/>
          <w:sz w:val="24"/>
          <w:szCs w:val="24"/>
        </w:rPr>
        <w:t>Контактн</w:t>
      </w:r>
      <w:r w:rsidR="00ED26AB" w:rsidRPr="00ED26AB">
        <w:rPr>
          <w:rFonts w:ascii="Times New Roman" w:hAnsi="Times New Roman"/>
          <w:sz w:val="24"/>
          <w:szCs w:val="24"/>
        </w:rPr>
        <w:t>ое</w:t>
      </w:r>
      <w:r w:rsidRPr="00CF6710">
        <w:rPr>
          <w:rFonts w:ascii="Times New Roman" w:hAnsi="Times New Roman"/>
          <w:sz w:val="24"/>
          <w:szCs w:val="24"/>
        </w:rPr>
        <w:t xml:space="preserve"> лиц</w:t>
      </w:r>
      <w:r w:rsidR="00ED26AB">
        <w:rPr>
          <w:rFonts w:ascii="Times New Roman" w:hAnsi="Times New Roman"/>
          <w:sz w:val="24"/>
          <w:szCs w:val="24"/>
        </w:rPr>
        <w:t>о</w:t>
      </w:r>
      <w:r w:rsidRPr="00CF6710">
        <w:rPr>
          <w:rFonts w:ascii="Times New Roman" w:hAnsi="Times New Roman"/>
          <w:sz w:val="24"/>
          <w:szCs w:val="24"/>
        </w:rPr>
        <w:t xml:space="preserve"> по разъяснению Технического задания</w:t>
      </w:r>
      <w:r w:rsidR="001D0C75">
        <w:rPr>
          <w:rFonts w:ascii="Times New Roman" w:hAnsi="Times New Roman"/>
          <w:sz w:val="24"/>
          <w:szCs w:val="24"/>
        </w:rPr>
        <w:t>:</w:t>
      </w:r>
      <w:r w:rsidR="001D0C75" w:rsidRPr="001D0C75">
        <w:t xml:space="preserve"> </w:t>
      </w:r>
      <w:r w:rsidR="00592197" w:rsidRPr="00592197">
        <w:rPr>
          <w:rFonts w:ascii="Times New Roman" w:hAnsi="Times New Roman"/>
          <w:sz w:val="24"/>
          <w:szCs w:val="24"/>
        </w:rPr>
        <w:t>Киселев Виктор Алексеевич,</w:t>
      </w:r>
      <w:r w:rsidR="00013B14" w:rsidRPr="00013B14">
        <w:rPr>
          <w:rFonts w:ascii="Times New Roman" w:hAnsi="Times New Roman"/>
          <w:sz w:val="24"/>
          <w:szCs w:val="24"/>
        </w:rPr>
        <w:t xml:space="preserve"> </w:t>
      </w:r>
    </w:p>
    <w:p w:rsidR="001D0C75" w:rsidRPr="001A2C70" w:rsidRDefault="00013B14" w:rsidP="006C753C">
      <w:pPr>
        <w:spacing w:after="120"/>
        <w:jc w:val="both"/>
        <w:rPr>
          <w:rFonts w:ascii="Times New Roman" w:hAnsi="Times New Roman"/>
          <w:sz w:val="24"/>
          <w:szCs w:val="24"/>
          <w:lang w:val="en-US"/>
        </w:rPr>
      </w:pPr>
      <w:r w:rsidRPr="001A2C70">
        <w:rPr>
          <w:rFonts w:ascii="Times New Roman" w:hAnsi="Times New Roman"/>
          <w:sz w:val="24"/>
          <w:szCs w:val="24"/>
          <w:lang w:val="en-US"/>
        </w:rPr>
        <w:t xml:space="preserve">+7 </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495</w:t>
      </w:r>
      <w:r w:rsidR="00AD7B07" w:rsidRPr="001A2C70">
        <w:rPr>
          <w:rFonts w:ascii="Times New Roman" w:hAnsi="Times New Roman"/>
          <w:sz w:val="24"/>
          <w:szCs w:val="24"/>
          <w:lang w:val="en-US"/>
        </w:rPr>
        <w:t xml:space="preserve">) </w:t>
      </w:r>
      <w:r w:rsidR="00592197" w:rsidRPr="001A2C70">
        <w:rPr>
          <w:rFonts w:ascii="Times New Roman" w:hAnsi="Times New Roman"/>
          <w:sz w:val="24"/>
          <w:szCs w:val="24"/>
          <w:lang w:val="en-US"/>
        </w:rPr>
        <w:t xml:space="preserve">334 90 11, +7 </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925</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 858 36 57, e-mail</w:t>
      </w:r>
      <w:r w:rsidR="00592197" w:rsidRPr="001A2C70">
        <w:rPr>
          <w:rFonts w:ascii="Times New Roman" w:hAnsi="Times New Roman"/>
          <w:sz w:val="24"/>
          <w:szCs w:val="24"/>
          <w:u w:val="single"/>
          <w:lang w:val="en-US"/>
        </w:rPr>
        <w:t xml:space="preserve">: </w:t>
      </w:r>
      <w:hyperlink r:id="rId11" w:history="1">
        <w:r w:rsidR="00592197" w:rsidRPr="001A2C70">
          <w:rPr>
            <w:rStyle w:val="affa"/>
            <w:rFonts w:ascii="Times New Roman" w:hAnsi="Times New Roman"/>
            <w:sz w:val="24"/>
            <w:szCs w:val="24"/>
            <w:lang w:val="en-US"/>
          </w:rPr>
          <w:t>ipu.ogm@yandex.ru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00252367">
        <w:rPr>
          <w:rFonts w:ascii="Times New Roman" w:hAnsi="Times New Roman"/>
          <w:sz w:val="24"/>
        </w:rPr>
        <w:t>ЭФ-15</w:t>
      </w:r>
    </w:p>
    <w:p w:rsidR="008965D6" w:rsidRPr="008965D6" w:rsidRDefault="00276739" w:rsidP="00810A7F">
      <w:pPr>
        <w:pStyle w:val="af2"/>
        <w:numPr>
          <w:ilvl w:val="0"/>
          <w:numId w:val="22"/>
        </w:numPr>
        <w:tabs>
          <w:tab w:val="num" w:pos="567"/>
          <w:tab w:val="left" w:pos="1134"/>
        </w:tabs>
        <w:spacing w:before="120"/>
        <w:ind w:left="0" w:firstLine="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BA155D">
        <w:rPr>
          <w:rFonts w:ascii="Times New Roman" w:hAnsi="Times New Roman"/>
          <w:sz w:val="24"/>
        </w:rPr>
        <w:t xml:space="preserve"> Поставка передвижной бензиновой электростанции</w:t>
      </w:r>
      <w:r w:rsidR="00510E29">
        <w:rPr>
          <w:rFonts w:ascii="Times New Roman" w:hAnsi="Times New Roman"/>
          <w:sz w:val="24"/>
        </w:rPr>
        <w:t>.</w:t>
      </w:r>
    </w:p>
    <w:p w:rsidR="0043001E" w:rsidRPr="00270225" w:rsidRDefault="00815494"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43001E" w:rsidRPr="00270225">
        <w:rPr>
          <w:rFonts w:ascii="Times New Roman" w:hAnsi="Times New Roman"/>
          <w:b/>
          <w:sz w:val="24"/>
        </w:rPr>
        <w:t>:</w:t>
      </w:r>
      <w:r w:rsidR="0043001E"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w:t>
      </w:r>
      <w:r>
        <w:rPr>
          <w:rFonts w:ascii="Times New Roman" w:hAnsi="Times New Roman"/>
          <w:iCs/>
          <w:sz w:val="24"/>
        </w:rPr>
        <w:t xml:space="preserve">п.7 </w:t>
      </w:r>
      <w:r w:rsidR="003C1659" w:rsidRPr="00270225">
        <w:rPr>
          <w:rFonts w:ascii="Times New Roman" w:hAnsi="Times New Roman"/>
          <w:iCs/>
          <w:sz w:val="24"/>
        </w:rPr>
        <w:t>раздел</w:t>
      </w:r>
      <w:r>
        <w:rPr>
          <w:rFonts w:ascii="Times New Roman" w:hAnsi="Times New Roman"/>
          <w:iCs/>
          <w:sz w:val="24"/>
        </w:rPr>
        <w:t>а</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BA155D">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p>
    <w:p w:rsidR="003C1659" w:rsidRPr="001E0B03"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1E0B03">
        <w:rPr>
          <w:rFonts w:ascii="Times New Roman" w:hAnsi="Times New Roman"/>
          <w:b/>
          <w:sz w:val="24"/>
        </w:rPr>
        <w:t xml:space="preserve">Срок </w:t>
      </w:r>
      <w:r w:rsidR="00BA155D">
        <w:rPr>
          <w:rFonts w:ascii="Times New Roman" w:hAnsi="Times New Roman"/>
          <w:b/>
          <w:sz w:val="24"/>
        </w:rPr>
        <w:t>поставки товара</w:t>
      </w:r>
      <w:r w:rsidRPr="001E0B03">
        <w:rPr>
          <w:rFonts w:ascii="Times New Roman" w:hAnsi="Times New Roman"/>
          <w:b/>
          <w:sz w:val="24"/>
        </w:rPr>
        <w:t>:</w:t>
      </w:r>
      <w:r w:rsidRPr="001E0B03">
        <w:rPr>
          <w:rFonts w:ascii="Times New Roman" w:hAnsi="Times New Roman"/>
          <w:iCs/>
          <w:sz w:val="24"/>
        </w:rPr>
        <w:t xml:space="preserve"> </w:t>
      </w:r>
      <w:r w:rsidR="006B683A" w:rsidRPr="006B683A">
        <w:rPr>
          <w:rFonts w:ascii="Times New Roman" w:hAnsi="Times New Roman"/>
          <w:iCs/>
          <w:sz w:val="24"/>
        </w:rPr>
        <w:t>в течение 15 рабочих дней с даты подписания договора</w:t>
      </w:r>
      <w:r w:rsidR="001E0B03" w:rsidRPr="001E0B03">
        <w:rPr>
          <w:rFonts w:ascii="Times New Roman" w:hAnsi="Times New Roman"/>
          <w:iCs/>
          <w:sz w:val="24"/>
        </w:rPr>
        <w:t>.</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1"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w:t>
      </w:r>
      <w:r w:rsidR="000E08FE">
        <w:rPr>
          <w:rFonts w:ascii="Times New Roman" w:hAnsi="Times New Roman"/>
          <w:b/>
          <w:sz w:val="24"/>
        </w:rPr>
        <w:t xml:space="preserve">: </w:t>
      </w:r>
      <w:r w:rsidR="006B683A">
        <w:rPr>
          <w:rFonts w:ascii="Times New Roman" w:hAnsi="Times New Roman"/>
          <w:b/>
          <w:sz w:val="24"/>
        </w:rPr>
        <w:t>43 882</w:t>
      </w:r>
      <w:r w:rsidR="00D20542" w:rsidRPr="00D20542">
        <w:rPr>
          <w:rFonts w:ascii="Times New Roman" w:hAnsi="Times New Roman"/>
          <w:b/>
          <w:sz w:val="24"/>
        </w:rPr>
        <w:t xml:space="preserve"> </w:t>
      </w:r>
      <w:r w:rsidR="00D20542" w:rsidRPr="00D20542">
        <w:rPr>
          <w:rFonts w:ascii="Times New Roman" w:hAnsi="Times New Roman"/>
          <w:sz w:val="24"/>
        </w:rPr>
        <w:t>(</w:t>
      </w:r>
      <w:r w:rsidR="006B683A">
        <w:rPr>
          <w:rFonts w:ascii="Times New Roman" w:hAnsi="Times New Roman"/>
          <w:sz w:val="24"/>
        </w:rPr>
        <w:t>сорок три тысячи восемьсот восемьдесят два</w:t>
      </w:r>
      <w:r w:rsidR="006B683A">
        <w:rPr>
          <w:rFonts w:ascii="Times New Roman" w:hAnsi="Times New Roman"/>
          <w:b/>
          <w:sz w:val="24"/>
        </w:rPr>
        <w:t>) руб. 33</w:t>
      </w:r>
      <w:r w:rsidR="000E08FE">
        <w:rPr>
          <w:rFonts w:ascii="Times New Roman" w:hAnsi="Times New Roman"/>
          <w:b/>
          <w:sz w:val="24"/>
        </w:rPr>
        <w:t xml:space="preserve"> </w:t>
      </w:r>
      <w:r w:rsidR="00D20542" w:rsidRPr="00D20542">
        <w:rPr>
          <w:rFonts w:ascii="Times New Roman" w:hAnsi="Times New Roman"/>
          <w:b/>
          <w:sz w:val="24"/>
        </w:rPr>
        <w:t>коп</w:t>
      </w:r>
      <w:r w:rsidR="00DE05F5">
        <w:rPr>
          <w:rFonts w:ascii="Times New Roman" w:hAnsi="Times New Roman"/>
          <w:b/>
          <w:sz w:val="24"/>
        </w:rPr>
        <w:t>.</w:t>
      </w:r>
    </w:p>
    <w:bookmarkEnd w:id="1"/>
    <w:p w:rsidR="0007231A" w:rsidRDefault="006B683A" w:rsidP="001862F0">
      <w:pPr>
        <w:tabs>
          <w:tab w:val="left" w:pos="567"/>
        </w:tabs>
        <w:spacing w:before="120" w:after="0" w:line="240" w:lineRule="auto"/>
        <w:jc w:val="both"/>
        <w:rPr>
          <w:rFonts w:ascii="Times New Roman" w:eastAsia="Calibri" w:hAnsi="Times New Roman"/>
          <w:sz w:val="24"/>
        </w:rPr>
      </w:pPr>
      <w:r w:rsidRPr="006B683A">
        <w:rPr>
          <w:rFonts w:ascii="Times New Roman" w:hAnsi="Times New Roman"/>
          <w:sz w:val="24"/>
          <w:szCs w:val="24"/>
        </w:rPr>
        <w:t>В цену Договора включены стоимость товара, дополнительные затраты (погрузка, доставк</w:t>
      </w:r>
      <w:r w:rsidR="0007231A">
        <w:rPr>
          <w:rFonts w:ascii="Times New Roman" w:hAnsi="Times New Roman"/>
          <w:sz w:val="24"/>
          <w:szCs w:val="24"/>
        </w:rPr>
        <w:t>а</w:t>
      </w:r>
      <w:r w:rsidRPr="006B683A">
        <w:rPr>
          <w:rFonts w:ascii="Times New Roman" w:hAnsi="Times New Roman"/>
          <w:sz w:val="24"/>
          <w:szCs w:val="24"/>
        </w:rPr>
        <w:t xml:space="preserve"> до места поставки, разгрузка), а также все налоги, сборы и другие обязательные платежи, взимаемые на территории РФ</w:t>
      </w:r>
      <w:r w:rsidR="009636A2">
        <w:rPr>
          <w:rFonts w:ascii="Times New Roman" w:eastAsia="Calibri" w:hAnsi="Times New Roman"/>
          <w:sz w:val="24"/>
        </w:rPr>
        <w:t xml:space="preserve">. </w:t>
      </w:r>
    </w:p>
    <w:p w:rsidR="009636A2" w:rsidRDefault="00B43729" w:rsidP="001862F0">
      <w:pPr>
        <w:tabs>
          <w:tab w:val="left" w:pos="567"/>
        </w:tabs>
        <w:spacing w:before="120" w:after="0" w:line="240" w:lineRule="auto"/>
        <w:jc w:val="both"/>
        <w:rPr>
          <w:rFonts w:ascii="Times New Roman" w:eastAsia="Calibri" w:hAnsi="Times New Roman"/>
          <w:sz w:val="24"/>
        </w:rPr>
      </w:pPr>
      <w:r w:rsidRPr="00B43729">
        <w:rPr>
          <w:rFonts w:ascii="Times New Roman" w:eastAsia="Calibri" w:hAnsi="Times New Roman"/>
          <w:sz w:val="24"/>
        </w:rPr>
        <w:t>Аванс</w:t>
      </w:r>
      <w:r>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sidR="009636A2">
        <w:rPr>
          <w:rFonts w:ascii="Times New Roman" w:eastAsia="Calibri" w:hAnsi="Times New Roman"/>
          <w:sz w:val="24"/>
        </w:rPr>
        <w:t xml:space="preserve"> не предусмотрены.</w:t>
      </w:r>
      <w:r w:rsidR="009B3C2E">
        <w:rPr>
          <w:rFonts w:ascii="Times New Roman" w:eastAsia="Calibri" w:hAnsi="Times New Roman"/>
          <w:sz w:val="24"/>
        </w:rPr>
        <w:t xml:space="preserve"> </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lastRenderedPageBreak/>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4"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5"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6"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0E2C8C"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0E2C8C">
        <w:rPr>
          <w:rFonts w:ascii="Times New Roman" w:hAnsi="Times New Roman"/>
          <w:iCs/>
          <w:sz w:val="24"/>
          <w:szCs w:val="24"/>
        </w:rPr>
        <w:t>:</w:t>
      </w:r>
      <w:r w:rsidR="008E74BD">
        <w:rPr>
          <w:rFonts w:ascii="Times New Roman" w:hAnsi="Times New Roman"/>
          <w:iCs/>
          <w:sz w:val="24"/>
          <w:szCs w:val="24"/>
        </w:rPr>
        <w:t xml:space="preserve">  </w:t>
      </w:r>
      <w:r w:rsidR="000928EA" w:rsidRPr="000928EA">
        <w:rPr>
          <w:rFonts w:ascii="Times New Roman" w:hAnsi="Times New Roman"/>
          <w:b/>
          <w:iCs/>
          <w:sz w:val="24"/>
          <w:szCs w:val="24"/>
        </w:rPr>
        <w:t>04</w:t>
      </w:r>
      <w:r w:rsidR="00E449B5" w:rsidRPr="00E449B5">
        <w:rPr>
          <w:rFonts w:ascii="Times New Roman" w:hAnsi="Times New Roman"/>
          <w:iCs/>
          <w:sz w:val="24"/>
          <w:szCs w:val="24"/>
        </w:rPr>
        <w:t xml:space="preserve"> </w:t>
      </w:r>
      <w:bookmarkStart w:id="2" w:name="_GoBack"/>
      <w:bookmarkEnd w:id="2"/>
      <w:r w:rsidR="008E74BD" w:rsidRPr="008E74BD">
        <w:rPr>
          <w:rFonts w:ascii="Times New Roman" w:hAnsi="Times New Roman"/>
          <w:b/>
          <w:iCs/>
          <w:sz w:val="24"/>
          <w:szCs w:val="24"/>
        </w:rPr>
        <w:t>мая</w:t>
      </w:r>
      <w:r w:rsidRPr="000E2C8C">
        <w:rPr>
          <w:rFonts w:ascii="Times New Roman" w:hAnsi="Times New Roman"/>
          <w:b/>
          <w:iCs/>
          <w:sz w:val="24"/>
          <w:szCs w:val="24"/>
        </w:rPr>
        <w:t xml:space="preserve"> 2017г. </w:t>
      </w:r>
      <w:r w:rsidR="0045409E" w:rsidRPr="000E2C8C">
        <w:rPr>
          <w:rFonts w:ascii="Times New Roman" w:hAnsi="Times New Roman"/>
          <w:b/>
          <w:iCs/>
          <w:sz w:val="24"/>
          <w:szCs w:val="24"/>
        </w:rPr>
        <w:t>2</w:t>
      </w:r>
      <w:r w:rsidR="0045409E" w:rsidRPr="00836141">
        <w:rPr>
          <w:rFonts w:ascii="Times New Roman" w:hAnsi="Times New Roman"/>
          <w:b/>
          <w:iCs/>
          <w:sz w:val="24"/>
          <w:szCs w:val="24"/>
        </w:rPr>
        <w:t>1</w:t>
      </w:r>
      <w:r w:rsidR="00A47D08" w:rsidRPr="000E2C8C">
        <w:rPr>
          <w:rFonts w:ascii="Times New Roman" w:hAnsi="Times New Roman"/>
          <w:b/>
          <w:iCs/>
          <w:sz w:val="24"/>
          <w:szCs w:val="24"/>
        </w:rPr>
        <w:t>:00ч.</w:t>
      </w:r>
      <w:r w:rsidR="00A47D08" w:rsidRPr="000E2C8C">
        <w:rPr>
          <w:rFonts w:ascii="Times New Roman" w:hAnsi="Times New Roman"/>
          <w:iCs/>
          <w:sz w:val="24"/>
          <w:szCs w:val="24"/>
        </w:rPr>
        <w:t xml:space="preserve"> (время московское).</w:t>
      </w:r>
      <w:r w:rsidR="004F2A54" w:rsidRPr="000E2C8C">
        <w:rPr>
          <w:rFonts w:ascii="Times New Roman" w:hAnsi="Times New Roman"/>
          <w:iCs/>
          <w:sz w:val="24"/>
          <w:szCs w:val="24"/>
        </w:rPr>
        <w:t xml:space="preserve"> </w:t>
      </w:r>
    </w:p>
    <w:p w:rsidR="009C7414" w:rsidRPr="000E2C8C" w:rsidRDefault="00C837D2" w:rsidP="00AB6D60">
      <w:pPr>
        <w:tabs>
          <w:tab w:val="left" w:pos="567"/>
        </w:tabs>
        <w:spacing w:before="120" w:after="0" w:line="240" w:lineRule="auto"/>
        <w:jc w:val="both"/>
        <w:rPr>
          <w:rFonts w:ascii="Times New Roman" w:hAnsi="Times New Roman"/>
          <w:iCs/>
          <w:sz w:val="24"/>
          <w:szCs w:val="24"/>
        </w:rPr>
      </w:pPr>
      <w:r w:rsidRPr="000E2C8C">
        <w:rPr>
          <w:rFonts w:ascii="Times New Roman" w:hAnsi="Times New Roman"/>
          <w:sz w:val="24"/>
          <w:u w:val="single"/>
        </w:rPr>
        <w:t>Дата и время окончания подачи заявок</w:t>
      </w:r>
      <w:r w:rsidRPr="000E2C8C">
        <w:rPr>
          <w:rFonts w:ascii="Times New Roman" w:hAnsi="Times New Roman"/>
          <w:sz w:val="24"/>
        </w:rPr>
        <w:t xml:space="preserve">: </w:t>
      </w:r>
      <w:r w:rsidR="00131E8E" w:rsidRPr="00131E8E">
        <w:rPr>
          <w:rFonts w:ascii="Times New Roman" w:hAnsi="Times New Roman"/>
          <w:b/>
          <w:sz w:val="24"/>
        </w:rPr>
        <w:t>17</w:t>
      </w:r>
      <w:r w:rsidR="00A47D08" w:rsidRPr="000E2C8C">
        <w:rPr>
          <w:rFonts w:ascii="Times New Roman" w:hAnsi="Times New Roman"/>
          <w:b/>
          <w:sz w:val="24"/>
        </w:rPr>
        <w:t xml:space="preserve"> </w:t>
      </w:r>
      <w:r w:rsidR="004305FF" w:rsidRPr="000E2C8C">
        <w:rPr>
          <w:rFonts w:ascii="Times New Roman" w:hAnsi="Times New Roman"/>
          <w:b/>
          <w:sz w:val="24"/>
        </w:rPr>
        <w:t>мая</w:t>
      </w:r>
      <w:r w:rsidR="002B7621" w:rsidRPr="000E2C8C">
        <w:rPr>
          <w:rFonts w:ascii="Times New Roman" w:hAnsi="Times New Roman"/>
          <w:b/>
          <w:sz w:val="24"/>
        </w:rPr>
        <w:t xml:space="preserve"> 2017г. </w:t>
      </w:r>
      <w:r w:rsidR="000C7BA8">
        <w:rPr>
          <w:rFonts w:ascii="Times New Roman" w:hAnsi="Times New Roman"/>
          <w:b/>
          <w:sz w:val="24"/>
        </w:rPr>
        <w:t>1</w:t>
      </w:r>
      <w:r w:rsidR="00131E8E">
        <w:rPr>
          <w:rFonts w:ascii="Times New Roman" w:hAnsi="Times New Roman"/>
          <w:b/>
          <w:sz w:val="24"/>
        </w:rPr>
        <w:t>2</w:t>
      </w:r>
      <w:r w:rsidR="0081260B" w:rsidRPr="000E2C8C">
        <w:rPr>
          <w:rFonts w:ascii="Times New Roman" w:hAnsi="Times New Roman"/>
          <w:b/>
          <w:sz w:val="24"/>
        </w:rPr>
        <w:t>:</w:t>
      </w:r>
      <w:r w:rsidR="000C7BA8">
        <w:rPr>
          <w:rFonts w:ascii="Times New Roman" w:hAnsi="Times New Roman"/>
          <w:b/>
          <w:sz w:val="24"/>
        </w:rPr>
        <w:t>00</w:t>
      </w:r>
      <w:r w:rsidR="002B7621" w:rsidRPr="000E2C8C">
        <w:rPr>
          <w:rFonts w:ascii="Times New Roman" w:hAnsi="Times New Roman"/>
          <w:b/>
          <w:sz w:val="24"/>
        </w:rPr>
        <w:t>ч</w:t>
      </w:r>
      <w:r w:rsidR="002B7621" w:rsidRPr="000E2C8C">
        <w:rPr>
          <w:rFonts w:ascii="Times New Roman" w:hAnsi="Times New Roman"/>
          <w:sz w:val="24"/>
        </w:rPr>
        <w:t>. (время московское)</w:t>
      </w:r>
      <w:r w:rsidR="00AB6D60" w:rsidRPr="000E2C8C">
        <w:rPr>
          <w:rFonts w:ascii="Times New Roman" w:hAnsi="Times New Roman"/>
          <w:iCs/>
          <w:sz w:val="24"/>
          <w:szCs w:val="24"/>
        </w:rPr>
        <w:t>.</w:t>
      </w:r>
    </w:p>
    <w:p w:rsidR="005D2EDF" w:rsidRPr="000E2C8C"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3" w:name="_Ref386086964"/>
      <w:r w:rsidRPr="000E2C8C">
        <w:rPr>
          <w:rFonts w:ascii="Times New Roman" w:hAnsi="Times New Roman"/>
          <w:b/>
          <w:sz w:val="24"/>
        </w:rPr>
        <w:t>Место и дата рассмотрения</w:t>
      </w:r>
      <w:bookmarkStart w:id="4" w:name="_Ref389222470"/>
      <w:bookmarkEnd w:id="3"/>
      <w:r w:rsidRPr="000E2C8C">
        <w:rPr>
          <w:rFonts w:ascii="Times New Roman" w:hAnsi="Times New Roman"/>
          <w:b/>
          <w:sz w:val="24"/>
        </w:rPr>
        <w:t xml:space="preserve"> и оценки заявок и подведения итогов закупки: </w:t>
      </w:r>
      <w:bookmarkEnd w:id="4"/>
      <w:r w:rsidRPr="000E2C8C">
        <w:rPr>
          <w:rFonts w:ascii="Times New Roman" w:hAnsi="Times New Roman"/>
          <w:b/>
          <w:sz w:val="24"/>
        </w:rPr>
        <w:t>«</w:t>
      </w:r>
      <w:r w:rsidR="003B1E91">
        <w:rPr>
          <w:rFonts w:ascii="Times New Roman" w:hAnsi="Times New Roman"/>
          <w:b/>
          <w:sz w:val="24"/>
        </w:rPr>
        <w:t>18</w:t>
      </w:r>
      <w:r w:rsidRPr="000E2C8C">
        <w:rPr>
          <w:rFonts w:ascii="Times New Roman" w:hAnsi="Times New Roman"/>
          <w:b/>
          <w:sz w:val="24"/>
        </w:rPr>
        <w:t xml:space="preserve">» </w:t>
      </w:r>
      <w:r w:rsidR="004305FF" w:rsidRPr="000E2C8C">
        <w:rPr>
          <w:rFonts w:ascii="Times New Roman" w:hAnsi="Times New Roman"/>
          <w:b/>
          <w:sz w:val="24"/>
        </w:rPr>
        <w:t>мая</w:t>
      </w:r>
      <w:r w:rsidRPr="000E2C8C">
        <w:rPr>
          <w:rFonts w:ascii="Times New Roman" w:hAnsi="Times New Roman"/>
          <w:b/>
          <w:sz w:val="24"/>
        </w:rPr>
        <w:t xml:space="preserve"> 2017 года</w:t>
      </w:r>
      <w:r w:rsidRPr="000E2C8C">
        <w:rPr>
          <w:rFonts w:ascii="Times New Roman" w:hAnsi="Times New Roman"/>
          <w:sz w:val="24"/>
        </w:rPr>
        <w:t xml:space="preserve"> </w:t>
      </w:r>
      <w:r w:rsidR="000C7BA8" w:rsidRPr="000C7BA8">
        <w:rPr>
          <w:rFonts w:ascii="Times New Roman" w:hAnsi="Times New Roman"/>
          <w:b/>
          <w:sz w:val="24"/>
        </w:rPr>
        <w:t>17:00ч. (время московское)</w:t>
      </w:r>
      <w:r w:rsidR="000C7BA8">
        <w:rPr>
          <w:rFonts w:ascii="Times New Roman" w:hAnsi="Times New Roman"/>
          <w:sz w:val="24"/>
        </w:rPr>
        <w:t xml:space="preserve"> </w:t>
      </w:r>
      <w:r w:rsidRPr="000E2C8C">
        <w:rPr>
          <w:rFonts w:ascii="Times New Roman" w:hAnsi="Times New Roman"/>
          <w:sz w:val="24"/>
        </w:rPr>
        <w:t>по адресу: 117997, Россия, Москва, ул.</w:t>
      </w:r>
      <w:r w:rsidR="00A43547" w:rsidRPr="000E2C8C">
        <w:rPr>
          <w:rFonts w:ascii="Times New Roman" w:hAnsi="Times New Roman"/>
          <w:sz w:val="24"/>
        </w:rPr>
        <w:t xml:space="preserve"> Профсоюзная, дом 65.</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0E2C8C">
        <w:rPr>
          <w:rFonts w:ascii="Times New Roman" w:eastAsia="Calibri" w:hAnsi="Times New Roman"/>
          <w:sz w:val="24"/>
          <w:szCs w:val="24"/>
        </w:rPr>
        <w:t>Вскрытие конвертов с заявками на участие в запросе котировок не проводится</w:t>
      </w:r>
      <w:r w:rsidRPr="000E2C8C">
        <w:rPr>
          <w:rFonts w:ascii="Times New Roman" w:hAnsi="Times New Roman"/>
          <w:sz w:val="24"/>
          <w:szCs w:val="24"/>
        </w:rPr>
        <w:t>.</w:t>
      </w:r>
      <w:r w:rsidRPr="000E2C8C">
        <w:rPr>
          <w:rFonts w:ascii="Times New Roman" w:hAnsi="Times New Roman"/>
          <w:b/>
          <w:sz w:val="24"/>
          <w:szCs w:val="24"/>
        </w:rPr>
        <w:t xml:space="preserve"> </w:t>
      </w:r>
      <w:r w:rsidRPr="000E2C8C">
        <w:rPr>
          <w:rFonts w:ascii="Times New Roman" w:eastAsia="Calibri" w:hAnsi="Times New Roman"/>
          <w:sz w:val="24"/>
          <w:szCs w:val="24"/>
        </w:rPr>
        <w:t>После</w:t>
      </w:r>
      <w:r w:rsidRPr="005D2EDF">
        <w:rPr>
          <w:rFonts w:ascii="Times New Roman" w:eastAsia="Calibri" w:hAnsi="Times New Roman"/>
          <w:sz w:val="24"/>
          <w:szCs w:val="24"/>
        </w:rPr>
        <w:t xml:space="preserve">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412B61">
      <w:pPr>
        <w:numPr>
          <w:ilvl w:val="0"/>
          <w:numId w:val="22"/>
        </w:numPr>
        <w:tabs>
          <w:tab w:val="num" w:pos="0"/>
          <w:tab w:val="left" w:pos="567"/>
        </w:tabs>
        <w:spacing w:before="120" w:after="0" w:line="240" w:lineRule="auto"/>
        <w:ind w:left="0" w:firstLine="0"/>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0C3EF6" w:rsidRPr="000C3EF6">
        <w:rPr>
          <w:rFonts w:ascii="Times New Roman" w:hAnsi="Times New Roman"/>
          <w:sz w:val="24"/>
        </w:rPr>
        <w:t>Участником настоящей закупки может быть</w:t>
      </w:r>
      <w:r w:rsidR="000C3EF6" w:rsidRPr="000C3EF6">
        <w:rPr>
          <w:rFonts w:ascii="Times New Roman" w:hAnsi="Times New Roman"/>
          <w:b/>
          <w:sz w:val="24"/>
        </w:rPr>
        <w:t xml:space="preserve"> только субъект МСП</w:t>
      </w:r>
      <w:r w:rsidR="000C3EF6" w:rsidRPr="000C3EF6">
        <w:rPr>
          <w:rFonts w:ascii="Times New Roman" w:hAnsi="Times New Roman"/>
          <w:sz w:val="24"/>
        </w:rPr>
        <w:t>, определяемый в соответствии с условиями Закона 209-ФЗ</w:t>
      </w:r>
      <w:r w:rsidR="00C133DF" w:rsidRPr="00C133DF">
        <w:rPr>
          <w:rFonts w:ascii="Times New Roman" w:hAnsi="Times New Roman"/>
          <w:sz w:val="24"/>
        </w:rPr>
        <w:t>.</w:t>
      </w:r>
    </w:p>
    <w:p w:rsidR="000555A4" w:rsidRPr="00F66C94" w:rsidRDefault="002C536A" w:rsidP="00412B61">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830BBF" w:rsidRDefault="00816FA1" w:rsidP="001B59EE">
      <w:pPr>
        <w:tabs>
          <w:tab w:val="left" w:pos="709"/>
        </w:tabs>
        <w:spacing w:before="120" w:after="0" w:line="240" w:lineRule="auto"/>
        <w:jc w:val="both"/>
        <w:rPr>
          <w:rFonts w:ascii="Times New Roman" w:hAnsi="Times New Roman"/>
          <w:b/>
          <w:sz w:val="24"/>
        </w:rPr>
      </w:pPr>
      <w:r w:rsidRPr="00830BBF">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30BBF">
        <w:rPr>
          <w:rFonts w:ascii="Times New Roman" w:eastAsia="Times New Roman" w:hAnsi="Times New Roman"/>
          <w:bCs/>
          <w:color w:val="000000"/>
          <w:sz w:val="24"/>
          <w:szCs w:val="24"/>
          <w:lang w:eastAsia="ru-RU"/>
        </w:rPr>
        <w:t xml:space="preserve">, </w:t>
      </w:r>
      <w:r w:rsidRPr="00830BBF">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30BBF">
        <w:rPr>
          <w:rFonts w:ascii="Times New Roman" w:eastAsia="Times New Roman" w:hAnsi="Times New Roman"/>
          <w:bCs/>
          <w:sz w:val="24"/>
          <w:szCs w:val="24"/>
          <w:lang w:eastAsia="ru-RU"/>
        </w:rPr>
        <w:t xml:space="preserve"> и представляет все экземпляры договора Заказчику</w:t>
      </w:r>
      <w:r w:rsidR="00270225" w:rsidRPr="00830BBF">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lastRenderedPageBreak/>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449B5">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44B5FD5"/>
    <w:multiLevelType w:val="multilevel"/>
    <w:tmpl w:val="AFB2BBAA"/>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1"/>
  </w:num>
  <w:num w:numId="5">
    <w:abstractNumId w:val="22"/>
  </w:num>
  <w:num w:numId="6">
    <w:abstractNumId w:val="29"/>
  </w:num>
  <w:num w:numId="7">
    <w:abstractNumId w:val="35"/>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3B14"/>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0AB"/>
    <w:rsid w:val="0007231A"/>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8EA"/>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3EF6"/>
    <w:rsid w:val="000C4250"/>
    <w:rsid w:val="000C44D5"/>
    <w:rsid w:val="000C4894"/>
    <w:rsid w:val="000C5105"/>
    <w:rsid w:val="000C559B"/>
    <w:rsid w:val="000C57D2"/>
    <w:rsid w:val="000C5893"/>
    <w:rsid w:val="000C5C5B"/>
    <w:rsid w:val="000C5C64"/>
    <w:rsid w:val="000C60AF"/>
    <w:rsid w:val="000C670F"/>
    <w:rsid w:val="000C71EE"/>
    <w:rsid w:val="000C798B"/>
    <w:rsid w:val="000C7BA8"/>
    <w:rsid w:val="000D0388"/>
    <w:rsid w:val="000D2ED5"/>
    <w:rsid w:val="000D3A3F"/>
    <w:rsid w:val="000D3C01"/>
    <w:rsid w:val="000D3D99"/>
    <w:rsid w:val="000D41CE"/>
    <w:rsid w:val="000D42C0"/>
    <w:rsid w:val="000D4592"/>
    <w:rsid w:val="000D4B17"/>
    <w:rsid w:val="000D4EAF"/>
    <w:rsid w:val="000D610B"/>
    <w:rsid w:val="000D6C1F"/>
    <w:rsid w:val="000D6CFA"/>
    <w:rsid w:val="000D700D"/>
    <w:rsid w:val="000D70E0"/>
    <w:rsid w:val="000D7693"/>
    <w:rsid w:val="000E05E1"/>
    <w:rsid w:val="000E08FE"/>
    <w:rsid w:val="000E1F9D"/>
    <w:rsid w:val="000E2072"/>
    <w:rsid w:val="000E2086"/>
    <w:rsid w:val="000E25C0"/>
    <w:rsid w:val="000E2667"/>
    <w:rsid w:val="000E2C8C"/>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E8E"/>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2C70"/>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C75"/>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03"/>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504"/>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4705"/>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367"/>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2D40"/>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0DB1"/>
    <w:rsid w:val="0034146F"/>
    <w:rsid w:val="00341A9F"/>
    <w:rsid w:val="00341D21"/>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1E91"/>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B61"/>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5FF"/>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09E"/>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406"/>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1BDC"/>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0E29"/>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197"/>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0E6D"/>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12C"/>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1EE"/>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592"/>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DAC"/>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6A4"/>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83A"/>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A7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A7F"/>
    <w:rsid w:val="00810FB0"/>
    <w:rsid w:val="00811964"/>
    <w:rsid w:val="00812328"/>
    <w:rsid w:val="0081260B"/>
    <w:rsid w:val="00812B39"/>
    <w:rsid w:val="00812B9E"/>
    <w:rsid w:val="00813D5B"/>
    <w:rsid w:val="00814276"/>
    <w:rsid w:val="0081467A"/>
    <w:rsid w:val="00814AC5"/>
    <w:rsid w:val="00814C76"/>
    <w:rsid w:val="00815228"/>
    <w:rsid w:val="00815494"/>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BBF"/>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14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5D6"/>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4BD"/>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3C2E"/>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42D"/>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26B"/>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547"/>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3A6F"/>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07"/>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55D"/>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89E"/>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9B5"/>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1C8"/>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6AB"/>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6DD"/>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6E"/>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1E00F222-0BF2-49B4-ACD9-D070F2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1C41-A9F1-4DB5-9FB8-AB42CDB5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102</cp:revision>
  <cp:lastPrinted>2017-05-03T12:38:00Z</cp:lastPrinted>
  <dcterms:created xsi:type="dcterms:W3CDTF">2017-03-09T10:47:00Z</dcterms:created>
  <dcterms:modified xsi:type="dcterms:W3CDTF">2017-05-03T12:51:00Z</dcterms:modified>
</cp:coreProperties>
</file>