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145D25" w:rsidRDefault="00145D25" w:rsidP="00145D25">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00A43046" w:rsidRPr="00A43046">
        <w:rPr>
          <w:rFonts w:ascii="Times New Roman" w:hAnsi="Times New Roman"/>
          <w:bCs/>
          <w:sz w:val="24"/>
          <w:szCs w:val="24"/>
        </w:rPr>
        <w:t xml:space="preserve"> директора </w:t>
      </w:r>
    </w:p>
    <w:p w:rsidR="00A43046" w:rsidRPr="00A43046" w:rsidRDefault="00A43046" w:rsidP="00145D25">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sidR="00145D25">
        <w:rPr>
          <w:rFonts w:ascii="Times New Roman" w:hAnsi="Times New Roman"/>
          <w:bCs/>
          <w:sz w:val="24"/>
          <w:szCs w:val="24"/>
        </w:rPr>
        <w:t>развитию и информатизации</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145D25">
        <w:rPr>
          <w:rFonts w:ascii="Times New Roman" w:hAnsi="Times New Roman"/>
          <w:b/>
          <w:bCs/>
          <w:sz w:val="24"/>
          <w:szCs w:val="24"/>
        </w:rPr>
        <w:t>С.В. Корниенко</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6F55F0">
        <w:rPr>
          <w:rFonts w:ascii="Times New Roman" w:hAnsi="Times New Roman"/>
          <w:bCs/>
          <w:sz w:val="24"/>
          <w:szCs w:val="24"/>
        </w:rPr>
        <w:t>___</w:t>
      </w:r>
      <w:r w:rsidR="009D440B">
        <w:rPr>
          <w:rFonts w:ascii="Times New Roman" w:hAnsi="Times New Roman"/>
          <w:bCs/>
          <w:sz w:val="24"/>
          <w:szCs w:val="24"/>
        </w:rPr>
        <w:t xml:space="preserve">» </w:t>
      </w:r>
      <w:r w:rsidR="00237E24">
        <w:rPr>
          <w:rFonts w:ascii="Times New Roman" w:hAnsi="Times New Roman"/>
          <w:bCs/>
          <w:sz w:val="24"/>
          <w:szCs w:val="24"/>
        </w:rPr>
        <w:t>сентября</w:t>
      </w:r>
      <w:r w:rsidR="00233C63">
        <w:rPr>
          <w:rFonts w:ascii="Times New Roman" w:hAnsi="Times New Roman"/>
          <w:bCs/>
          <w:sz w:val="24"/>
          <w:szCs w:val="24"/>
        </w:rPr>
        <w:t xml:space="preserve"> </w:t>
      </w:r>
      <w:r w:rsidR="00A43046"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126B66">
      <w:pPr>
        <w:pStyle w:val="af2"/>
        <w:numPr>
          <w:ilvl w:val="0"/>
          <w:numId w:val="22"/>
        </w:numPr>
        <w:spacing w:after="0" w:line="240" w:lineRule="auto"/>
        <w:ind w:left="284" w:hanging="284"/>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8F1189">
        <w:rPr>
          <w:rFonts w:ascii="Times New Roman" w:eastAsia="Times New Roman" w:hAnsi="Times New Roman"/>
          <w:sz w:val="24"/>
          <w:szCs w:val="24"/>
          <w:lang w:eastAsia="ru-RU"/>
        </w:rPr>
        <w:t>проекционного оборудования для</w:t>
      </w:r>
      <w:r w:rsidR="00ED7534">
        <w:rPr>
          <w:rFonts w:ascii="Times New Roman" w:eastAsia="Times New Roman" w:hAnsi="Times New Roman"/>
          <w:sz w:val="24"/>
          <w:szCs w:val="24"/>
          <w:lang w:eastAsia="ru-RU"/>
        </w:rPr>
        <w:t xml:space="preserve"> нужд ИПУ РАН</w:t>
      </w:r>
      <w:r w:rsidR="00D4692A">
        <w:rPr>
          <w:rFonts w:ascii="Times New Roman" w:eastAsia="Times New Roman" w:hAnsi="Times New Roman"/>
          <w:sz w:val="24"/>
          <w:szCs w:val="24"/>
          <w:lang w:eastAsia="ru-RU"/>
        </w:rPr>
        <w:t>.</w:t>
      </w:r>
    </w:p>
    <w:p w:rsidR="00A630E3" w:rsidRPr="00F65593" w:rsidRDefault="00710FE4" w:rsidP="00126B66">
      <w:pPr>
        <w:pStyle w:val="af2"/>
        <w:numPr>
          <w:ilvl w:val="0"/>
          <w:numId w:val="22"/>
        </w:numPr>
        <w:spacing w:after="0" w:line="240" w:lineRule="auto"/>
        <w:ind w:left="284" w:hanging="284"/>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126B66">
      <w:pPr>
        <w:pStyle w:val="af2"/>
        <w:numPr>
          <w:ilvl w:val="0"/>
          <w:numId w:val="22"/>
        </w:numPr>
        <w:tabs>
          <w:tab w:val="num" w:pos="567"/>
          <w:tab w:val="left" w:pos="1134"/>
        </w:tabs>
        <w:spacing w:after="0" w:line="240" w:lineRule="auto"/>
        <w:ind w:left="284" w:hanging="284"/>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126B66">
      <w:pPr>
        <w:tabs>
          <w:tab w:val="left" w:pos="1134"/>
        </w:tabs>
        <w:spacing w:after="0" w:line="240" w:lineRule="auto"/>
        <w:ind w:left="284" w:hanging="284"/>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126B66">
      <w:pPr>
        <w:tabs>
          <w:tab w:val="left" w:pos="1134"/>
        </w:tabs>
        <w:spacing w:after="0" w:line="240" w:lineRule="auto"/>
        <w:ind w:left="284" w:hanging="284"/>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126B66">
      <w:pPr>
        <w:tabs>
          <w:tab w:val="left" w:pos="1134"/>
        </w:tabs>
        <w:spacing w:after="0" w:line="240" w:lineRule="auto"/>
        <w:ind w:left="284" w:hanging="284"/>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126B66">
      <w:pPr>
        <w:tabs>
          <w:tab w:val="left" w:pos="0"/>
        </w:tabs>
        <w:spacing w:after="0" w:line="240" w:lineRule="auto"/>
        <w:ind w:left="284" w:hanging="284"/>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126B66">
      <w:pPr>
        <w:tabs>
          <w:tab w:val="left" w:pos="0"/>
        </w:tabs>
        <w:spacing w:after="0" w:line="240" w:lineRule="auto"/>
        <w:ind w:left="284" w:hanging="284"/>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2216B" w:rsidRPr="00C4764B" w:rsidRDefault="00182C54" w:rsidP="00126B66">
      <w:pPr>
        <w:tabs>
          <w:tab w:val="left" w:pos="1134"/>
        </w:tabs>
        <w:spacing w:after="0" w:line="240" w:lineRule="auto"/>
        <w:ind w:left="284" w:hanging="284"/>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126B8E">
        <w:rPr>
          <w:rFonts w:ascii="Times New Roman" w:hAnsi="Times New Roman"/>
          <w:sz w:val="24"/>
        </w:rPr>
        <w:t xml:space="preserve"> Татьяна </w:t>
      </w:r>
      <w:r w:rsidR="0022216B">
        <w:rPr>
          <w:rFonts w:ascii="Times New Roman" w:hAnsi="Times New Roman"/>
          <w:sz w:val="24"/>
        </w:rPr>
        <w:t xml:space="preserve">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w:t>
        </w:r>
        <w:r w:rsidR="00EF053D">
          <w:rPr>
            <w:rStyle w:val="affa"/>
            <w:rFonts w:ascii="Times New Roman" w:hAnsi="Times New Roman"/>
            <w:sz w:val="24"/>
            <w:lang w:val="en-US"/>
          </w:rPr>
          <w:t>p</w:t>
        </w:r>
        <w:r w:rsidR="00C4764B" w:rsidRPr="00BE7F9D">
          <w:rPr>
            <w:rStyle w:val="affa"/>
            <w:rFonts w:ascii="Times New Roman" w:hAnsi="Times New Roman"/>
            <w:sz w:val="24"/>
            <w:lang w:val="en-US"/>
          </w:rPr>
          <w:t>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5948F5" w:rsidRPr="00126B66" w:rsidRDefault="00DF68F9" w:rsidP="00126B66">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8F1189" w:rsidRPr="00126B66">
        <w:rPr>
          <w:rFonts w:ascii="Times New Roman" w:hAnsi="Times New Roman"/>
          <w:sz w:val="24"/>
          <w:szCs w:val="24"/>
        </w:rPr>
        <w:t>Шапиро Аркадий Иосифович</w:t>
      </w:r>
      <w:r w:rsidR="005948F5" w:rsidRPr="00126B66">
        <w:rPr>
          <w:rFonts w:ascii="Times New Roman" w:hAnsi="Times New Roman"/>
          <w:sz w:val="24"/>
          <w:szCs w:val="24"/>
        </w:rPr>
        <w:t xml:space="preserve">, </w:t>
      </w:r>
    </w:p>
    <w:p w:rsidR="00B87A0E" w:rsidRPr="00126B66" w:rsidRDefault="00703D9B" w:rsidP="00126B66">
      <w:pPr>
        <w:spacing w:after="0"/>
        <w:ind w:left="284" w:hanging="284"/>
        <w:jc w:val="both"/>
        <w:rPr>
          <w:rFonts w:ascii="Times New Roman" w:hAnsi="Times New Roman"/>
          <w:sz w:val="24"/>
          <w:szCs w:val="24"/>
          <w:lang w:val="en-US"/>
        </w:rPr>
      </w:pPr>
      <w:r w:rsidRPr="00126B66">
        <w:rPr>
          <w:rFonts w:ascii="Times New Roman" w:hAnsi="Times New Roman"/>
          <w:sz w:val="24"/>
          <w:lang w:val="en-US"/>
        </w:rPr>
        <w:t>+7 495 334 88 60</w:t>
      </w:r>
      <w:r w:rsidR="005948F5" w:rsidRPr="00126B66">
        <w:rPr>
          <w:rFonts w:ascii="Times New Roman" w:hAnsi="Times New Roman"/>
          <w:sz w:val="24"/>
          <w:szCs w:val="24"/>
          <w:lang w:val="en-US"/>
        </w:rPr>
        <w:t xml:space="preserve">, </w:t>
      </w:r>
      <w:r w:rsidR="00126B66" w:rsidRPr="00126B66">
        <w:rPr>
          <w:rFonts w:ascii="Times New Roman" w:hAnsi="Times New Roman"/>
          <w:sz w:val="24"/>
          <w:lang w:val="en-US"/>
        </w:rPr>
        <w:t>+7 915 197 54 38</w:t>
      </w:r>
      <w:r w:rsidR="005948F5" w:rsidRPr="00126B66">
        <w:rPr>
          <w:rFonts w:ascii="Times New Roman" w:hAnsi="Times New Roman"/>
          <w:sz w:val="24"/>
          <w:szCs w:val="24"/>
          <w:lang w:val="en-US"/>
        </w:rPr>
        <w:t xml:space="preserve">, e-mail: </w:t>
      </w:r>
      <w:proofErr w:type="spellStart"/>
      <w:r w:rsidR="00126B66" w:rsidRPr="00126B66">
        <w:rPr>
          <w:rFonts w:ascii="Times New Roman" w:hAnsi="Times New Roman"/>
          <w:sz w:val="24"/>
          <w:lang w:val="en-US"/>
        </w:rPr>
        <w:t>shapiro</w:t>
      </w:r>
      <w:proofErr w:type="spellEnd"/>
      <w:r w:rsidR="00126B66" w:rsidRPr="00126B66">
        <w:rPr>
          <w:rFonts w:ascii="Times New Roman" w:hAnsi="Times New Roman"/>
          <w:sz w:val="24"/>
        </w:rPr>
        <w:t>@</w:t>
      </w:r>
      <w:proofErr w:type="spellStart"/>
      <w:r w:rsidR="00126B66" w:rsidRPr="00126B66">
        <w:rPr>
          <w:rFonts w:ascii="Times New Roman" w:hAnsi="Times New Roman"/>
          <w:sz w:val="24"/>
          <w:lang w:val="en-US"/>
        </w:rPr>
        <w:t>ipu</w:t>
      </w:r>
      <w:proofErr w:type="spellEnd"/>
      <w:r w:rsidR="00126B66" w:rsidRPr="00126B66">
        <w:rPr>
          <w:rFonts w:ascii="Times New Roman" w:hAnsi="Times New Roman"/>
          <w:sz w:val="24"/>
        </w:rPr>
        <w:t>.</w:t>
      </w:r>
      <w:proofErr w:type="spellStart"/>
      <w:r w:rsidR="00126B66" w:rsidRPr="00126B66">
        <w:rPr>
          <w:rFonts w:ascii="Times New Roman" w:hAnsi="Times New Roman"/>
          <w:sz w:val="24"/>
          <w:lang w:val="en-US"/>
        </w:rPr>
        <w:t>ru</w:t>
      </w:r>
      <w:proofErr w:type="spellEnd"/>
    </w:p>
    <w:p w:rsidR="00411FBB" w:rsidRPr="002C2D99" w:rsidRDefault="00411FBB" w:rsidP="00126B66">
      <w:pPr>
        <w:pStyle w:val="af2"/>
        <w:numPr>
          <w:ilvl w:val="0"/>
          <w:numId w:val="22"/>
        </w:numPr>
        <w:spacing w:after="0" w:line="240" w:lineRule="auto"/>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126B66">
      <w:pPr>
        <w:numPr>
          <w:ilvl w:val="0"/>
          <w:numId w:val="22"/>
        </w:numPr>
        <w:tabs>
          <w:tab w:val="num" w:pos="0"/>
          <w:tab w:val="left" w:pos="567"/>
        </w:tabs>
        <w:spacing w:after="0" w:line="240" w:lineRule="auto"/>
        <w:ind w:left="284" w:hanging="284"/>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126B66">
      <w:pPr>
        <w:numPr>
          <w:ilvl w:val="0"/>
          <w:numId w:val="22"/>
        </w:numPr>
        <w:tabs>
          <w:tab w:val="left" w:pos="567"/>
        </w:tabs>
        <w:spacing w:after="0" w:line="240" w:lineRule="auto"/>
        <w:ind w:left="284" w:hanging="284"/>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CE6A3E">
        <w:rPr>
          <w:rFonts w:ascii="Times New Roman" w:hAnsi="Times New Roman"/>
          <w:sz w:val="24"/>
        </w:rPr>
        <w:t>Т</w:t>
      </w:r>
      <w:r w:rsidR="00993F8F" w:rsidRPr="00993F8F">
        <w:rPr>
          <w:rFonts w:ascii="Times New Roman" w:hAnsi="Times New Roman"/>
          <w:sz w:val="24"/>
        </w:rPr>
        <w:t>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126B66">
      <w:pPr>
        <w:numPr>
          <w:ilvl w:val="0"/>
          <w:numId w:val="22"/>
        </w:numPr>
        <w:tabs>
          <w:tab w:val="left" w:pos="567"/>
        </w:tabs>
        <w:spacing w:after="0" w:line="240" w:lineRule="auto"/>
        <w:ind w:left="284" w:hanging="284"/>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46C3D">
        <w:rPr>
          <w:rFonts w:ascii="Times New Roman" w:hAnsi="Times New Roman"/>
          <w:sz w:val="24"/>
        </w:rPr>
        <w:t>ЭФ-</w:t>
      </w:r>
      <w:r w:rsidR="00237E24">
        <w:rPr>
          <w:rFonts w:ascii="Times New Roman" w:hAnsi="Times New Roman"/>
          <w:sz w:val="24"/>
        </w:rPr>
        <w:t>34</w:t>
      </w:r>
    </w:p>
    <w:p w:rsidR="00C41DBE" w:rsidRPr="00C41DBE" w:rsidRDefault="00276739" w:rsidP="00126B66">
      <w:pPr>
        <w:pStyle w:val="af2"/>
        <w:numPr>
          <w:ilvl w:val="0"/>
          <w:numId w:val="22"/>
        </w:numPr>
        <w:spacing w:after="0" w:line="240" w:lineRule="auto"/>
        <w:ind w:left="284" w:hanging="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5948F5">
        <w:rPr>
          <w:rFonts w:ascii="Times New Roman" w:eastAsia="Times New Roman" w:hAnsi="Times New Roman"/>
          <w:sz w:val="24"/>
          <w:szCs w:val="24"/>
          <w:lang w:eastAsia="ru-RU"/>
        </w:rPr>
        <w:t xml:space="preserve">Поставка </w:t>
      </w:r>
      <w:r w:rsidR="00233C63">
        <w:rPr>
          <w:rFonts w:ascii="Times New Roman" w:eastAsia="Times New Roman" w:hAnsi="Times New Roman"/>
          <w:sz w:val="24"/>
          <w:szCs w:val="24"/>
          <w:lang w:eastAsia="ru-RU"/>
        </w:rPr>
        <w:t>проекционного оборудования для нужд ИПУ РАН</w:t>
      </w:r>
      <w:r w:rsidR="00C41DBE">
        <w:rPr>
          <w:rFonts w:ascii="Times New Roman" w:hAnsi="Times New Roman"/>
          <w:b/>
          <w:sz w:val="24"/>
        </w:rPr>
        <w:t>.</w:t>
      </w:r>
    </w:p>
    <w:p w:rsidR="002129CC" w:rsidRPr="00C41DBE" w:rsidRDefault="000C1CA8" w:rsidP="00126B66">
      <w:pPr>
        <w:pStyle w:val="af2"/>
        <w:numPr>
          <w:ilvl w:val="0"/>
          <w:numId w:val="22"/>
        </w:numPr>
        <w:spacing w:after="0" w:line="240" w:lineRule="auto"/>
        <w:ind w:left="284" w:hanging="284"/>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126B66">
      <w:pPr>
        <w:numPr>
          <w:ilvl w:val="0"/>
          <w:numId w:val="22"/>
        </w:numPr>
        <w:tabs>
          <w:tab w:val="num" w:pos="0"/>
          <w:tab w:val="left" w:pos="567"/>
        </w:tabs>
        <w:spacing w:after="0" w:line="240" w:lineRule="auto"/>
        <w:ind w:left="426" w:hanging="426"/>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126B66">
      <w:pPr>
        <w:numPr>
          <w:ilvl w:val="0"/>
          <w:numId w:val="22"/>
        </w:numPr>
        <w:tabs>
          <w:tab w:val="num" w:pos="0"/>
          <w:tab w:val="left" w:pos="567"/>
        </w:tabs>
        <w:spacing w:after="0" w:line="240" w:lineRule="auto"/>
        <w:ind w:left="426" w:hanging="426"/>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B27050" w:rsidRPr="00446C3D">
        <w:rPr>
          <w:rFonts w:ascii="Times New Roman" w:hAnsi="Times New Roman"/>
          <w:sz w:val="24"/>
          <w:szCs w:val="24"/>
        </w:rPr>
        <w:t xml:space="preserve">в течение </w:t>
      </w:r>
      <w:r w:rsidR="00126B8E">
        <w:rPr>
          <w:rFonts w:ascii="Times New Roman" w:hAnsi="Times New Roman"/>
          <w:sz w:val="24"/>
          <w:szCs w:val="24"/>
        </w:rPr>
        <w:t>20</w:t>
      </w:r>
      <w:r w:rsidR="00B27050" w:rsidRPr="00446C3D">
        <w:rPr>
          <w:rFonts w:ascii="Times New Roman" w:hAnsi="Times New Roman"/>
          <w:sz w:val="24"/>
          <w:szCs w:val="24"/>
        </w:rPr>
        <w:t xml:space="preserve"> </w:t>
      </w:r>
      <w:r w:rsidR="00126B8E">
        <w:rPr>
          <w:rFonts w:ascii="Times New Roman" w:hAnsi="Times New Roman"/>
          <w:sz w:val="24"/>
          <w:szCs w:val="24"/>
        </w:rPr>
        <w:t>календарных</w:t>
      </w:r>
      <w:r w:rsidR="00B27050" w:rsidRPr="00446C3D">
        <w:rPr>
          <w:rFonts w:ascii="Times New Roman" w:hAnsi="Times New Roman"/>
          <w:sz w:val="24"/>
          <w:szCs w:val="24"/>
        </w:rPr>
        <w:t xml:space="preserve"> дней </w:t>
      </w:r>
      <w:r w:rsidR="00126B8E">
        <w:rPr>
          <w:rFonts w:ascii="Times New Roman" w:hAnsi="Times New Roman"/>
          <w:sz w:val="24"/>
          <w:szCs w:val="24"/>
        </w:rPr>
        <w:t xml:space="preserve">с </w:t>
      </w:r>
      <w:r w:rsidR="00DD78D0">
        <w:rPr>
          <w:rFonts w:ascii="Times New Roman" w:hAnsi="Times New Roman"/>
          <w:sz w:val="24"/>
          <w:szCs w:val="24"/>
        </w:rPr>
        <w:t>даты</w:t>
      </w:r>
      <w:r w:rsidR="00B27050" w:rsidRPr="00446C3D">
        <w:rPr>
          <w:rFonts w:ascii="Times New Roman" w:hAnsi="Times New Roman"/>
          <w:sz w:val="24"/>
          <w:szCs w:val="24"/>
        </w:rPr>
        <w:t xml:space="preserve"> </w:t>
      </w:r>
      <w:r w:rsidR="00C113AA">
        <w:rPr>
          <w:rFonts w:ascii="Times New Roman" w:hAnsi="Times New Roman"/>
          <w:sz w:val="24"/>
          <w:szCs w:val="24"/>
        </w:rPr>
        <w:t>заключения</w:t>
      </w:r>
      <w:r w:rsidR="00B27050" w:rsidRPr="00446C3D">
        <w:rPr>
          <w:rFonts w:ascii="Times New Roman" w:hAnsi="Times New Roman"/>
          <w:sz w:val="24"/>
          <w:szCs w:val="24"/>
        </w:rPr>
        <w:t xml:space="preserve"> </w:t>
      </w:r>
      <w:r w:rsidR="00CF5523" w:rsidRPr="00446C3D">
        <w:rPr>
          <w:rFonts w:ascii="Times New Roman" w:hAnsi="Times New Roman"/>
          <w:sz w:val="24"/>
          <w:szCs w:val="24"/>
        </w:rPr>
        <w:t>договора</w:t>
      </w:r>
      <w:r w:rsidR="00CF5523" w:rsidRPr="00446C3D">
        <w:rPr>
          <w:rFonts w:ascii="Times New Roman" w:hAnsi="Times New Roman"/>
          <w:b/>
          <w:sz w:val="24"/>
          <w:szCs w:val="24"/>
        </w:rPr>
        <w:t>.</w:t>
      </w:r>
    </w:p>
    <w:p w:rsidR="00BD2D7C" w:rsidRPr="00CF5523" w:rsidRDefault="002D08BD" w:rsidP="00126B66">
      <w:pPr>
        <w:numPr>
          <w:ilvl w:val="0"/>
          <w:numId w:val="22"/>
        </w:numPr>
        <w:tabs>
          <w:tab w:val="num" w:pos="0"/>
          <w:tab w:val="left" w:pos="567"/>
        </w:tabs>
        <w:spacing w:after="0" w:line="240" w:lineRule="auto"/>
        <w:ind w:left="426" w:hanging="426"/>
        <w:jc w:val="both"/>
        <w:rPr>
          <w:rFonts w:ascii="Times New Roman" w:hAnsi="Times New Roman"/>
          <w:b/>
          <w:i/>
          <w:iCs/>
          <w:sz w:val="24"/>
          <w:szCs w:val="24"/>
        </w:rPr>
      </w:pPr>
      <w:r w:rsidRPr="00CF5523">
        <w:rPr>
          <w:rFonts w:ascii="Times New Roman" w:hAnsi="Times New Roman"/>
          <w:b/>
          <w:sz w:val="24"/>
        </w:rPr>
        <w:t>Н</w:t>
      </w:r>
      <w:r w:rsidR="00BD2D7C" w:rsidRPr="00CF5523">
        <w:rPr>
          <w:rFonts w:ascii="Times New Roman" w:hAnsi="Times New Roman"/>
          <w:b/>
          <w:sz w:val="24"/>
          <w:szCs w:val="24"/>
        </w:rPr>
        <w:t xml:space="preserve">ачальная </w:t>
      </w:r>
      <w:r w:rsidR="001E1106" w:rsidRPr="00CF5523">
        <w:rPr>
          <w:rFonts w:ascii="Times New Roman" w:hAnsi="Times New Roman"/>
          <w:b/>
          <w:sz w:val="24"/>
          <w:szCs w:val="24"/>
        </w:rPr>
        <w:t>(максимальн</w:t>
      </w:r>
      <w:r w:rsidR="005A4CC6" w:rsidRPr="00CF5523">
        <w:rPr>
          <w:rFonts w:ascii="Times New Roman" w:hAnsi="Times New Roman"/>
          <w:b/>
          <w:sz w:val="24"/>
          <w:szCs w:val="24"/>
        </w:rPr>
        <w:t>ая</w:t>
      </w:r>
      <w:r w:rsidR="001E1106" w:rsidRPr="00CF5523">
        <w:rPr>
          <w:rFonts w:ascii="Times New Roman" w:hAnsi="Times New Roman"/>
          <w:b/>
          <w:sz w:val="24"/>
          <w:szCs w:val="24"/>
        </w:rPr>
        <w:t>) цен</w:t>
      </w:r>
      <w:r w:rsidR="00BD2D7C" w:rsidRPr="00CF5523">
        <w:rPr>
          <w:rFonts w:ascii="Times New Roman" w:hAnsi="Times New Roman"/>
          <w:b/>
          <w:sz w:val="24"/>
          <w:szCs w:val="24"/>
        </w:rPr>
        <w:t>а</w:t>
      </w:r>
      <w:r w:rsidR="00A84A7F" w:rsidRPr="00CF5523">
        <w:rPr>
          <w:rFonts w:ascii="Times New Roman" w:hAnsi="Times New Roman"/>
          <w:b/>
          <w:sz w:val="24"/>
          <w:szCs w:val="24"/>
        </w:rPr>
        <w:t xml:space="preserve"> договора: </w:t>
      </w:r>
      <w:r w:rsidR="00126B8E">
        <w:rPr>
          <w:rFonts w:ascii="Times New Roman" w:hAnsi="Times New Roman"/>
          <w:b/>
          <w:sz w:val="24"/>
          <w:szCs w:val="24"/>
        </w:rPr>
        <w:t>85 428</w:t>
      </w:r>
      <w:r w:rsidR="00427A31" w:rsidRPr="00CF5523">
        <w:rPr>
          <w:rFonts w:ascii="Times New Roman" w:hAnsi="Times New Roman"/>
          <w:b/>
          <w:sz w:val="24"/>
          <w:szCs w:val="24"/>
        </w:rPr>
        <w:t xml:space="preserve"> </w:t>
      </w:r>
      <w:r w:rsidR="00801BF3" w:rsidRPr="00CF5523">
        <w:rPr>
          <w:rFonts w:ascii="Times New Roman" w:hAnsi="Times New Roman"/>
          <w:sz w:val="24"/>
          <w:szCs w:val="24"/>
        </w:rPr>
        <w:t>(</w:t>
      </w:r>
      <w:r w:rsidR="00126B8E">
        <w:rPr>
          <w:rFonts w:ascii="Times New Roman" w:hAnsi="Times New Roman"/>
          <w:sz w:val="24"/>
          <w:szCs w:val="24"/>
        </w:rPr>
        <w:t>восемьдесят пять тысяч четыреста двадцать восемь</w:t>
      </w:r>
      <w:r w:rsidR="00DE05F5" w:rsidRPr="00CF5523">
        <w:rPr>
          <w:rFonts w:ascii="Times New Roman" w:hAnsi="Times New Roman"/>
          <w:sz w:val="24"/>
          <w:szCs w:val="24"/>
        </w:rPr>
        <w:t>) руб.</w:t>
      </w:r>
      <w:r w:rsidR="00C95855">
        <w:rPr>
          <w:rFonts w:ascii="Times New Roman" w:hAnsi="Times New Roman"/>
          <w:b/>
          <w:sz w:val="24"/>
          <w:szCs w:val="24"/>
        </w:rPr>
        <w:t xml:space="preserve"> </w:t>
      </w:r>
      <w:r w:rsidR="00126B8E">
        <w:rPr>
          <w:rFonts w:ascii="Times New Roman" w:hAnsi="Times New Roman"/>
          <w:b/>
          <w:sz w:val="24"/>
          <w:szCs w:val="24"/>
        </w:rPr>
        <w:t>02</w:t>
      </w:r>
      <w:r w:rsidR="00C95855">
        <w:rPr>
          <w:rFonts w:ascii="Times New Roman" w:hAnsi="Times New Roman"/>
          <w:b/>
          <w:sz w:val="24"/>
          <w:szCs w:val="24"/>
        </w:rPr>
        <w:t xml:space="preserve"> </w:t>
      </w:r>
      <w:r w:rsidR="00DE05F5" w:rsidRPr="00CF5523">
        <w:rPr>
          <w:rFonts w:ascii="Times New Roman" w:hAnsi="Times New Roman"/>
          <w:sz w:val="24"/>
          <w:szCs w:val="24"/>
        </w:rPr>
        <w:t>коп.</w:t>
      </w:r>
      <w:r w:rsidR="00BE5BE7">
        <w:rPr>
          <w:rFonts w:ascii="Times New Roman" w:hAnsi="Times New Roman"/>
          <w:sz w:val="24"/>
          <w:szCs w:val="24"/>
        </w:rPr>
        <w:t xml:space="preserve"> (с учетом НДС)</w:t>
      </w:r>
    </w:p>
    <w:bookmarkEnd w:id="1"/>
    <w:p w:rsidR="00FE2CC9" w:rsidRDefault="00FE2CC9" w:rsidP="00126B66">
      <w:pPr>
        <w:suppressAutoHyphens/>
        <w:spacing w:after="0" w:line="240" w:lineRule="auto"/>
        <w:ind w:left="284" w:hanging="284"/>
        <w:jc w:val="both"/>
        <w:rPr>
          <w:rFonts w:ascii="Times New Roman" w:hAnsi="Times New Roman"/>
          <w:sz w:val="24"/>
          <w:highlight w:val="yellow"/>
        </w:rPr>
      </w:pPr>
      <w:r w:rsidRPr="0072243C">
        <w:rPr>
          <w:rFonts w:ascii="Times New Roman" w:hAnsi="Times New Roman"/>
          <w:sz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180CA2" w:rsidRDefault="00F26424" w:rsidP="00126B66">
      <w:pPr>
        <w:tabs>
          <w:tab w:val="left" w:pos="567"/>
        </w:tabs>
        <w:spacing w:after="0" w:line="240" w:lineRule="auto"/>
        <w:ind w:left="284" w:hanging="284"/>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6F55F0">
        <w:rPr>
          <w:rFonts w:ascii="Times New Roman" w:hAnsi="Times New Roman"/>
          <w:b/>
          <w:sz w:val="24"/>
          <w:szCs w:val="24"/>
        </w:rPr>
        <w:t>10</w:t>
      </w:r>
      <w:r w:rsidR="00A04C99" w:rsidRPr="00180CA2">
        <w:rPr>
          <w:rFonts w:ascii="Times New Roman" w:hAnsi="Times New Roman"/>
          <w:b/>
        </w:rPr>
        <w:t xml:space="preserve">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C70F73"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237E24">
        <w:rPr>
          <w:rFonts w:ascii="Times New Roman" w:hAnsi="Times New Roman"/>
          <w:b/>
          <w:iCs/>
          <w:sz w:val="24"/>
          <w:szCs w:val="24"/>
        </w:rPr>
        <w:t>25</w:t>
      </w:r>
      <w:r w:rsidR="00A257F5" w:rsidRPr="00C70F73">
        <w:rPr>
          <w:rFonts w:ascii="Times New Roman" w:hAnsi="Times New Roman"/>
          <w:b/>
          <w:iCs/>
          <w:sz w:val="24"/>
          <w:szCs w:val="24"/>
        </w:rPr>
        <w:t xml:space="preserve"> </w:t>
      </w:r>
      <w:r w:rsidR="00237E24">
        <w:rPr>
          <w:rFonts w:ascii="Times New Roman" w:hAnsi="Times New Roman"/>
          <w:b/>
          <w:bCs/>
          <w:spacing w:val="-6"/>
          <w:sz w:val="24"/>
        </w:rPr>
        <w:t>сентября</w:t>
      </w:r>
      <w:r w:rsidR="00006C1F" w:rsidRPr="00C70F73">
        <w:rPr>
          <w:rFonts w:ascii="Times New Roman" w:hAnsi="Times New Roman"/>
          <w:b/>
          <w:bCs/>
          <w:spacing w:val="-6"/>
          <w:sz w:val="24"/>
        </w:rPr>
        <w:t xml:space="preserve"> </w:t>
      </w:r>
      <w:r w:rsidRPr="00C70F73">
        <w:rPr>
          <w:rFonts w:ascii="Times New Roman" w:hAnsi="Times New Roman"/>
          <w:b/>
          <w:iCs/>
          <w:sz w:val="24"/>
          <w:szCs w:val="24"/>
        </w:rPr>
        <w:t>2017г</w:t>
      </w:r>
      <w:r w:rsidRPr="00C70F73">
        <w:rPr>
          <w:rFonts w:ascii="Times New Roman" w:hAnsi="Times New Roman"/>
          <w:iCs/>
          <w:sz w:val="24"/>
          <w:szCs w:val="24"/>
        </w:rPr>
        <w:t>.</w:t>
      </w:r>
      <w:r w:rsidR="00D40A43" w:rsidRPr="00C70F73">
        <w:rPr>
          <w:rFonts w:ascii="Times New Roman" w:hAnsi="Times New Roman"/>
          <w:iCs/>
          <w:sz w:val="24"/>
          <w:szCs w:val="24"/>
        </w:rPr>
        <w:t xml:space="preserve">              </w:t>
      </w:r>
      <w:r w:rsidR="0047426E" w:rsidRPr="00C70F73">
        <w:rPr>
          <w:rFonts w:ascii="Times New Roman" w:hAnsi="Times New Roman"/>
          <w:b/>
          <w:iCs/>
          <w:sz w:val="24"/>
          <w:szCs w:val="24"/>
        </w:rPr>
        <w:t>19</w:t>
      </w:r>
      <w:r w:rsidR="00D40A43" w:rsidRPr="00C70F73">
        <w:rPr>
          <w:rFonts w:ascii="Times New Roman" w:hAnsi="Times New Roman"/>
          <w:b/>
          <w:iCs/>
          <w:sz w:val="24"/>
          <w:szCs w:val="24"/>
        </w:rPr>
        <w:t xml:space="preserve"> ч. 00 мин.</w:t>
      </w:r>
    </w:p>
    <w:p w:rsidR="00814D13" w:rsidRPr="00C70F73" w:rsidRDefault="00814D13" w:rsidP="008C7A95">
      <w:pPr>
        <w:tabs>
          <w:tab w:val="left" w:pos="567"/>
        </w:tabs>
        <w:spacing w:after="0" w:line="240" w:lineRule="auto"/>
        <w:jc w:val="both"/>
        <w:rPr>
          <w:rFonts w:ascii="Times New Roman" w:hAnsi="Times New Roman"/>
          <w:iCs/>
          <w:sz w:val="24"/>
          <w:szCs w:val="24"/>
        </w:rPr>
      </w:pPr>
      <w:r w:rsidRPr="00C70F73">
        <w:rPr>
          <w:rFonts w:ascii="Times New Roman" w:hAnsi="Times New Roman"/>
          <w:sz w:val="24"/>
          <w:u w:val="single"/>
        </w:rPr>
        <w:t>Дата и время окончания подачи заявок</w:t>
      </w:r>
      <w:r w:rsidR="00B91729" w:rsidRPr="00C70F73">
        <w:rPr>
          <w:rFonts w:ascii="Times New Roman" w:hAnsi="Times New Roman"/>
          <w:sz w:val="24"/>
        </w:rPr>
        <w:t xml:space="preserve">: </w:t>
      </w:r>
      <w:r w:rsidR="004039DF">
        <w:rPr>
          <w:rFonts w:ascii="Times New Roman" w:hAnsi="Times New Roman"/>
          <w:b/>
          <w:sz w:val="24"/>
        </w:rPr>
        <w:t>01</w:t>
      </w:r>
      <w:r w:rsidR="00C7205D" w:rsidRPr="00C70F73">
        <w:rPr>
          <w:rFonts w:ascii="Times New Roman" w:hAnsi="Times New Roman"/>
          <w:b/>
          <w:sz w:val="24"/>
        </w:rPr>
        <w:t xml:space="preserve"> </w:t>
      </w:r>
      <w:r w:rsidR="004039DF">
        <w:rPr>
          <w:rFonts w:ascii="Times New Roman" w:hAnsi="Times New Roman"/>
          <w:b/>
          <w:sz w:val="24"/>
        </w:rPr>
        <w:t>октября</w:t>
      </w:r>
      <w:r w:rsidR="004039DF" w:rsidRPr="00C70F73">
        <w:rPr>
          <w:rFonts w:ascii="Times New Roman" w:hAnsi="Times New Roman"/>
          <w:b/>
          <w:sz w:val="24"/>
        </w:rPr>
        <w:t xml:space="preserve"> </w:t>
      </w:r>
      <w:r w:rsidRPr="00C70F73">
        <w:rPr>
          <w:rFonts w:ascii="Times New Roman" w:hAnsi="Times New Roman"/>
          <w:b/>
          <w:sz w:val="24"/>
        </w:rPr>
        <w:t xml:space="preserve">2017г. </w:t>
      </w:r>
      <w:r w:rsidR="00BC4175" w:rsidRPr="00C70F73">
        <w:rPr>
          <w:rFonts w:ascii="Times New Roman" w:hAnsi="Times New Roman"/>
          <w:b/>
          <w:sz w:val="24"/>
        </w:rPr>
        <w:t>23</w:t>
      </w:r>
      <w:r w:rsidRPr="00C70F73">
        <w:rPr>
          <w:rFonts w:ascii="Times New Roman" w:hAnsi="Times New Roman"/>
          <w:b/>
          <w:sz w:val="24"/>
        </w:rPr>
        <w:t>:</w:t>
      </w:r>
      <w:r w:rsidR="00BC4175" w:rsidRPr="00C70F73">
        <w:rPr>
          <w:rFonts w:ascii="Times New Roman" w:hAnsi="Times New Roman"/>
          <w:b/>
          <w:sz w:val="24"/>
        </w:rPr>
        <w:t>59</w:t>
      </w:r>
      <w:r w:rsidRPr="00C70F73">
        <w:rPr>
          <w:rFonts w:ascii="Times New Roman" w:hAnsi="Times New Roman"/>
          <w:b/>
          <w:sz w:val="24"/>
        </w:rPr>
        <w:t>ч</w:t>
      </w:r>
      <w:r w:rsidRPr="00C70F73">
        <w:rPr>
          <w:rFonts w:ascii="Times New Roman" w:hAnsi="Times New Roman"/>
          <w:sz w:val="24"/>
        </w:rPr>
        <w:t>. (время московское)</w:t>
      </w:r>
      <w:r w:rsidRPr="00C70F73">
        <w:rPr>
          <w:rFonts w:ascii="Times New Roman" w:hAnsi="Times New Roman"/>
          <w:iCs/>
          <w:sz w:val="24"/>
          <w:szCs w:val="24"/>
        </w:rPr>
        <w:t>.</w:t>
      </w:r>
    </w:p>
    <w:p w:rsidR="001F57F6" w:rsidRPr="00C70F73"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C70F73">
        <w:rPr>
          <w:rFonts w:ascii="Times New Roman" w:hAnsi="Times New Roman"/>
          <w:b/>
          <w:sz w:val="24"/>
        </w:rPr>
        <w:t xml:space="preserve">Место, </w:t>
      </w:r>
      <w:r w:rsidR="00814D13" w:rsidRPr="00C70F73">
        <w:rPr>
          <w:rFonts w:ascii="Times New Roman" w:hAnsi="Times New Roman"/>
          <w:b/>
          <w:sz w:val="24"/>
        </w:rPr>
        <w:t xml:space="preserve">дата </w:t>
      </w:r>
      <w:r w:rsidR="00057FE4" w:rsidRPr="00C70F73">
        <w:rPr>
          <w:rFonts w:ascii="Times New Roman" w:hAnsi="Times New Roman"/>
          <w:b/>
          <w:sz w:val="24"/>
        </w:rPr>
        <w:t xml:space="preserve">и время </w:t>
      </w:r>
      <w:r w:rsidR="00814D13" w:rsidRPr="00C70F73">
        <w:rPr>
          <w:rFonts w:ascii="Times New Roman" w:hAnsi="Times New Roman"/>
          <w:b/>
          <w:sz w:val="24"/>
        </w:rPr>
        <w:t>рассмотрения и оценки заявок</w:t>
      </w:r>
      <w:r w:rsidR="001F57F6" w:rsidRPr="00C70F73">
        <w:rPr>
          <w:rFonts w:ascii="Times New Roman" w:hAnsi="Times New Roman"/>
          <w:b/>
          <w:sz w:val="24"/>
        </w:rPr>
        <w:t>,</w:t>
      </w:r>
      <w:r w:rsidR="00814D13" w:rsidRPr="00C70F73">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C70F73">
        <w:rPr>
          <w:rFonts w:ascii="Times New Roman" w:hAnsi="Times New Roman"/>
          <w:b/>
          <w:sz w:val="24"/>
        </w:rPr>
        <w:t>«</w:t>
      </w:r>
      <w:r w:rsidR="004039DF">
        <w:rPr>
          <w:rFonts w:ascii="Times New Roman" w:hAnsi="Times New Roman"/>
          <w:b/>
          <w:sz w:val="24"/>
        </w:rPr>
        <w:t>02</w:t>
      </w:r>
      <w:r w:rsidRPr="00C70F73">
        <w:rPr>
          <w:rFonts w:ascii="Times New Roman" w:hAnsi="Times New Roman"/>
          <w:b/>
          <w:sz w:val="24"/>
        </w:rPr>
        <w:t>»</w:t>
      </w:r>
      <w:r w:rsidR="00C7205D" w:rsidRPr="00C70F73">
        <w:rPr>
          <w:rFonts w:ascii="Times New Roman" w:hAnsi="Times New Roman"/>
          <w:b/>
          <w:sz w:val="24"/>
        </w:rPr>
        <w:t xml:space="preserve"> </w:t>
      </w:r>
      <w:r w:rsidR="004039DF">
        <w:rPr>
          <w:rFonts w:ascii="Times New Roman" w:hAnsi="Times New Roman"/>
          <w:b/>
          <w:sz w:val="24"/>
        </w:rPr>
        <w:t>октября</w:t>
      </w:r>
      <w:r w:rsidRPr="00C70F73">
        <w:rPr>
          <w:rFonts w:ascii="Times New Roman" w:hAnsi="Times New Roman"/>
          <w:b/>
          <w:sz w:val="24"/>
        </w:rPr>
        <w:t xml:space="preserve"> 2017 года</w:t>
      </w:r>
      <w:r w:rsidRPr="00C70F73">
        <w:rPr>
          <w:rFonts w:ascii="Times New Roman" w:hAnsi="Times New Roman"/>
          <w:sz w:val="24"/>
        </w:rPr>
        <w:t xml:space="preserve"> </w:t>
      </w:r>
      <w:r w:rsidR="00ED3137" w:rsidRPr="00C70F73">
        <w:rPr>
          <w:rFonts w:ascii="Times New Roman" w:hAnsi="Times New Roman"/>
          <w:sz w:val="24"/>
        </w:rPr>
        <w:t xml:space="preserve">в </w:t>
      </w:r>
      <w:r w:rsidR="00ED3137" w:rsidRPr="00C70F73">
        <w:rPr>
          <w:rFonts w:ascii="Times New Roman" w:hAnsi="Times New Roman"/>
          <w:b/>
          <w:sz w:val="24"/>
        </w:rPr>
        <w:t>1</w:t>
      </w:r>
      <w:r w:rsidR="0047426E" w:rsidRPr="00C70F73">
        <w:rPr>
          <w:rFonts w:ascii="Times New Roman" w:hAnsi="Times New Roman"/>
          <w:b/>
          <w:sz w:val="24"/>
        </w:rPr>
        <w:t>7</w:t>
      </w:r>
      <w:r w:rsidR="00ED3137" w:rsidRPr="00C70F73">
        <w:rPr>
          <w:rFonts w:ascii="Times New Roman" w:hAnsi="Times New Roman"/>
          <w:b/>
          <w:sz w:val="24"/>
        </w:rPr>
        <w:t>:00</w:t>
      </w:r>
      <w:r w:rsidR="00ED3137" w:rsidRPr="00C70F73">
        <w:rPr>
          <w:rFonts w:ascii="Times New Roman" w:hAnsi="Times New Roman"/>
          <w:sz w:val="24"/>
        </w:rPr>
        <w:t xml:space="preserve"> </w:t>
      </w:r>
      <w:r w:rsidRPr="00C70F73">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Pr="006A766B"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 xml:space="preserve">Срок </w:t>
      </w:r>
      <w:r w:rsidRPr="006A766B">
        <w:rPr>
          <w:rFonts w:ascii="Times New Roman" w:hAnsi="Times New Roman"/>
          <w:b/>
          <w:sz w:val="24"/>
        </w:rPr>
        <w:t>отказа от проведения закупки</w:t>
      </w:r>
      <w:r w:rsidRPr="006A766B">
        <w:rPr>
          <w:rFonts w:ascii="Times New Roman" w:hAnsi="Times New Roman"/>
          <w:sz w:val="24"/>
        </w:rPr>
        <w:t>: 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bookmarkStart w:id="2" w:name="_GoBack"/>
      <w:bookmarkEnd w:id="2"/>
    </w:p>
    <w:p w:rsidR="007F744F" w:rsidRPr="006A766B"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6A766B">
        <w:rPr>
          <w:rFonts w:ascii="Times New Roman" w:hAnsi="Times New Roman"/>
          <w:b/>
          <w:sz w:val="24"/>
        </w:rPr>
        <w:t>Срок заключения договора</w:t>
      </w:r>
      <w:r w:rsidRPr="006A766B">
        <w:rPr>
          <w:rFonts w:ascii="Times New Roman" w:hAnsi="Times New Roman"/>
          <w:sz w:val="24"/>
        </w:rPr>
        <w:t>:</w:t>
      </w:r>
      <w:bookmarkEnd w:id="3"/>
      <w:r w:rsidRPr="006A766B">
        <w:rPr>
          <w:rFonts w:ascii="Times New Roman" w:hAnsi="Times New Roman"/>
          <w:sz w:val="24"/>
        </w:rPr>
        <w:t xml:space="preserve"> Договор с Победителем заключается не ранее 10 (десяти) дней  и не позднее 20 (двадцати) дней со дня подписания итогового протокола.</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6A766B">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6A766B">
        <w:rPr>
          <w:rFonts w:ascii="Times New Roman" w:eastAsia="Times New Roman" w:hAnsi="Times New Roman"/>
          <w:bCs/>
          <w:color w:val="000000"/>
          <w:sz w:val="24"/>
          <w:szCs w:val="24"/>
          <w:lang w:eastAsia="ru-RU"/>
        </w:rPr>
        <w:t xml:space="preserve">, </w:t>
      </w:r>
      <w:r w:rsidRPr="006A766B">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sz w:val="24"/>
          <w:szCs w:val="24"/>
          <w:lang w:eastAsia="ru-RU"/>
        </w:rPr>
        <w:t>,</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A5185A" w:rsidRDefault="0003173B" w:rsidP="00A5185A">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A5185A" w:rsidRPr="00A5185A" w:rsidRDefault="00A5185A" w:rsidP="00A5185A">
      <w:pPr>
        <w:numPr>
          <w:ilvl w:val="1"/>
          <w:numId w:val="22"/>
        </w:numPr>
        <w:tabs>
          <w:tab w:val="left" w:pos="709"/>
        </w:tabs>
        <w:spacing w:after="0" w:line="240" w:lineRule="auto"/>
        <w:ind w:left="0" w:hanging="6"/>
        <w:jc w:val="both"/>
        <w:rPr>
          <w:rFonts w:ascii="Times New Roman" w:hAnsi="Times New Roman"/>
          <w:sz w:val="24"/>
        </w:rPr>
      </w:pPr>
      <w:r w:rsidRPr="00A5185A">
        <w:rPr>
          <w:rFonts w:ascii="Times New Roman" w:hAnsi="Times New Roman"/>
          <w:b/>
          <w:bCs/>
          <w:sz w:val="24"/>
          <w:szCs w:val="24"/>
        </w:rPr>
        <w:t xml:space="preserve">Ограничение допуска </w:t>
      </w:r>
      <w:r w:rsidRPr="00A5185A">
        <w:rPr>
          <w:rFonts w:ascii="Times New Roman" w:hAnsi="Times New Roman"/>
          <w:b/>
          <w:sz w:val="24"/>
          <w:szCs w:val="24"/>
        </w:rPr>
        <w:t>отдельных видов радиоэлектронной продукции, происходящих из иностранных государств</w:t>
      </w:r>
      <w:r w:rsidRPr="00A5185A">
        <w:rPr>
          <w:rFonts w:ascii="Times New Roman" w:hAnsi="Times New Roman"/>
          <w:b/>
          <w:bCs/>
          <w:sz w:val="24"/>
          <w:szCs w:val="24"/>
        </w:rPr>
        <w:t xml:space="preserve"> (в соответствии с П</w:t>
      </w:r>
      <w:r w:rsidRPr="00A5185A">
        <w:rPr>
          <w:rFonts w:ascii="Times New Roman" w:hAnsi="Times New Roman"/>
          <w:b/>
          <w:sz w:val="24"/>
          <w:szCs w:val="24"/>
        </w:rPr>
        <w:t xml:space="preserve">остановлением Правительства РФ № 968 от 26.09.2016): </w:t>
      </w:r>
      <w:r w:rsidRPr="00A5185A">
        <w:rPr>
          <w:rFonts w:ascii="Times New Roman" w:hAnsi="Times New Roman"/>
          <w:sz w:val="24"/>
          <w:szCs w:val="24"/>
          <w:highlight w:val="white"/>
        </w:rPr>
        <w:t>установлено в соответствии с постановлением Правительства Российской Федерации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6A766B" w:rsidRDefault="006A766B" w:rsidP="006A766B">
      <w:pPr>
        <w:tabs>
          <w:tab w:val="left" w:pos="709"/>
        </w:tabs>
        <w:spacing w:after="0" w:line="240" w:lineRule="auto"/>
        <w:jc w:val="both"/>
        <w:rPr>
          <w:rFonts w:ascii="Times New Roman" w:hAnsi="Times New Roman"/>
          <w:sz w:val="24"/>
        </w:rPr>
      </w:pPr>
    </w:p>
    <w:p w:rsidR="006A766B" w:rsidRDefault="006A766B" w:rsidP="006A766B">
      <w:pPr>
        <w:pStyle w:val="a"/>
        <w:numPr>
          <w:ilvl w:val="0"/>
          <w:numId w:val="0"/>
        </w:numPr>
        <w:spacing w:before="0"/>
        <w:ind w:left="360"/>
        <w:rPr>
          <w:rFonts w:ascii="Times New Roman" w:hAnsi="Times New Roman"/>
          <w:sz w:val="24"/>
          <w:highlight w:val="yellow"/>
        </w:rPr>
      </w:pPr>
    </w:p>
    <w:p w:rsidR="006A766B" w:rsidRDefault="006A766B" w:rsidP="00A5185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00A5185A">
        <w:rPr>
          <w:rFonts w:ascii="Times New Roman" w:hAnsi="Times New Roman"/>
          <w:sz w:val="24"/>
        </w:rPr>
        <w:t xml:space="preserve">   Д.А. Тимохин  </w:t>
      </w:r>
    </w:p>
    <w:sectPr w:rsidR="006A766B"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85" w:rsidRDefault="00976385" w:rsidP="00BE4551">
      <w:pPr>
        <w:spacing w:after="0" w:line="240" w:lineRule="auto"/>
      </w:pPr>
      <w:r>
        <w:separator/>
      </w:r>
    </w:p>
  </w:endnote>
  <w:endnote w:type="continuationSeparator" w:id="0">
    <w:p w:rsidR="00976385" w:rsidRDefault="00976385" w:rsidP="00BE4551">
      <w:pPr>
        <w:spacing w:after="0" w:line="240" w:lineRule="auto"/>
      </w:pPr>
      <w:r>
        <w:continuationSeparator/>
      </w:r>
    </w:p>
  </w:endnote>
  <w:endnote w:type="continuationNotice" w:id="1">
    <w:p w:rsidR="00976385" w:rsidRDefault="00976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5A791D">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85" w:rsidRDefault="00976385" w:rsidP="00BE4551">
      <w:pPr>
        <w:spacing w:after="0" w:line="240" w:lineRule="auto"/>
      </w:pPr>
      <w:r>
        <w:separator/>
      </w:r>
    </w:p>
  </w:footnote>
  <w:footnote w:type="continuationSeparator" w:id="0">
    <w:p w:rsidR="00976385" w:rsidRDefault="00976385" w:rsidP="00BE4551">
      <w:pPr>
        <w:spacing w:after="0" w:line="240" w:lineRule="auto"/>
      </w:pPr>
      <w:r>
        <w:continuationSeparator/>
      </w:r>
    </w:p>
  </w:footnote>
  <w:footnote w:type="continuationNotice" w:id="1">
    <w:p w:rsidR="00976385" w:rsidRDefault="009763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24826F4"/>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8"/>
  </w:num>
  <w:num w:numId="4">
    <w:abstractNumId w:val="36"/>
  </w:num>
  <w:num w:numId="5">
    <w:abstractNumId w:val="25"/>
  </w:num>
  <w:num w:numId="6">
    <w:abstractNumId w:val="34"/>
  </w:num>
  <w:num w:numId="7">
    <w:abstractNumId w:val="39"/>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16"/>
  </w:num>
  <w:num w:numId="23">
    <w:abstractNumId w:val="30"/>
  </w:num>
  <w:num w:numId="24">
    <w:abstractNumId w:val="23"/>
  </w:num>
  <w:num w:numId="25">
    <w:abstractNumId w:val="21"/>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38"/>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1"/>
  </w:num>
  <w:num w:numId="43">
    <w:abstractNumId w:val="32"/>
  </w:num>
  <w:num w:numId="4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2F5"/>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6B66"/>
    <w:rsid w:val="00126B8E"/>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5D25"/>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645"/>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C63"/>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37E24"/>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AC6"/>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9DF"/>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0684"/>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8C8"/>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2FC7"/>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91D"/>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00C"/>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A766B"/>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5F0"/>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3D9B"/>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254"/>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AB1"/>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189"/>
    <w:rsid w:val="008F13B7"/>
    <w:rsid w:val="008F1E6C"/>
    <w:rsid w:val="008F313E"/>
    <w:rsid w:val="008F33D2"/>
    <w:rsid w:val="008F3795"/>
    <w:rsid w:val="008F460D"/>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1F"/>
    <w:rsid w:val="00973AE5"/>
    <w:rsid w:val="00973C62"/>
    <w:rsid w:val="0097433D"/>
    <w:rsid w:val="00974942"/>
    <w:rsid w:val="00974C6F"/>
    <w:rsid w:val="00975454"/>
    <w:rsid w:val="00975958"/>
    <w:rsid w:val="00975D35"/>
    <w:rsid w:val="0097638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40B"/>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85A"/>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53C"/>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892"/>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3AA"/>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0F73"/>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795"/>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6A3E"/>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8D0"/>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53D"/>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3642"/>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CC9"/>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2F1D"/>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5:docId w15:val="{011CEF5B-8057-4B23-8EC6-A2F3801F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DDCF-4F4E-4109-B405-347FD81C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138</cp:revision>
  <cp:lastPrinted>2017-09-20T08:04:00Z</cp:lastPrinted>
  <dcterms:created xsi:type="dcterms:W3CDTF">2017-03-09T10:47:00Z</dcterms:created>
  <dcterms:modified xsi:type="dcterms:W3CDTF">2017-09-22T09:31:00Z</dcterms:modified>
</cp:coreProperties>
</file>