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A34" w:rsidRPr="001C4903" w:rsidRDefault="00C52A34" w:rsidP="00C52A34">
      <w:pPr>
        <w:ind w:left="-112"/>
        <w:jc w:val="right"/>
        <w:rPr>
          <w:rFonts w:ascii="Times New Roman" w:hAnsi="Times New Roman"/>
          <w:b/>
        </w:rPr>
      </w:pPr>
      <w:r w:rsidRPr="001C4903">
        <w:rPr>
          <w:rFonts w:ascii="Times New Roman" w:hAnsi="Times New Roman"/>
          <w:b/>
        </w:rPr>
        <w:t>«Утверждаю»</w:t>
      </w:r>
    </w:p>
    <w:p w:rsidR="00C52A34" w:rsidRDefault="00C52A34" w:rsidP="00C52A34">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C52A34" w:rsidRPr="00A43046" w:rsidRDefault="00C52A34" w:rsidP="00C52A34">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C52A34" w:rsidRDefault="00C52A34" w:rsidP="00C52A34">
      <w:pPr>
        <w:spacing w:after="0"/>
        <w:ind w:left="-112"/>
        <w:jc w:val="right"/>
        <w:rPr>
          <w:rFonts w:ascii="Times New Roman" w:hAnsi="Times New Roman"/>
          <w:bCs/>
          <w:sz w:val="24"/>
          <w:szCs w:val="24"/>
        </w:rPr>
      </w:pPr>
    </w:p>
    <w:p w:rsidR="00C52A34" w:rsidRPr="00A43046" w:rsidRDefault="00C52A34" w:rsidP="00C52A34">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C52A34" w:rsidRPr="006E5DE4" w:rsidRDefault="00C52A34" w:rsidP="00C52A34">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5C1B39">
        <w:rPr>
          <w:rFonts w:ascii="Times New Roman" w:hAnsi="Times New Roman"/>
          <w:bCs/>
          <w:sz w:val="24"/>
          <w:szCs w:val="24"/>
        </w:rPr>
        <w:t>мая</w:t>
      </w:r>
      <w:bookmarkStart w:id="0" w:name="_GoBack"/>
      <w:bookmarkEnd w:id="0"/>
      <w:r>
        <w:rPr>
          <w:rFonts w:ascii="Times New Roman" w:hAnsi="Times New Roman"/>
          <w:bCs/>
          <w:sz w:val="24"/>
          <w:szCs w:val="24"/>
        </w:rPr>
        <w:t xml:space="preserve"> 2018</w:t>
      </w:r>
      <w:r w:rsidRPr="006E5DE4">
        <w:rPr>
          <w:rFonts w:ascii="Times New Roman" w:hAnsi="Times New Roman"/>
          <w:bCs/>
          <w:sz w:val="24"/>
          <w:szCs w:val="24"/>
        </w:rPr>
        <w:t>г.</w:t>
      </w:r>
    </w:p>
    <w:p w:rsidR="001774B9" w:rsidRDefault="001774B9" w:rsidP="00C52A34">
      <w:pPr>
        <w:widowControl w:val="0"/>
        <w:spacing w:after="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237689" w:rsidRPr="004522B7" w:rsidRDefault="007D137B" w:rsidP="00C52A34">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522B7">
        <w:rPr>
          <w:rFonts w:ascii="Times New Roman" w:hAnsi="Times New Roman"/>
          <w:b/>
          <w:sz w:val="24"/>
        </w:rPr>
        <w:t xml:space="preserve">Наименование закупки: </w:t>
      </w:r>
      <w:r w:rsidRPr="004522B7">
        <w:rPr>
          <w:rFonts w:ascii="Times New Roman" w:hAnsi="Times New Roman"/>
          <w:sz w:val="24"/>
        </w:rPr>
        <w:t xml:space="preserve">Оказание услуг </w:t>
      </w:r>
      <w:r w:rsidR="004522B7" w:rsidRPr="004522B7">
        <w:rPr>
          <w:rFonts w:ascii="Times New Roman" w:hAnsi="Times New Roman"/>
          <w:sz w:val="24"/>
        </w:rPr>
        <w:t xml:space="preserve">по техническому обслуживанию </w:t>
      </w:r>
      <w:r w:rsidR="00C30161">
        <w:rPr>
          <w:rFonts w:ascii="Times New Roman" w:hAnsi="Times New Roman"/>
          <w:sz w:val="24"/>
        </w:rPr>
        <w:t>автоматической пожарной сигнализации и оповещения</w:t>
      </w:r>
      <w:r w:rsidR="00413605">
        <w:rPr>
          <w:rFonts w:ascii="Times New Roman" w:hAnsi="Times New Roman"/>
          <w:sz w:val="24"/>
        </w:rPr>
        <w:t xml:space="preserve"> в строениях ИПУ РАН</w:t>
      </w:r>
      <w:r w:rsidRPr="004522B7">
        <w:rPr>
          <w:rFonts w:ascii="Times New Roman" w:hAnsi="Times New Roman"/>
          <w:sz w:val="24"/>
        </w:rPr>
        <w:t>.</w:t>
      </w:r>
      <w:r w:rsidR="00C30161">
        <w:rPr>
          <w:rFonts w:ascii="Times New Roman" w:hAnsi="Times New Roman"/>
          <w:sz w:val="24"/>
        </w:rPr>
        <w:t xml:space="preserve">  </w:t>
      </w:r>
    </w:p>
    <w:p w:rsidR="00A630E3" w:rsidRDefault="00710FE4"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C52A34">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C52A34">
      <w:pPr>
        <w:tabs>
          <w:tab w:val="left" w:pos="0"/>
        </w:tabs>
        <w:spacing w:after="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proofErr w:type="spellStart"/>
        <w:r w:rsidR="0099502A" w:rsidRPr="00887410">
          <w:rPr>
            <w:rStyle w:val="affa"/>
            <w:rFonts w:ascii="Times New Roman" w:hAnsi="Times New Roman"/>
            <w:sz w:val="24"/>
            <w:lang w:val="en-US"/>
          </w:rPr>
          <w:t>ru</w:t>
        </w:r>
        <w:proofErr w:type="spellEnd"/>
      </w:hyperlink>
    </w:p>
    <w:p w:rsidR="00413605" w:rsidRDefault="00CF6710" w:rsidP="00413605">
      <w:pPr>
        <w:spacing w:after="0"/>
        <w:jc w:val="both"/>
        <w:rPr>
          <w:rStyle w:val="mail-message-sender-email"/>
          <w:rFonts w:ascii="Times New Roman" w:hAnsi="Times New Roman"/>
          <w:sz w:val="24"/>
          <w:szCs w:val="24"/>
        </w:rPr>
      </w:pPr>
      <w:r w:rsidRPr="00CF6710">
        <w:rPr>
          <w:rFonts w:ascii="Times New Roman" w:hAnsi="Times New Roman"/>
          <w:sz w:val="24"/>
          <w:szCs w:val="24"/>
        </w:rPr>
        <w:t xml:space="preserve">Контактные лица по разъяснению Технического задания: </w:t>
      </w:r>
      <w:proofErr w:type="spellStart"/>
      <w:r w:rsidRPr="00CF6710">
        <w:rPr>
          <w:rFonts w:ascii="Times New Roman" w:hAnsi="Times New Roman"/>
          <w:sz w:val="24"/>
          <w:szCs w:val="24"/>
        </w:rPr>
        <w:t>Егорцев</w:t>
      </w:r>
      <w:proofErr w:type="spellEnd"/>
      <w:r w:rsidRPr="00CF6710">
        <w:rPr>
          <w:rFonts w:ascii="Times New Roman" w:hAnsi="Times New Roman"/>
          <w:sz w:val="24"/>
          <w:szCs w:val="24"/>
        </w:rPr>
        <w:t xml:space="preserve"> Владимир </w:t>
      </w:r>
      <w:proofErr w:type="gramStart"/>
      <w:r w:rsidRPr="00CF6710">
        <w:rPr>
          <w:rFonts w:ascii="Times New Roman" w:hAnsi="Times New Roman"/>
          <w:sz w:val="24"/>
          <w:szCs w:val="24"/>
        </w:rPr>
        <w:t xml:space="preserve">Николаевич,  </w:t>
      </w:r>
      <w:hyperlink r:id="rId9" w:history="1">
        <w:r w:rsidRPr="00CF6710">
          <w:rPr>
            <w:rStyle w:val="affa"/>
            <w:rFonts w:ascii="Times New Roman" w:hAnsi="Times New Roman"/>
            <w:sz w:val="24"/>
            <w:szCs w:val="24"/>
          </w:rPr>
          <w:t>egortsev@ipu.ru</w:t>
        </w:r>
        <w:proofErr w:type="gramEnd"/>
      </w:hyperlink>
      <w:r w:rsidR="00AE34CD">
        <w:rPr>
          <w:rStyle w:val="mail-message-sender-email"/>
          <w:rFonts w:ascii="Times New Roman" w:hAnsi="Times New Roman"/>
          <w:sz w:val="24"/>
          <w:szCs w:val="24"/>
        </w:rPr>
        <w:t xml:space="preserve">, </w:t>
      </w:r>
      <w:r w:rsidR="006C753C">
        <w:rPr>
          <w:rStyle w:val="mail-message-sender-email"/>
          <w:rFonts w:ascii="Times New Roman" w:hAnsi="Times New Roman"/>
          <w:sz w:val="24"/>
          <w:szCs w:val="24"/>
        </w:rPr>
        <w:t xml:space="preserve"> тел. </w:t>
      </w:r>
      <w:r w:rsidR="00AE34CD">
        <w:rPr>
          <w:rStyle w:val="mail-message-sender-email"/>
          <w:rFonts w:ascii="Times New Roman" w:hAnsi="Times New Roman"/>
          <w:sz w:val="24"/>
          <w:szCs w:val="24"/>
        </w:rPr>
        <w:t>+7 (495) 334</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75</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70</w:t>
      </w:r>
    </w:p>
    <w:p w:rsidR="00411FBB" w:rsidRPr="00411FBB" w:rsidRDefault="00411FBB" w:rsidP="00413605">
      <w:pPr>
        <w:spacing w:after="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C52A34">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C52A34">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5C1B39">
        <w:fldChar w:fldCharType="begin"/>
      </w:r>
      <w:r w:rsidR="005C1B39">
        <w:instrText xml:space="preserve"> HYPERLINK "http://www.rts-tender.ru" </w:instrText>
      </w:r>
      <w:r w:rsidR="005C1B39">
        <w:fldChar w:fldCharType="separate"/>
      </w:r>
      <w:r w:rsidR="00993F8F" w:rsidRPr="00993F8F">
        <w:rPr>
          <w:rStyle w:val="affa"/>
          <w:rFonts w:ascii="Times New Roman" w:hAnsi="Times New Roman"/>
          <w:sz w:val="24"/>
        </w:rPr>
        <w:t>http://www.rts-tender.ru</w:t>
      </w:r>
      <w:r w:rsidR="005C1B39">
        <w:rPr>
          <w:rStyle w:val="affa"/>
          <w:rFonts w:ascii="Times New Roman" w:hAnsi="Times New Roman"/>
          <w:sz w:val="24"/>
        </w:rPr>
        <w:fldChar w:fldCharType="end"/>
      </w:r>
      <w:r w:rsidR="001A7B1D">
        <w:rPr>
          <w:rFonts w:ascii="Times New Roman" w:hAnsi="Times New Roman"/>
          <w:sz w:val="24"/>
        </w:rPr>
        <w:t>)</w:t>
      </w:r>
    </w:p>
    <w:p w:rsidR="00276739" w:rsidRDefault="00A47D08" w:rsidP="00C52A34">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w:t>
      </w:r>
      <w:r w:rsidR="00413605">
        <w:rPr>
          <w:rFonts w:ascii="Times New Roman" w:hAnsi="Times New Roman"/>
          <w:sz w:val="24"/>
        </w:rPr>
        <w:t>8</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w:t>
      </w:r>
      <w:r w:rsidR="00C30161">
        <w:rPr>
          <w:rFonts w:ascii="Times New Roman" w:hAnsi="Times New Roman"/>
          <w:sz w:val="24"/>
        </w:rPr>
        <w:t>18</w:t>
      </w:r>
    </w:p>
    <w:p w:rsidR="00413605" w:rsidRPr="004522B7" w:rsidRDefault="00276739" w:rsidP="00413605">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13605">
        <w:rPr>
          <w:rFonts w:ascii="Times New Roman" w:hAnsi="Times New Roman"/>
          <w:b/>
          <w:sz w:val="24"/>
        </w:rPr>
        <w:t>П</w:t>
      </w:r>
      <w:r w:rsidR="00FF5EE8" w:rsidRPr="00413605">
        <w:rPr>
          <w:rFonts w:ascii="Times New Roman" w:hAnsi="Times New Roman"/>
          <w:b/>
          <w:sz w:val="24"/>
        </w:rPr>
        <w:t>редмет договора</w:t>
      </w:r>
      <w:r w:rsidR="001F28B6" w:rsidRPr="00413605">
        <w:rPr>
          <w:rFonts w:ascii="Times New Roman" w:hAnsi="Times New Roman"/>
          <w:b/>
          <w:sz w:val="24"/>
        </w:rPr>
        <w:t>:</w:t>
      </w:r>
      <w:r w:rsidR="00B261BD" w:rsidRPr="00413605">
        <w:rPr>
          <w:rFonts w:ascii="Times New Roman" w:hAnsi="Times New Roman"/>
          <w:b/>
          <w:sz w:val="24"/>
        </w:rPr>
        <w:t xml:space="preserve"> </w:t>
      </w:r>
      <w:r w:rsidR="00413605" w:rsidRPr="004522B7">
        <w:rPr>
          <w:rFonts w:ascii="Times New Roman" w:hAnsi="Times New Roman"/>
          <w:sz w:val="24"/>
        </w:rPr>
        <w:t xml:space="preserve">Оказание услуг по техническому обслуживанию </w:t>
      </w:r>
      <w:r w:rsidR="00C30161">
        <w:rPr>
          <w:rFonts w:ascii="Times New Roman" w:hAnsi="Times New Roman"/>
          <w:sz w:val="24"/>
        </w:rPr>
        <w:t xml:space="preserve">автоматической пожарной сигнализации и оповещения </w:t>
      </w:r>
      <w:r w:rsidR="00413605">
        <w:rPr>
          <w:rFonts w:ascii="Times New Roman" w:hAnsi="Times New Roman"/>
          <w:sz w:val="24"/>
        </w:rPr>
        <w:t>в строениях ИПУ РАН</w:t>
      </w:r>
      <w:r w:rsidR="00413605" w:rsidRPr="004522B7">
        <w:rPr>
          <w:rFonts w:ascii="Times New Roman" w:hAnsi="Times New Roman"/>
          <w:sz w:val="24"/>
        </w:rPr>
        <w:t>.</w:t>
      </w:r>
    </w:p>
    <w:p w:rsidR="0043001E" w:rsidRPr="00413605" w:rsidRDefault="0043001E" w:rsidP="009B3B5E">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rPr>
      </w:pPr>
      <w:r w:rsidRPr="00413605">
        <w:rPr>
          <w:rFonts w:ascii="Times New Roman" w:hAnsi="Times New Roman"/>
          <w:b/>
          <w:sz w:val="24"/>
        </w:rPr>
        <w:t>Объем оказываемых услуг:</w:t>
      </w:r>
      <w:r w:rsidRPr="00413605">
        <w:rPr>
          <w:rFonts w:ascii="Times New Roman" w:hAnsi="Times New Roman"/>
          <w:sz w:val="24"/>
        </w:rPr>
        <w:t xml:space="preserve"> </w:t>
      </w:r>
      <w:r w:rsidR="003C1659" w:rsidRPr="00413605">
        <w:rPr>
          <w:rFonts w:ascii="Times New Roman" w:hAnsi="Times New Roman"/>
          <w:iCs/>
          <w:sz w:val="24"/>
        </w:rPr>
        <w:t>В соответствии с Техническим заданием (раздел</w:t>
      </w:r>
      <w:r w:rsidR="00F857FF" w:rsidRPr="00413605">
        <w:rPr>
          <w:rFonts w:ascii="Times New Roman" w:hAnsi="Times New Roman"/>
          <w:iCs/>
          <w:sz w:val="24"/>
        </w:rPr>
        <w:t xml:space="preserve"> </w:t>
      </w:r>
      <w:r w:rsidR="003C1659" w:rsidRPr="00413605">
        <w:rPr>
          <w:rFonts w:ascii="Times New Roman" w:hAnsi="Times New Roman"/>
          <w:iCs/>
          <w:sz w:val="24"/>
        </w:rPr>
        <w:t>9 «Технической части» документации о проведении запроса котировок)</w:t>
      </w:r>
    </w:p>
    <w:p w:rsidR="006457FE" w:rsidRDefault="006457FE" w:rsidP="00C52A34">
      <w:pPr>
        <w:numPr>
          <w:ilvl w:val="0"/>
          <w:numId w:val="22"/>
        </w:numPr>
        <w:tabs>
          <w:tab w:val="num" w:pos="0"/>
          <w:tab w:val="left" w:pos="567"/>
        </w:tabs>
        <w:spacing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6E3DD9">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6E3DD9">
        <w:rPr>
          <w:rFonts w:ascii="Times New Roman" w:hAnsi="Times New Roman"/>
          <w:iCs/>
          <w:sz w:val="24"/>
        </w:rPr>
        <w:t>, ст. 1,2</w:t>
      </w:r>
      <w:r w:rsidR="000A1E09">
        <w:rPr>
          <w:rFonts w:ascii="Times New Roman" w:hAnsi="Times New Roman"/>
          <w:iCs/>
          <w:sz w:val="24"/>
        </w:rPr>
        <w:t>,3,4,5,6,7,8.</w:t>
      </w:r>
    </w:p>
    <w:p w:rsidR="000A1E09" w:rsidRPr="003A15E2" w:rsidRDefault="00B261BD" w:rsidP="000A1E09">
      <w:pPr>
        <w:autoSpaceDE w:val="0"/>
        <w:autoSpaceDN w:val="0"/>
        <w:adjustRightInd w:val="0"/>
        <w:spacing w:after="0" w:line="240" w:lineRule="auto"/>
        <w:jc w:val="both"/>
        <w:rPr>
          <w:rFonts w:ascii="Times New Roman" w:eastAsia="Calibri" w:hAnsi="Times New Roman"/>
          <w:sz w:val="24"/>
          <w:szCs w:val="24"/>
          <w:lang w:eastAsia="ru-RU"/>
        </w:rPr>
      </w:pPr>
      <w:r w:rsidRPr="003C1659">
        <w:rPr>
          <w:rFonts w:ascii="Times New Roman" w:hAnsi="Times New Roman"/>
          <w:b/>
          <w:sz w:val="24"/>
        </w:rPr>
        <w:t xml:space="preserve">Срок </w:t>
      </w:r>
      <w:r w:rsidR="006E3DD9" w:rsidRPr="003C1659">
        <w:rPr>
          <w:rFonts w:ascii="Times New Roman" w:hAnsi="Times New Roman"/>
          <w:b/>
          <w:sz w:val="24"/>
        </w:rPr>
        <w:t>оказания услуг</w:t>
      </w:r>
      <w:r w:rsidRPr="003C1659">
        <w:rPr>
          <w:rFonts w:ascii="Times New Roman" w:hAnsi="Times New Roman"/>
          <w:b/>
          <w:sz w:val="24"/>
        </w:rPr>
        <w:t>:</w:t>
      </w:r>
      <w:r w:rsidRPr="003C1659">
        <w:rPr>
          <w:rFonts w:ascii="Times New Roman" w:hAnsi="Times New Roman"/>
          <w:iCs/>
          <w:sz w:val="24"/>
        </w:rPr>
        <w:t xml:space="preserve"> </w:t>
      </w:r>
      <w:bookmarkStart w:id="2" w:name="_Ref389222006"/>
      <w:r w:rsidR="000A1E09" w:rsidRPr="003A15E2">
        <w:rPr>
          <w:rFonts w:ascii="Times New Roman" w:eastAsia="Calibri" w:hAnsi="Times New Roman"/>
          <w:sz w:val="24"/>
          <w:szCs w:val="24"/>
          <w:lang w:eastAsia="ru-RU"/>
        </w:rPr>
        <w:t>в течение 12 месяцев с даты заключения договора, но не ранее «01» июня 2018г.</w:t>
      </w:r>
    </w:p>
    <w:p w:rsidR="00BA17CE" w:rsidRPr="00845C63" w:rsidRDefault="00BD2D7C" w:rsidP="000A1E09">
      <w:pPr>
        <w:overflowPunct w:val="0"/>
        <w:autoSpaceDE w:val="0"/>
        <w:spacing w:after="0" w:line="240" w:lineRule="auto"/>
        <w:jc w:val="both"/>
        <w:rPr>
          <w:rFonts w:ascii="Times New Roman" w:hAnsi="Times New Roman"/>
          <w:sz w:val="24"/>
          <w:szCs w:val="24"/>
        </w:rPr>
      </w:pPr>
      <w:r w:rsidRPr="00845C63">
        <w:rPr>
          <w:rFonts w:ascii="Times New Roman" w:hAnsi="Times New Roman"/>
          <w:b/>
          <w:sz w:val="24"/>
        </w:rPr>
        <w:t xml:space="preserve">Начальная </w:t>
      </w:r>
      <w:r w:rsidR="001E1106" w:rsidRPr="00845C63">
        <w:rPr>
          <w:rFonts w:ascii="Times New Roman" w:hAnsi="Times New Roman"/>
          <w:b/>
          <w:sz w:val="24"/>
        </w:rPr>
        <w:t>(максимальн</w:t>
      </w:r>
      <w:r w:rsidR="005A4CC6" w:rsidRPr="00845C63">
        <w:rPr>
          <w:rFonts w:ascii="Times New Roman" w:hAnsi="Times New Roman"/>
          <w:b/>
          <w:sz w:val="24"/>
        </w:rPr>
        <w:t>ая</w:t>
      </w:r>
      <w:r w:rsidR="001E1106" w:rsidRPr="00845C63">
        <w:rPr>
          <w:rFonts w:ascii="Times New Roman" w:hAnsi="Times New Roman"/>
          <w:b/>
          <w:sz w:val="24"/>
        </w:rPr>
        <w:t>) цен</w:t>
      </w:r>
      <w:r w:rsidRPr="00845C63">
        <w:rPr>
          <w:rFonts w:ascii="Times New Roman" w:hAnsi="Times New Roman"/>
          <w:b/>
          <w:sz w:val="24"/>
        </w:rPr>
        <w:t>а</w:t>
      </w:r>
      <w:r w:rsidR="001E1106" w:rsidRPr="00845C63">
        <w:rPr>
          <w:rFonts w:ascii="Times New Roman" w:hAnsi="Times New Roman"/>
          <w:b/>
          <w:sz w:val="24"/>
        </w:rPr>
        <w:t xml:space="preserve"> договора: </w:t>
      </w:r>
      <w:bookmarkEnd w:id="2"/>
      <w:r w:rsidR="005A390E" w:rsidRPr="004B47CE">
        <w:rPr>
          <w:rFonts w:ascii="Times New Roman" w:eastAsia="Times New Roman" w:hAnsi="Times New Roman"/>
          <w:b/>
          <w:bCs/>
          <w:color w:val="000000"/>
          <w:sz w:val="24"/>
          <w:szCs w:val="24"/>
          <w:lang w:eastAsia="ru-RU"/>
        </w:rPr>
        <w:t>285 533 (Двести восемьдесят пять тысяч пятьсот тридцать три) рубля 28 копейки</w:t>
      </w:r>
      <w:r w:rsidR="00845C63" w:rsidRPr="006C5335">
        <w:rPr>
          <w:rFonts w:ascii="Times New Roman" w:hAnsi="Times New Roman"/>
          <w:sz w:val="24"/>
          <w:szCs w:val="24"/>
        </w:rPr>
        <w:t xml:space="preserve"> (с учетом НДС)</w:t>
      </w:r>
    </w:p>
    <w:p w:rsidR="00845C63" w:rsidRDefault="00845C63" w:rsidP="00C52A34">
      <w:pPr>
        <w:tabs>
          <w:tab w:val="left" w:pos="567"/>
        </w:tabs>
        <w:spacing w:after="0" w:line="240" w:lineRule="auto"/>
        <w:jc w:val="both"/>
        <w:rPr>
          <w:rFonts w:ascii="Times New Roman" w:eastAsia="Times New Roman" w:hAnsi="Times New Roman"/>
          <w:bCs/>
          <w:sz w:val="24"/>
          <w:szCs w:val="24"/>
          <w:lang w:eastAsia="ru-RU"/>
        </w:rPr>
      </w:pPr>
      <w:r w:rsidRPr="00235D56">
        <w:rPr>
          <w:rFonts w:ascii="Times New Roman" w:hAnsi="Times New Roman"/>
          <w:sz w:val="24"/>
          <w:szCs w:val="24"/>
        </w:rPr>
        <w:t xml:space="preserve">Цена Договора включает </w:t>
      </w:r>
      <w:r w:rsidRPr="00235D56">
        <w:rPr>
          <w:rFonts w:ascii="Times New Roman" w:eastAsia="Times New Roman" w:hAnsi="Times New Roman"/>
          <w:bCs/>
          <w:sz w:val="24"/>
          <w:szCs w:val="24"/>
          <w:lang w:eastAsia="ru-RU"/>
        </w:rPr>
        <w:t>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Pr>
          <w:rFonts w:ascii="Times New Roman" w:eastAsia="Times New Roman" w:hAnsi="Times New Roman"/>
          <w:bCs/>
          <w:sz w:val="24"/>
          <w:szCs w:val="24"/>
          <w:lang w:eastAsia="ru-RU"/>
        </w:rPr>
        <w:t>.</w:t>
      </w:r>
    </w:p>
    <w:p w:rsidR="00884B72" w:rsidRPr="00A04C99" w:rsidRDefault="00F26424" w:rsidP="00C52A34">
      <w:pPr>
        <w:tabs>
          <w:tab w:val="left" w:pos="567"/>
        </w:tabs>
        <w:spacing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C52A34">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lastRenderedPageBreak/>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1"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2"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ipu</w:t>
        </w:r>
        <w:proofErr w:type="spellEnd"/>
        <w:r w:rsidR="005B2542" w:rsidRPr="00EC748C">
          <w:rPr>
            <w:rStyle w:val="affa"/>
            <w:rFonts w:ascii="Times New Roman" w:hAnsi="Times New Roman"/>
            <w:sz w:val="24"/>
            <w:szCs w:val="24"/>
          </w:rPr>
          <w:t>.</w:t>
        </w:r>
        <w:proofErr w:type="spellStart"/>
        <w:r w:rsidR="005B2542" w:rsidRPr="00EC748C">
          <w:rPr>
            <w:rStyle w:val="affa"/>
            <w:rFonts w:ascii="Times New Roman" w:hAnsi="Times New Roman"/>
            <w:sz w:val="24"/>
            <w:szCs w:val="24"/>
            <w:lang w:val="en-US"/>
          </w:rPr>
          <w:t>ru</w:t>
        </w:r>
        <w:proofErr w:type="spellEnd"/>
      </w:hyperlink>
      <w:r w:rsidR="00F92A98" w:rsidRPr="00EC748C">
        <w:rPr>
          <w:rFonts w:ascii="Times New Roman" w:hAnsi="Times New Roman"/>
          <w:sz w:val="24"/>
          <w:szCs w:val="24"/>
        </w:rPr>
        <w:t>.</w:t>
      </w:r>
    </w:p>
    <w:p w:rsidR="002B7621" w:rsidRPr="002B7621" w:rsidRDefault="00E82B07" w:rsidP="00C52A34">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F8435E" w:rsidRDefault="00A47D08" w:rsidP="00C52A34">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3" w:history="1">
        <w:proofErr w:type="gramStart"/>
        <w:r w:rsidRPr="00F8435E">
          <w:rPr>
            <w:rStyle w:val="affa"/>
            <w:rFonts w:ascii="Times New Roman" w:hAnsi="Times New Roman"/>
            <w:bCs/>
            <w:sz w:val="24"/>
          </w:rPr>
          <w:t>http://www.rts-tender.ru/</w:t>
        </w:r>
      </w:hyperlink>
      <w:r w:rsidRPr="00F8435E">
        <w:rPr>
          <w:rFonts w:ascii="Times New Roman" w:hAnsi="Times New Roman"/>
          <w:sz w:val="24"/>
        </w:rPr>
        <w:t>)  в</w:t>
      </w:r>
      <w:proofErr w:type="gramEnd"/>
      <w:r w:rsidRPr="00F8435E">
        <w:rPr>
          <w:rFonts w:ascii="Times New Roman" w:hAnsi="Times New Roman"/>
          <w:sz w:val="24"/>
        </w:rPr>
        <w:t xml:space="preserve"> соответствии с регламентом и функционалом Э</w:t>
      </w:r>
      <w:r w:rsidR="00A70CA1" w:rsidRPr="00F8435E">
        <w:rPr>
          <w:rFonts w:ascii="Times New Roman" w:hAnsi="Times New Roman"/>
          <w:sz w:val="24"/>
        </w:rPr>
        <w:t>ТП.</w:t>
      </w:r>
    </w:p>
    <w:p w:rsidR="002B7621" w:rsidRPr="00F8435E" w:rsidRDefault="00A70CA1"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iCs/>
          <w:sz w:val="24"/>
          <w:szCs w:val="24"/>
          <w:u w:val="single"/>
        </w:rPr>
        <w:t>Дата начала срока подачи заяв</w:t>
      </w:r>
      <w:r w:rsidR="002B7621" w:rsidRPr="00F8435E">
        <w:rPr>
          <w:rFonts w:ascii="Times New Roman" w:hAnsi="Times New Roman"/>
          <w:iCs/>
          <w:sz w:val="24"/>
          <w:szCs w:val="24"/>
          <w:u w:val="single"/>
        </w:rPr>
        <w:t>ок</w:t>
      </w:r>
      <w:r w:rsidRPr="00F8435E">
        <w:rPr>
          <w:rFonts w:ascii="Times New Roman" w:hAnsi="Times New Roman"/>
          <w:iCs/>
          <w:sz w:val="24"/>
          <w:szCs w:val="24"/>
          <w:u w:val="single"/>
        </w:rPr>
        <w:t xml:space="preserve"> на участие в запросе котировок</w:t>
      </w:r>
      <w:r w:rsidRPr="00F8435E">
        <w:rPr>
          <w:rFonts w:ascii="Times New Roman" w:hAnsi="Times New Roman"/>
          <w:iCs/>
          <w:sz w:val="24"/>
          <w:szCs w:val="24"/>
        </w:rPr>
        <w:t xml:space="preserve">: </w:t>
      </w:r>
      <w:r w:rsidR="005C1B39">
        <w:rPr>
          <w:rFonts w:ascii="Times New Roman" w:hAnsi="Times New Roman"/>
          <w:b/>
          <w:iCs/>
          <w:sz w:val="24"/>
          <w:szCs w:val="24"/>
        </w:rPr>
        <w:t>22</w:t>
      </w:r>
      <w:r w:rsidRPr="00F8435E">
        <w:rPr>
          <w:rFonts w:ascii="Times New Roman" w:hAnsi="Times New Roman"/>
          <w:b/>
          <w:iCs/>
          <w:sz w:val="24"/>
          <w:szCs w:val="24"/>
        </w:rPr>
        <w:t xml:space="preserve"> </w:t>
      </w:r>
      <w:r w:rsidR="00C43FA3" w:rsidRPr="00F8435E">
        <w:rPr>
          <w:rFonts w:ascii="Times New Roman" w:hAnsi="Times New Roman"/>
          <w:b/>
          <w:iCs/>
          <w:sz w:val="24"/>
          <w:szCs w:val="24"/>
        </w:rPr>
        <w:t>мая</w:t>
      </w:r>
      <w:r w:rsidRPr="00F8435E">
        <w:rPr>
          <w:rFonts w:ascii="Times New Roman" w:hAnsi="Times New Roman"/>
          <w:b/>
          <w:iCs/>
          <w:sz w:val="24"/>
          <w:szCs w:val="24"/>
        </w:rPr>
        <w:t xml:space="preserve"> 201</w:t>
      </w:r>
      <w:r w:rsidR="00845C63">
        <w:rPr>
          <w:rFonts w:ascii="Times New Roman" w:hAnsi="Times New Roman"/>
          <w:b/>
          <w:iCs/>
          <w:sz w:val="24"/>
          <w:szCs w:val="24"/>
        </w:rPr>
        <w:t>8</w:t>
      </w:r>
      <w:r w:rsidRPr="00F8435E">
        <w:rPr>
          <w:rFonts w:ascii="Times New Roman" w:hAnsi="Times New Roman"/>
          <w:b/>
          <w:iCs/>
          <w:sz w:val="24"/>
          <w:szCs w:val="24"/>
        </w:rPr>
        <w:t xml:space="preserve">г. </w:t>
      </w:r>
      <w:r w:rsidR="005C1B39">
        <w:rPr>
          <w:rFonts w:ascii="Times New Roman" w:hAnsi="Times New Roman"/>
          <w:b/>
          <w:iCs/>
          <w:sz w:val="24"/>
          <w:szCs w:val="24"/>
        </w:rPr>
        <w:t>19</w:t>
      </w:r>
      <w:r w:rsidR="00A47D08" w:rsidRPr="00F8435E">
        <w:rPr>
          <w:rFonts w:ascii="Times New Roman" w:hAnsi="Times New Roman"/>
          <w:b/>
          <w:iCs/>
          <w:sz w:val="24"/>
          <w:szCs w:val="24"/>
        </w:rPr>
        <w:t>:00ч.</w:t>
      </w:r>
      <w:r w:rsidR="00A47D08" w:rsidRPr="00F8435E">
        <w:rPr>
          <w:rFonts w:ascii="Times New Roman" w:hAnsi="Times New Roman"/>
          <w:iCs/>
          <w:sz w:val="24"/>
          <w:szCs w:val="24"/>
        </w:rPr>
        <w:t xml:space="preserve"> (время московское).</w:t>
      </w:r>
      <w:r w:rsidR="004F2A54" w:rsidRPr="00F8435E">
        <w:rPr>
          <w:rFonts w:ascii="Times New Roman" w:hAnsi="Times New Roman"/>
          <w:iCs/>
          <w:sz w:val="24"/>
          <w:szCs w:val="24"/>
        </w:rPr>
        <w:t xml:space="preserve"> </w:t>
      </w:r>
    </w:p>
    <w:p w:rsidR="009C7414" w:rsidRPr="00F8435E" w:rsidRDefault="00C837D2" w:rsidP="00C52A34">
      <w:pPr>
        <w:tabs>
          <w:tab w:val="left" w:pos="567"/>
        </w:tabs>
        <w:spacing w:after="0" w:line="240" w:lineRule="auto"/>
        <w:jc w:val="both"/>
        <w:rPr>
          <w:rFonts w:ascii="Times New Roman" w:hAnsi="Times New Roman"/>
          <w:iCs/>
          <w:sz w:val="24"/>
          <w:szCs w:val="24"/>
        </w:rPr>
      </w:pPr>
      <w:r w:rsidRPr="00F8435E">
        <w:rPr>
          <w:rFonts w:ascii="Times New Roman" w:hAnsi="Times New Roman"/>
          <w:sz w:val="24"/>
          <w:u w:val="single"/>
        </w:rPr>
        <w:t xml:space="preserve">Дата и время окончания подачи </w:t>
      </w:r>
      <w:proofErr w:type="gramStart"/>
      <w:r w:rsidRPr="00F8435E">
        <w:rPr>
          <w:rFonts w:ascii="Times New Roman" w:hAnsi="Times New Roman"/>
          <w:sz w:val="24"/>
          <w:u w:val="single"/>
        </w:rPr>
        <w:t>заявок</w:t>
      </w:r>
      <w:r w:rsidRPr="00F8435E">
        <w:rPr>
          <w:rFonts w:ascii="Times New Roman" w:hAnsi="Times New Roman"/>
          <w:sz w:val="24"/>
        </w:rPr>
        <w:t xml:space="preserve">: </w:t>
      </w:r>
      <w:r w:rsidR="00BF2C80" w:rsidRPr="00F8435E">
        <w:rPr>
          <w:rFonts w:ascii="Times New Roman" w:hAnsi="Times New Roman"/>
          <w:sz w:val="24"/>
        </w:rPr>
        <w:t xml:space="preserve"> </w:t>
      </w:r>
      <w:r w:rsidR="005C1B39">
        <w:rPr>
          <w:rFonts w:ascii="Times New Roman" w:hAnsi="Times New Roman"/>
          <w:b/>
          <w:sz w:val="24"/>
        </w:rPr>
        <w:t>31</w:t>
      </w:r>
      <w:proofErr w:type="gramEnd"/>
      <w:r w:rsidR="00F8435E" w:rsidRPr="00F8435E">
        <w:rPr>
          <w:rFonts w:ascii="Times New Roman" w:hAnsi="Times New Roman"/>
          <w:b/>
          <w:sz w:val="24"/>
        </w:rPr>
        <w:t xml:space="preserve"> мая</w:t>
      </w:r>
      <w:r w:rsidR="002B7621" w:rsidRPr="00F8435E">
        <w:rPr>
          <w:rFonts w:ascii="Times New Roman" w:hAnsi="Times New Roman"/>
          <w:b/>
          <w:sz w:val="24"/>
        </w:rPr>
        <w:t xml:space="preserve"> 201</w:t>
      </w:r>
      <w:r w:rsidR="00845C63">
        <w:rPr>
          <w:rFonts w:ascii="Times New Roman" w:hAnsi="Times New Roman"/>
          <w:b/>
          <w:sz w:val="24"/>
        </w:rPr>
        <w:t>8</w:t>
      </w:r>
      <w:r w:rsidR="002B7621" w:rsidRPr="00F8435E">
        <w:rPr>
          <w:rFonts w:ascii="Times New Roman" w:hAnsi="Times New Roman"/>
          <w:b/>
          <w:sz w:val="24"/>
        </w:rPr>
        <w:t xml:space="preserve">г. </w:t>
      </w:r>
      <w:r w:rsidR="0081260B" w:rsidRPr="00F8435E">
        <w:rPr>
          <w:rFonts w:ascii="Times New Roman" w:hAnsi="Times New Roman"/>
          <w:b/>
          <w:sz w:val="24"/>
        </w:rPr>
        <w:t>23:59</w:t>
      </w:r>
      <w:r w:rsidR="002B7621" w:rsidRPr="00F8435E">
        <w:rPr>
          <w:rFonts w:ascii="Times New Roman" w:hAnsi="Times New Roman"/>
          <w:b/>
          <w:sz w:val="24"/>
        </w:rPr>
        <w:t>ч</w:t>
      </w:r>
      <w:r w:rsidR="002B7621" w:rsidRPr="00F8435E">
        <w:rPr>
          <w:rFonts w:ascii="Times New Roman" w:hAnsi="Times New Roman"/>
          <w:sz w:val="24"/>
        </w:rPr>
        <w:t>. (время московское)</w:t>
      </w:r>
      <w:r w:rsidR="00AB6D60" w:rsidRPr="00F8435E">
        <w:rPr>
          <w:rFonts w:ascii="Times New Roman" w:hAnsi="Times New Roman"/>
          <w:iCs/>
          <w:sz w:val="24"/>
          <w:szCs w:val="24"/>
        </w:rPr>
        <w:t>.</w:t>
      </w:r>
    </w:p>
    <w:p w:rsidR="005D2EDF" w:rsidRPr="00F8435E"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3" w:name="_Ref386086964"/>
      <w:r w:rsidRPr="00F8435E">
        <w:rPr>
          <w:rFonts w:ascii="Times New Roman" w:hAnsi="Times New Roman"/>
          <w:b/>
          <w:sz w:val="24"/>
        </w:rPr>
        <w:t>Место и дата рассмотрения</w:t>
      </w:r>
      <w:bookmarkStart w:id="4" w:name="_Ref389222470"/>
      <w:bookmarkEnd w:id="3"/>
      <w:r w:rsidRPr="00F8435E">
        <w:rPr>
          <w:rFonts w:ascii="Times New Roman" w:hAnsi="Times New Roman"/>
          <w:b/>
          <w:sz w:val="24"/>
        </w:rPr>
        <w:t xml:space="preserve"> и оценки заявок и подведения итогов </w:t>
      </w:r>
      <w:proofErr w:type="gramStart"/>
      <w:r w:rsidRPr="00F8435E">
        <w:rPr>
          <w:rFonts w:ascii="Times New Roman" w:hAnsi="Times New Roman"/>
          <w:b/>
          <w:sz w:val="24"/>
        </w:rPr>
        <w:t>закупки:</w:t>
      </w:r>
      <w:r w:rsidR="00845C63">
        <w:rPr>
          <w:rFonts w:ascii="Times New Roman" w:hAnsi="Times New Roman"/>
          <w:b/>
          <w:sz w:val="24"/>
        </w:rPr>
        <w:t xml:space="preserve">   </w:t>
      </w:r>
      <w:proofErr w:type="gramEnd"/>
      <w:r w:rsidR="00845C63">
        <w:rPr>
          <w:rFonts w:ascii="Times New Roman" w:hAnsi="Times New Roman"/>
          <w:b/>
          <w:sz w:val="24"/>
        </w:rPr>
        <w:t xml:space="preserve">             </w:t>
      </w:r>
      <w:r w:rsidRPr="00F8435E">
        <w:rPr>
          <w:rFonts w:ascii="Times New Roman" w:hAnsi="Times New Roman"/>
          <w:b/>
          <w:sz w:val="24"/>
        </w:rPr>
        <w:t xml:space="preserve"> </w:t>
      </w:r>
      <w:bookmarkEnd w:id="4"/>
      <w:r w:rsidRPr="00F8435E">
        <w:rPr>
          <w:rFonts w:ascii="Times New Roman" w:hAnsi="Times New Roman"/>
          <w:b/>
          <w:sz w:val="24"/>
        </w:rPr>
        <w:t>«</w:t>
      </w:r>
      <w:r w:rsidR="005C1B39">
        <w:rPr>
          <w:rFonts w:ascii="Times New Roman" w:hAnsi="Times New Roman"/>
          <w:b/>
          <w:sz w:val="24"/>
        </w:rPr>
        <w:t>01</w:t>
      </w:r>
      <w:r w:rsidRPr="00F8435E">
        <w:rPr>
          <w:rFonts w:ascii="Times New Roman" w:hAnsi="Times New Roman"/>
          <w:b/>
          <w:sz w:val="24"/>
        </w:rPr>
        <w:t xml:space="preserve">» </w:t>
      </w:r>
      <w:r w:rsidR="005C1B39">
        <w:rPr>
          <w:rFonts w:ascii="Times New Roman" w:hAnsi="Times New Roman"/>
          <w:b/>
          <w:sz w:val="24"/>
        </w:rPr>
        <w:t>июня</w:t>
      </w:r>
      <w:r w:rsidRPr="00F8435E">
        <w:rPr>
          <w:rFonts w:ascii="Times New Roman" w:hAnsi="Times New Roman"/>
          <w:b/>
          <w:sz w:val="24"/>
        </w:rPr>
        <w:t xml:space="preserve"> 201</w:t>
      </w:r>
      <w:r w:rsidR="00845C63">
        <w:rPr>
          <w:rFonts w:ascii="Times New Roman" w:hAnsi="Times New Roman"/>
          <w:b/>
          <w:sz w:val="24"/>
        </w:rPr>
        <w:t>8</w:t>
      </w:r>
      <w:r w:rsidRPr="00F8435E">
        <w:rPr>
          <w:rFonts w:ascii="Times New Roman" w:hAnsi="Times New Roman"/>
          <w:b/>
          <w:sz w:val="24"/>
        </w:rPr>
        <w:t xml:space="preserve"> года</w:t>
      </w:r>
      <w:r w:rsidRPr="00F8435E">
        <w:rPr>
          <w:rFonts w:ascii="Times New Roman" w:hAnsi="Times New Roman"/>
          <w:sz w:val="24"/>
        </w:rPr>
        <w:t xml:space="preserve"> </w:t>
      </w:r>
      <w:r w:rsidR="0081260B" w:rsidRPr="00F8435E">
        <w:rPr>
          <w:rFonts w:ascii="Times New Roman" w:hAnsi="Times New Roman"/>
          <w:b/>
          <w:sz w:val="24"/>
        </w:rPr>
        <w:t>1</w:t>
      </w:r>
      <w:r w:rsidR="00F8435E" w:rsidRPr="00F8435E">
        <w:rPr>
          <w:rFonts w:ascii="Times New Roman" w:hAnsi="Times New Roman"/>
          <w:b/>
          <w:sz w:val="24"/>
        </w:rPr>
        <w:t>7</w:t>
      </w:r>
      <w:r w:rsidR="0081260B" w:rsidRPr="00F8435E">
        <w:rPr>
          <w:rFonts w:ascii="Times New Roman" w:hAnsi="Times New Roman"/>
          <w:b/>
          <w:sz w:val="24"/>
        </w:rPr>
        <w:t>:00ч</w:t>
      </w:r>
      <w:r w:rsidR="00D55DE7" w:rsidRPr="00F8435E">
        <w:rPr>
          <w:rFonts w:ascii="Times New Roman" w:hAnsi="Times New Roman"/>
          <w:b/>
          <w:sz w:val="24"/>
        </w:rPr>
        <w:t>.</w:t>
      </w:r>
      <w:r w:rsidR="0081260B" w:rsidRPr="00F8435E">
        <w:rPr>
          <w:rFonts w:ascii="Times New Roman" w:hAnsi="Times New Roman"/>
          <w:b/>
          <w:sz w:val="24"/>
        </w:rPr>
        <w:t xml:space="preserve"> (время московское</w:t>
      </w:r>
      <w:r w:rsidR="0081260B" w:rsidRPr="00F8435E">
        <w:rPr>
          <w:rFonts w:ascii="Times New Roman" w:hAnsi="Times New Roman"/>
          <w:sz w:val="24"/>
        </w:rPr>
        <w:t xml:space="preserve">) </w:t>
      </w:r>
      <w:r w:rsidRPr="00F8435E">
        <w:rPr>
          <w:rFonts w:ascii="Times New Roman" w:hAnsi="Times New Roman"/>
          <w:sz w:val="24"/>
        </w:rPr>
        <w:t xml:space="preserve">по адресу: 117997, Россия, Москва, ул. Профсоюзная, дом 65, комн. 604 </w:t>
      </w:r>
    </w:p>
    <w:p w:rsidR="00AB6D60" w:rsidRPr="00F8435E" w:rsidRDefault="005D2EDF" w:rsidP="00C52A34">
      <w:pPr>
        <w:tabs>
          <w:tab w:val="left" w:pos="709"/>
        </w:tabs>
        <w:spacing w:after="0" w:line="240" w:lineRule="auto"/>
        <w:jc w:val="both"/>
        <w:rPr>
          <w:rFonts w:ascii="Times New Roman" w:hAnsi="Times New Roman"/>
          <w:sz w:val="24"/>
          <w:szCs w:val="24"/>
        </w:rPr>
      </w:pPr>
      <w:r w:rsidRPr="00F8435E">
        <w:rPr>
          <w:rFonts w:ascii="Times New Roman" w:eastAsia="Calibri" w:hAnsi="Times New Roman"/>
          <w:sz w:val="24"/>
          <w:szCs w:val="24"/>
        </w:rPr>
        <w:t>Вскрытие конвертов с заявками на участие в запросе котировок не проводится</w:t>
      </w:r>
      <w:r w:rsidRPr="00F8435E">
        <w:rPr>
          <w:rFonts w:ascii="Times New Roman" w:hAnsi="Times New Roman"/>
          <w:sz w:val="24"/>
          <w:szCs w:val="24"/>
        </w:rPr>
        <w:t>.</w:t>
      </w:r>
      <w:r w:rsidRPr="00F8435E">
        <w:rPr>
          <w:rFonts w:ascii="Times New Roman" w:hAnsi="Times New Roman"/>
          <w:b/>
          <w:sz w:val="24"/>
          <w:szCs w:val="24"/>
        </w:rPr>
        <w:t xml:space="preserve"> </w:t>
      </w:r>
      <w:r w:rsidRPr="00F8435E">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sidRPr="00F8435E">
        <w:rPr>
          <w:rFonts w:ascii="Times New Roman" w:hAnsi="Times New Roman"/>
          <w:sz w:val="24"/>
          <w:szCs w:val="24"/>
        </w:rPr>
        <w:t>Заказчику</w:t>
      </w:r>
      <w:r w:rsidRPr="00F8435E">
        <w:rPr>
          <w:rFonts w:ascii="Times New Roman" w:eastAsia="Calibri" w:hAnsi="Times New Roman"/>
          <w:sz w:val="24"/>
          <w:szCs w:val="24"/>
        </w:rPr>
        <w:t xml:space="preserve"> п</w:t>
      </w:r>
      <w:r w:rsidRPr="00F8435E">
        <w:rPr>
          <w:rFonts w:ascii="Times New Roman" w:hAnsi="Times New Roman"/>
          <w:sz w:val="24"/>
          <w:szCs w:val="24"/>
        </w:rPr>
        <w:t>оступившие заявки на участие в з</w:t>
      </w:r>
      <w:r w:rsidRPr="00F8435E">
        <w:rPr>
          <w:rFonts w:ascii="Times New Roman" w:eastAsia="Calibri" w:hAnsi="Times New Roman"/>
          <w:sz w:val="24"/>
          <w:szCs w:val="24"/>
        </w:rPr>
        <w:t>апросе котиров</w:t>
      </w:r>
      <w:r w:rsidRPr="00F8435E">
        <w:rPr>
          <w:rFonts w:ascii="Times New Roman" w:hAnsi="Times New Roman"/>
          <w:sz w:val="24"/>
          <w:szCs w:val="24"/>
        </w:rPr>
        <w:t>ок.</w:t>
      </w:r>
    </w:p>
    <w:p w:rsidR="00845C63" w:rsidRPr="00845C63" w:rsidRDefault="00DA4480"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hAnsi="Times New Roman"/>
          <w:b/>
          <w:sz w:val="24"/>
        </w:rPr>
        <w:t>У</w:t>
      </w:r>
      <w:r w:rsidR="001C746B" w:rsidRPr="00845C63">
        <w:rPr>
          <w:rFonts w:ascii="Times New Roman" w:hAnsi="Times New Roman"/>
          <w:b/>
          <w:sz w:val="24"/>
        </w:rPr>
        <w:t>части</w:t>
      </w:r>
      <w:r w:rsidRPr="00845C63">
        <w:rPr>
          <w:rFonts w:ascii="Times New Roman" w:hAnsi="Times New Roman"/>
          <w:b/>
          <w:sz w:val="24"/>
        </w:rPr>
        <w:t>е</w:t>
      </w:r>
      <w:r w:rsidR="001C746B" w:rsidRPr="00845C63">
        <w:rPr>
          <w:rFonts w:ascii="Times New Roman" w:hAnsi="Times New Roman"/>
          <w:b/>
          <w:sz w:val="24"/>
        </w:rPr>
        <w:t xml:space="preserve"> в закупке субъектов малого и среднего предпринимательства: </w:t>
      </w:r>
      <w:r w:rsidR="00845C63"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sidR="00845C63">
        <w:rPr>
          <w:rFonts w:ascii="Times New Roman" w:hAnsi="Times New Roman"/>
          <w:sz w:val="24"/>
        </w:rPr>
        <w:t>.</w:t>
      </w:r>
    </w:p>
    <w:p w:rsidR="000555A4" w:rsidRPr="00845C63" w:rsidRDefault="002C536A" w:rsidP="001806E9">
      <w:pPr>
        <w:numPr>
          <w:ilvl w:val="0"/>
          <w:numId w:val="22"/>
        </w:numPr>
        <w:tabs>
          <w:tab w:val="num" w:pos="0"/>
          <w:tab w:val="left" w:pos="567"/>
        </w:tabs>
        <w:spacing w:after="0" w:line="240" w:lineRule="auto"/>
        <w:ind w:left="0" w:firstLine="0"/>
        <w:jc w:val="both"/>
        <w:rPr>
          <w:rFonts w:ascii="Times New Roman" w:hAnsi="Times New Roman"/>
          <w:i/>
          <w:sz w:val="24"/>
        </w:rPr>
      </w:pPr>
      <w:r w:rsidRPr="00845C63">
        <w:rPr>
          <w:rFonts w:ascii="Times New Roman" w:eastAsia="Calibri" w:hAnsi="Times New Roman"/>
          <w:b/>
          <w:iCs/>
          <w:sz w:val="24"/>
          <w:szCs w:val="24"/>
        </w:rPr>
        <w:t>У</w:t>
      </w:r>
      <w:r w:rsidR="000555A4" w:rsidRPr="00845C63">
        <w:rPr>
          <w:rFonts w:ascii="Times New Roman" w:eastAsia="Calibri" w:hAnsi="Times New Roman"/>
          <w:b/>
          <w:iCs/>
          <w:sz w:val="24"/>
          <w:szCs w:val="24"/>
        </w:rPr>
        <w:t>станавливается приоритет</w:t>
      </w:r>
      <w:r w:rsidR="000555A4" w:rsidRPr="00845C63">
        <w:rPr>
          <w:rFonts w:ascii="Times New Roman" w:eastAsia="Calibri" w:hAnsi="Times New Roman"/>
          <w:iCs/>
          <w:sz w:val="24"/>
          <w:szCs w:val="24"/>
        </w:rPr>
        <w:t xml:space="preserve"> товаров российского происхождения</w:t>
      </w:r>
      <w:r w:rsidR="0063015E" w:rsidRPr="00845C63">
        <w:rPr>
          <w:rFonts w:ascii="Times New Roman" w:eastAsia="Calibri" w:hAnsi="Times New Roman"/>
          <w:iCs/>
          <w:sz w:val="24"/>
          <w:szCs w:val="24"/>
        </w:rPr>
        <w:t>, работ, услуг, выполняемых, оказываемых российскими лицами, по отношению к товарам, происходящим из иностранного государства, работам</w:t>
      </w:r>
      <w:r w:rsidR="00F66C94" w:rsidRPr="00845C63">
        <w:rPr>
          <w:rFonts w:ascii="Times New Roman" w:eastAsia="Calibri" w:hAnsi="Times New Roman"/>
          <w:iCs/>
          <w:sz w:val="24"/>
          <w:szCs w:val="24"/>
        </w:rPr>
        <w:t>, услугам, выполняемым, оказыва</w:t>
      </w:r>
      <w:r w:rsidR="0063015E" w:rsidRPr="00845C63">
        <w:rPr>
          <w:rFonts w:ascii="Times New Roman" w:eastAsia="Calibri" w:hAnsi="Times New Roman"/>
          <w:iCs/>
          <w:sz w:val="24"/>
          <w:szCs w:val="24"/>
        </w:rPr>
        <w:t>емым иностранными лицами</w:t>
      </w:r>
      <w:r w:rsidR="000555A4" w:rsidRPr="00845C63">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45C63">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sidR="00F66C94" w:rsidRPr="00845C63">
        <w:rPr>
          <w:rFonts w:ascii="Times New Roman" w:hAnsi="Times New Roman"/>
          <w:sz w:val="24"/>
          <w:szCs w:val="24"/>
        </w:rPr>
        <w:t xml:space="preserve"> </w:t>
      </w:r>
    </w:p>
    <w:p w:rsidR="00AB6D60" w:rsidRPr="00AB6D60" w:rsidRDefault="00AB6D60" w:rsidP="00C52A34">
      <w:pPr>
        <w:numPr>
          <w:ilvl w:val="0"/>
          <w:numId w:val="22"/>
        </w:numPr>
        <w:tabs>
          <w:tab w:val="left" w:pos="709"/>
        </w:tabs>
        <w:spacing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4D7669"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C52A34">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C52A34">
      <w:pPr>
        <w:tabs>
          <w:tab w:val="left" w:pos="709"/>
        </w:tabs>
        <w:spacing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C52A34">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C52A34">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C52A34">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C52A34">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C52A34">
            <w:pPr>
              <w:spacing w:after="0" w:line="240" w:lineRule="auto"/>
              <w:ind w:hanging="4"/>
              <w:jc w:val="center"/>
              <w:rPr>
                <w:rFonts w:ascii="Times New Roman" w:hAnsi="Times New Roman"/>
                <w:sz w:val="22"/>
              </w:rPr>
            </w:pPr>
          </w:p>
        </w:tc>
      </w:tr>
    </w:tbl>
    <w:p w:rsidR="00C52A34" w:rsidRDefault="00C52A34" w:rsidP="00C52A34">
      <w:pPr>
        <w:tabs>
          <w:tab w:val="left" w:pos="709"/>
        </w:tabs>
        <w:spacing w:after="0" w:line="240" w:lineRule="auto"/>
        <w:jc w:val="both"/>
        <w:rPr>
          <w:rFonts w:ascii="Times New Roman" w:hAnsi="Times New Roman"/>
          <w:sz w:val="24"/>
        </w:rPr>
      </w:pPr>
    </w:p>
    <w:p w:rsidR="00C52A34" w:rsidRDefault="00C52A34" w:rsidP="00C52A34">
      <w:pPr>
        <w:pStyle w:val="a"/>
        <w:numPr>
          <w:ilvl w:val="0"/>
          <w:numId w:val="0"/>
        </w:numPr>
        <w:spacing w:before="0"/>
        <w:ind w:left="360"/>
        <w:rPr>
          <w:rFonts w:ascii="Times New Roman" w:hAnsi="Times New Roman"/>
          <w:sz w:val="24"/>
          <w:highlight w:val="yellow"/>
        </w:rPr>
      </w:pPr>
    </w:p>
    <w:p w:rsidR="00C52A34" w:rsidRDefault="00C52A34" w:rsidP="00C52A34">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C52A34" w:rsidRDefault="00C52A34" w:rsidP="00C52A34">
      <w:pPr>
        <w:tabs>
          <w:tab w:val="left" w:pos="709"/>
        </w:tabs>
        <w:spacing w:after="0" w:line="240" w:lineRule="auto"/>
        <w:jc w:val="both"/>
        <w:rPr>
          <w:rFonts w:ascii="Times New Roman" w:hAnsi="Times New Roman"/>
          <w:sz w:val="24"/>
        </w:rPr>
      </w:pPr>
    </w:p>
    <w:p w:rsidR="008820D9" w:rsidRPr="00F479C4" w:rsidRDefault="008820D9" w:rsidP="00C52A34">
      <w:pPr>
        <w:pStyle w:val="a"/>
        <w:numPr>
          <w:ilvl w:val="0"/>
          <w:numId w:val="0"/>
        </w:numPr>
        <w:spacing w:before="0"/>
        <w:rPr>
          <w:rFonts w:ascii="Times New Roman" w:hAnsi="Times New Roman"/>
          <w:sz w:val="24"/>
        </w:rPr>
      </w:pPr>
    </w:p>
    <w:sectPr w:rsidR="008820D9" w:rsidRPr="00F479C4" w:rsidSect="005A470E">
      <w:footerReference w:type="default" r:id="rId14"/>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5C1B39">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211"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2"/>
  </w:num>
  <w:num w:numId="5">
    <w:abstractNumId w:val="23"/>
  </w:num>
  <w:num w:numId="6">
    <w:abstractNumId w:val="30"/>
  </w:num>
  <w:num w:numId="7">
    <w:abstractNumId w:val="35"/>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4"/>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LockTheme/>
  <w:styleLockQFSet/>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1E09"/>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4B"/>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605"/>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669"/>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90E"/>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B39"/>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EA6"/>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5C63"/>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35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161"/>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A34"/>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egortsev@ip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5D5F-62E9-4F7E-8B9F-BFE4C85E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82</cp:revision>
  <cp:lastPrinted>2017-05-02T07:15:00Z</cp:lastPrinted>
  <dcterms:created xsi:type="dcterms:W3CDTF">2017-03-09T10:47:00Z</dcterms:created>
  <dcterms:modified xsi:type="dcterms:W3CDTF">2018-05-22T12:14:00Z</dcterms:modified>
</cp:coreProperties>
</file>