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AA" w:rsidRDefault="0021650D" w:rsidP="0021650D">
      <w:pPr>
        <w:jc w:val="right"/>
        <w:rPr>
          <w:sz w:val="24"/>
          <w:szCs w:val="24"/>
        </w:rPr>
      </w:pPr>
      <w:r w:rsidRPr="001C6594">
        <w:rPr>
          <w:sz w:val="24"/>
          <w:szCs w:val="24"/>
        </w:rPr>
        <w:t>Приложение № 1</w:t>
      </w:r>
    </w:p>
    <w:p w:rsidR="004C1FF8" w:rsidRDefault="004C1FF8" w:rsidP="00643A16">
      <w:pPr>
        <w:suppressAutoHyphens/>
        <w:overflowPunct w:val="0"/>
        <w:spacing w:after="0" w:line="240" w:lineRule="auto"/>
        <w:jc w:val="center"/>
        <w:rPr>
          <w:rFonts w:eastAsia="Calibri"/>
          <w:b/>
          <w:kern w:val="2"/>
          <w:sz w:val="24"/>
          <w:szCs w:val="24"/>
          <w:lang w:eastAsia="ar-SA" w:bidi="hi-IN"/>
        </w:rPr>
      </w:pPr>
    </w:p>
    <w:p w:rsidR="0021650D" w:rsidRPr="0021650D" w:rsidRDefault="0021650D" w:rsidP="00643A16">
      <w:pPr>
        <w:suppressAutoHyphens/>
        <w:overflowPunct w:val="0"/>
        <w:spacing w:after="0" w:line="240" w:lineRule="auto"/>
        <w:jc w:val="center"/>
        <w:rPr>
          <w:rFonts w:eastAsia="Calibri"/>
          <w:b/>
          <w:kern w:val="2"/>
          <w:sz w:val="24"/>
          <w:szCs w:val="24"/>
          <w:lang w:eastAsia="ar-SA" w:bidi="hi-IN"/>
        </w:rPr>
      </w:pPr>
      <w:r w:rsidRPr="0021650D">
        <w:rPr>
          <w:rFonts w:eastAsia="Calibri"/>
          <w:b/>
          <w:kern w:val="2"/>
          <w:sz w:val="24"/>
          <w:szCs w:val="24"/>
          <w:lang w:eastAsia="ar-SA" w:bidi="hi-IN"/>
        </w:rPr>
        <w:t>ТЕХНИЧЕСКОЕ ЗАДАНИЕ</w:t>
      </w:r>
    </w:p>
    <w:p w:rsidR="00643A16" w:rsidRPr="00643A16" w:rsidRDefault="00643A16" w:rsidP="00643A16">
      <w:pPr>
        <w:overflowPunct w:val="0"/>
        <w:spacing w:after="0" w:line="240" w:lineRule="auto"/>
        <w:ind w:left="-567" w:firstLine="567"/>
        <w:jc w:val="center"/>
        <w:rPr>
          <w:rFonts w:eastAsia="Calibri"/>
          <w:kern w:val="2"/>
          <w:sz w:val="24"/>
          <w:szCs w:val="24"/>
          <w:lang w:eastAsia="zh-CN" w:bidi="hi-IN"/>
        </w:rPr>
      </w:pPr>
      <w:r w:rsidRPr="00643A16">
        <w:rPr>
          <w:rFonts w:eastAsia="Calibri"/>
          <w:kern w:val="2"/>
          <w:sz w:val="24"/>
          <w:szCs w:val="24"/>
          <w:lang w:eastAsia="zh-CN" w:bidi="hi-IN"/>
        </w:rPr>
        <w:t xml:space="preserve">на поставку </w:t>
      </w:r>
      <w:r w:rsidR="004C1FF8" w:rsidRPr="004C1FF8">
        <w:rPr>
          <w:rFonts w:eastAsia="Calibri"/>
          <w:kern w:val="2"/>
          <w:sz w:val="24"/>
          <w:szCs w:val="24"/>
          <w:lang w:eastAsia="zh-CN" w:bidi="hi-IN"/>
        </w:rPr>
        <w:t>топлива через АЗС с использованием регулируемых топливных карт</w:t>
      </w:r>
    </w:p>
    <w:p w:rsidR="00643A16" w:rsidRPr="00643A16" w:rsidRDefault="00643A16" w:rsidP="00643A16">
      <w:pPr>
        <w:overflowPunct w:val="0"/>
        <w:spacing w:after="0" w:line="240" w:lineRule="auto"/>
        <w:ind w:left="-567" w:firstLine="567"/>
        <w:jc w:val="both"/>
        <w:rPr>
          <w:rFonts w:eastAsia="Calibri"/>
          <w:kern w:val="2"/>
          <w:sz w:val="24"/>
          <w:szCs w:val="24"/>
          <w:lang w:eastAsia="zh-CN" w:bidi="hi-IN"/>
        </w:rPr>
      </w:pP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b/>
          <w:sz w:val="24"/>
          <w:szCs w:val="24"/>
          <w:lang w:eastAsia="ru-RU"/>
        </w:rPr>
        <w:t>1. Объект закупки:</w:t>
      </w:r>
      <w:r w:rsidRPr="004C1FF8">
        <w:rPr>
          <w:rFonts w:eastAsia="Times New Roman"/>
          <w:sz w:val="24"/>
          <w:szCs w:val="24"/>
          <w:lang w:eastAsia="ru-RU"/>
        </w:rPr>
        <w:t xml:space="preserve"> поставка топлива через АЗС с использованием регулируемых топливных карт </w:t>
      </w:r>
      <w:r w:rsidRPr="004C1FF8">
        <w:rPr>
          <w:sz w:val="24"/>
          <w:szCs w:val="24"/>
          <w:shd w:val="clear" w:color="auto" w:fill="FFFFFF"/>
        </w:rPr>
        <w:t>(далее – Товар)</w:t>
      </w:r>
      <w:r w:rsidRPr="004C1FF8">
        <w:rPr>
          <w:sz w:val="24"/>
          <w:szCs w:val="24"/>
        </w:rPr>
        <w:t>.</w:t>
      </w:r>
    </w:p>
    <w:p w:rsidR="004C1FF8" w:rsidRPr="004C1FF8" w:rsidRDefault="004C1FF8" w:rsidP="004C1FF8">
      <w:pPr>
        <w:widowControl w:val="0"/>
        <w:autoSpaceDE w:val="0"/>
        <w:autoSpaceDN w:val="0"/>
        <w:adjustRightInd w:val="0"/>
        <w:spacing w:after="0" w:line="240" w:lineRule="auto"/>
        <w:jc w:val="both"/>
        <w:rPr>
          <w:rFonts w:eastAsia="Times New Roman"/>
          <w:b/>
          <w:sz w:val="24"/>
          <w:szCs w:val="24"/>
          <w:lang w:eastAsia="ru-RU"/>
        </w:rPr>
      </w:pPr>
      <w:r w:rsidRPr="004C1FF8">
        <w:rPr>
          <w:rFonts w:eastAsia="Times New Roman"/>
          <w:b/>
          <w:sz w:val="24"/>
          <w:szCs w:val="24"/>
          <w:lang w:eastAsia="ru-RU"/>
        </w:rPr>
        <w:t>ТЕРМИНЫ И ОПРЕДЕЛЕНИЯ</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Точка обслуживания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Терминальный чек – документ (чек), выдаваемый Оператором точки обслуживания Держателю регулируемых топливных карт при заправке автотранспортного средства, содержащий информацию об операции по регулируемой топливной карте.</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Регулируемая топливная карта – микропроцессорная пластиковая карта, которая является</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и встроенный микропроцессор, в память которого записывается информация о Заказчике и Товаре. Регулируемая топливная карта не является платежным средством.</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Держатель регулируемой топливной карты – представитель Заказчика, осуществляющий потребление Товара в рамках Договора.</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4C1FF8" w:rsidRPr="004C1FF8" w:rsidRDefault="004C1FF8" w:rsidP="004C1FF8">
      <w:pPr>
        <w:widowControl w:val="0"/>
        <w:autoSpaceDE w:val="0"/>
        <w:autoSpaceDN w:val="0"/>
        <w:adjustRightInd w:val="0"/>
        <w:spacing w:after="0" w:line="240" w:lineRule="auto"/>
        <w:jc w:val="both"/>
        <w:rPr>
          <w:rFonts w:eastAsia="Times New Roman"/>
          <w:b/>
          <w:sz w:val="24"/>
          <w:szCs w:val="24"/>
          <w:lang w:eastAsia="ru-RU"/>
        </w:rPr>
      </w:pPr>
      <w:r w:rsidRPr="004C1FF8">
        <w:rPr>
          <w:rFonts w:eastAsia="Times New Roman"/>
          <w:b/>
          <w:sz w:val="24"/>
          <w:szCs w:val="24"/>
          <w:lang w:eastAsia="ru-RU"/>
        </w:rPr>
        <w:t xml:space="preserve">2. Краткие характеристики поставляемого Товара: </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Код ОКПД 2 поставляемого Товара:</w:t>
      </w:r>
    </w:p>
    <w:p w:rsidR="004C1FF8" w:rsidRPr="004C1FF8" w:rsidRDefault="004C1FF8" w:rsidP="004C1FF8">
      <w:pPr>
        <w:keepNext/>
        <w:keepLines/>
        <w:shd w:val="clear" w:color="auto" w:fill="FFFFFF"/>
        <w:spacing w:after="0" w:line="240" w:lineRule="auto"/>
        <w:ind w:left="30" w:right="30"/>
        <w:jc w:val="both"/>
        <w:outlineLvl w:val="2"/>
        <w:rPr>
          <w:rFonts w:eastAsia="Times New Roman"/>
          <w:bCs/>
          <w:color w:val="000000"/>
          <w:sz w:val="24"/>
          <w:szCs w:val="24"/>
          <w:lang w:eastAsia="ru-RU"/>
        </w:rPr>
      </w:pPr>
      <w:r w:rsidRPr="004C1FF8">
        <w:rPr>
          <w:rFonts w:eastAsia="Times New Roman"/>
          <w:sz w:val="24"/>
          <w:szCs w:val="24"/>
          <w:lang w:eastAsia="ru-RU"/>
        </w:rPr>
        <w:t xml:space="preserve">- </w:t>
      </w:r>
      <w:r w:rsidRPr="004C1FF8">
        <w:rPr>
          <w:rFonts w:eastAsia="Times New Roman"/>
          <w:b/>
          <w:bCs/>
          <w:sz w:val="24"/>
          <w:szCs w:val="24"/>
          <w:lang w:eastAsia="ru-RU"/>
        </w:rPr>
        <w:t>19.20.21.1</w:t>
      </w:r>
      <w:r w:rsidRPr="007A0646">
        <w:rPr>
          <w:rFonts w:eastAsia="Times New Roman"/>
          <w:b/>
          <w:bCs/>
          <w:sz w:val="24"/>
          <w:szCs w:val="24"/>
          <w:lang w:eastAsia="ru-RU"/>
        </w:rPr>
        <w:t>2</w:t>
      </w:r>
      <w:r w:rsidRPr="004C1FF8">
        <w:rPr>
          <w:rFonts w:eastAsia="Times New Roman"/>
          <w:b/>
          <w:bCs/>
          <w:sz w:val="24"/>
          <w:szCs w:val="24"/>
          <w:lang w:eastAsia="ru-RU"/>
        </w:rPr>
        <w:t>5</w:t>
      </w:r>
      <w:r w:rsidRPr="004C1FF8">
        <w:rPr>
          <w:rFonts w:eastAsia="Times New Roman"/>
          <w:sz w:val="24"/>
          <w:szCs w:val="24"/>
          <w:lang w:eastAsia="ru-RU"/>
        </w:rPr>
        <w:t> - </w:t>
      </w:r>
      <w:r w:rsidRPr="004C1FF8">
        <w:rPr>
          <w:rFonts w:eastAsia="Times New Roman"/>
          <w:bCs/>
          <w:color w:val="000000"/>
          <w:sz w:val="24"/>
          <w:szCs w:val="24"/>
          <w:lang w:eastAsia="ru-RU"/>
        </w:rPr>
        <w:t>Бензин автомобильный с октановым числом более 92, но не более 95 по исследовательскому методу экологического класса К5</w:t>
      </w:r>
      <w:r w:rsidRPr="004C1FF8">
        <w:rPr>
          <w:rFonts w:eastAsia="Times New Roman"/>
          <w:color w:val="1F4D78" w:themeColor="accent1" w:themeShade="7F"/>
          <w:sz w:val="24"/>
          <w:szCs w:val="24"/>
          <w:lang w:eastAsia="ru-RU"/>
        </w:rPr>
        <w:t>;</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 xml:space="preserve">- </w:t>
      </w:r>
      <w:r w:rsidRPr="004C1FF8">
        <w:rPr>
          <w:rFonts w:eastAsia="Times New Roman"/>
          <w:b/>
          <w:bCs/>
          <w:sz w:val="24"/>
          <w:szCs w:val="24"/>
          <w:lang w:eastAsia="ru-RU"/>
        </w:rPr>
        <w:t>19.20.21.135</w:t>
      </w:r>
      <w:r w:rsidRPr="004C1FF8">
        <w:rPr>
          <w:rFonts w:eastAsia="Times New Roman"/>
          <w:sz w:val="24"/>
          <w:szCs w:val="24"/>
          <w:lang w:eastAsia="ru-RU"/>
        </w:rPr>
        <w:t> - </w:t>
      </w:r>
      <w:hyperlink r:id="rId7" w:history="1">
        <w:r w:rsidRPr="004C1FF8">
          <w:rPr>
            <w:rFonts w:eastAsia="Times New Roman"/>
            <w:sz w:val="24"/>
            <w:szCs w:val="24"/>
            <w:lang w:eastAsia="ru-RU"/>
          </w:rPr>
          <w:t>Бензин автомобильный с октановым числом более 95, но не более 98 по исследовательскому методу экологического класса К5</w:t>
        </w:r>
      </w:hyperlink>
      <w:r w:rsidRPr="004C1FF8">
        <w:rPr>
          <w:rFonts w:eastAsia="Times New Roman"/>
          <w:b/>
          <w:bCs/>
          <w:color w:val="000000"/>
          <w:sz w:val="24"/>
          <w:szCs w:val="24"/>
          <w:lang w:eastAsia="ru-RU"/>
        </w:rPr>
        <w:t>;</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sz w:val="24"/>
          <w:szCs w:val="24"/>
          <w:lang w:eastAsia="ru-RU"/>
        </w:rPr>
        <w:t xml:space="preserve">- </w:t>
      </w:r>
      <w:r w:rsidRPr="004C1FF8">
        <w:rPr>
          <w:rFonts w:eastAsia="Times New Roman"/>
          <w:b/>
          <w:sz w:val="24"/>
          <w:szCs w:val="24"/>
          <w:lang w:eastAsia="ru-RU"/>
        </w:rPr>
        <w:t>19.20.21.300</w:t>
      </w:r>
      <w:r w:rsidRPr="004C1FF8">
        <w:rPr>
          <w:rFonts w:eastAsia="Times New Roman"/>
          <w:sz w:val="24"/>
          <w:szCs w:val="24"/>
          <w:lang w:eastAsia="ru-RU"/>
        </w:rPr>
        <w:t xml:space="preserve"> - Топливо дизельное.</w:t>
      </w:r>
    </w:p>
    <w:p w:rsidR="004C1FF8" w:rsidRPr="004C1FF8" w:rsidRDefault="004C1FF8" w:rsidP="004C1FF8">
      <w:pPr>
        <w:spacing w:after="0" w:line="240" w:lineRule="auto"/>
        <w:jc w:val="both"/>
        <w:rPr>
          <w:sz w:val="24"/>
          <w:szCs w:val="24"/>
        </w:rPr>
      </w:pPr>
      <w:r w:rsidRPr="004C1FF8">
        <w:rPr>
          <w:sz w:val="24"/>
          <w:szCs w:val="24"/>
        </w:rPr>
        <w:t xml:space="preserve">Поставщик поставляет Товар в соответствии со следующими критериями по предельной температуре </w:t>
      </w:r>
      <w:proofErr w:type="spellStart"/>
      <w:r w:rsidRPr="004C1FF8">
        <w:rPr>
          <w:sz w:val="24"/>
          <w:szCs w:val="24"/>
        </w:rPr>
        <w:t>фильтруемости</w:t>
      </w:r>
      <w:proofErr w:type="spellEnd"/>
      <w:r w:rsidRPr="004C1FF8">
        <w:rPr>
          <w:sz w:val="24"/>
          <w:szCs w:val="24"/>
        </w:rPr>
        <w:t>:</w:t>
      </w:r>
    </w:p>
    <w:p w:rsidR="004C1FF8" w:rsidRPr="004C1FF8" w:rsidRDefault="004C1FF8" w:rsidP="004C1FF8">
      <w:pPr>
        <w:spacing w:after="0" w:line="240" w:lineRule="auto"/>
        <w:jc w:val="both"/>
        <w:rPr>
          <w:sz w:val="24"/>
          <w:szCs w:val="24"/>
        </w:rPr>
      </w:pPr>
      <w:r w:rsidRPr="004C1FF8">
        <w:rPr>
          <w:sz w:val="24"/>
          <w:szCs w:val="24"/>
        </w:rPr>
        <w:t>- летний период: с 1 мая по 30 сентября;</w:t>
      </w:r>
    </w:p>
    <w:p w:rsidR="004C1FF8" w:rsidRPr="004C1FF8" w:rsidRDefault="004C1FF8" w:rsidP="004C1FF8">
      <w:pPr>
        <w:spacing w:after="0" w:line="240" w:lineRule="auto"/>
        <w:jc w:val="both"/>
        <w:rPr>
          <w:sz w:val="24"/>
          <w:szCs w:val="24"/>
        </w:rPr>
      </w:pPr>
      <w:r w:rsidRPr="004C1FF8">
        <w:rPr>
          <w:sz w:val="24"/>
          <w:szCs w:val="24"/>
        </w:rPr>
        <w:t>- переходные периоды (весенний/осенний): с 1 по 30 апреля; с 1 по 31 октября;</w:t>
      </w:r>
    </w:p>
    <w:p w:rsidR="004C1FF8" w:rsidRPr="004C1FF8" w:rsidRDefault="004C1FF8" w:rsidP="004C1FF8">
      <w:pPr>
        <w:spacing w:after="0" w:line="240" w:lineRule="auto"/>
        <w:jc w:val="both"/>
        <w:rPr>
          <w:sz w:val="24"/>
          <w:szCs w:val="24"/>
        </w:rPr>
      </w:pPr>
      <w:r w:rsidRPr="004C1FF8">
        <w:rPr>
          <w:sz w:val="24"/>
          <w:szCs w:val="24"/>
        </w:rPr>
        <w:t>- зимний период: с 1 ноября по 31 марта.</w:t>
      </w:r>
    </w:p>
    <w:p w:rsidR="004C1FF8" w:rsidRPr="004C1FF8" w:rsidRDefault="004C1FF8" w:rsidP="004C1FF8">
      <w:pPr>
        <w:spacing w:after="0" w:line="240" w:lineRule="auto"/>
        <w:jc w:val="both"/>
        <w:rPr>
          <w:sz w:val="24"/>
          <w:szCs w:val="24"/>
        </w:rPr>
      </w:pPr>
      <w:r w:rsidRPr="004C1FF8">
        <w:rPr>
          <w:sz w:val="24"/>
          <w:szCs w:val="24"/>
        </w:rPr>
        <w:t>Технические характеристики поставляемого Товара:</w:t>
      </w:r>
    </w:p>
    <w:p w:rsidR="004C1FF8" w:rsidRPr="004C1FF8" w:rsidRDefault="004C1FF8" w:rsidP="004C1FF8">
      <w:pPr>
        <w:spacing w:after="0" w:line="240" w:lineRule="auto"/>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99"/>
        <w:gridCol w:w="866"/>
        <w:gridCol w:w="965"/>
        <w:gridCol w:w="1579"/>
      </w:tblGrid>
      <w:tr w:rsidR="004C1FF8" w:rsidRPr="004C1FF8" w:rsidTr="004C1FF8">
        <w:trPr>
          <w:trHeight w:val="23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b/>
                <w:color w:val="000000"/>
                <w:sz w:val="24"/>
                <w:szCs w:val="24"/>
                <w:lang w:eastAsia="ru-RU"/>
              </w:rPr>
            </w:pPr>
            <w:r w:rsidRPr="004C1FF8">
              <w:rPr>
                <w:rFonts w:eastAsia="Times New Roman"/>
                <w:b/>
                <w:sz w:val="24"/>
                <w:szCs w:val="24"/>
                <w:lang w:eastAsia="ru-RU"/>
              </w:rPr>
              <w:t xml:space="preserve">Бензин </w:t>
            </w:r>
            <w:r w:rsidRPr="004C1FF8">
              <w:rPr>
                <w:rFonts w:eastAsia="Times New Roman"/>
                <w:b/>
                <w:sz w:val="24"/>
                <w:szCs w:val="24"/>
              </w:rPr>
              <w:t>автомобильный АИ-92</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b/>
                <w:color w:val="000000"/>
                <w:sz w:val="24"/>
                <w:szCs w:val="24"/>
                <w:lang w:eastAsia="ru-RU"/>
              </w:rPr>
            </w:pPr>
            <w:r w:rsidRPr="004C1FF8">
              <w:rPr>
                <w:rFonts w:eastAsia="Times New Roman"/>
                <w:b/>
                <w:color w:val="000000"/>
                <w:sz w:val="24"/>
                <w:szCs w:val="24"/>
                <w:lang w:eastAsia="ru-RU"/>
              </w:rPr>
              <w:t>Параметры</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sz w:val="24"/>
                <w:szCs w:val="24"/>
                <w:shd w:val="clear" w:color="auto" w:fill="FFFFFF"/>
              </w:rPr>
              <w:t xml:space="preserve">≥ </w:t>
            </w:r>
            <w:proofErr w:type="gramStart"/>
            <w:r w:rsidRPr="004C1FF8">
              <w:rPr>
                <w:sz w:val="24"/>
                <w:szCs w:val="24"/>
                <w:shd w:val="clear" w:color="auto" w:fill="FFFFFF"/>
              </w:rPr>
              <w:t>92  и</w:t>
            </w:r>
            <w:proofErr w:type="gramEnd"/>
            <w:r w:rsidRPr="004C1FF8">
              <w:rPr>
                <w:sz w:val="24"/>
                <w:szCs w:val="24"/>
                <w:shd w:val="clear" w:color="auto" w:fill="FFFFFF"/>
              </w:rPr>
              <w:t>  &lt; 95</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sz w:val="24"/>
                <w:szCs w:val="24"/>
                <w:lang w:eastAsia="ru-RU"/>
              </w:rPr>
              <w:t>Экологический класс не ниже К5</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sz w:val="24"/>
                <w:szCs w:val="24"/>
              </w:rPr>
            </w:pPr>
            <w:r w:rsidRPr="004C1FF8">
              <w:rPr>
                <w:sz w:val="24"/>
                <w:szCs w:val="24"/>
              </w:rPr>
              <w:t xml:space="preserve">ГОСТ 32513-2013 «Топлива моторные. Бензин неэтилированный. Технические условия» </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b/>
                <w:sz w:val="24"/>
                <w:szCs w:val="24"/>
                <w:lang w:eastAsia="ru-RU"/>
              </w:rPr>
              <w:t xml:space="preserve">Бензин </w:t>
            </w:r>
            <w:r w:rsidRPr="004C1FF8">
              <w:rPr>
                <w:rFonts w:eastAsia="Times New Roman"/>
                <w:b/>
                <w:sz w:val="24"/>
                <w:szCs w:val="24"/>
              </w:rPr>
              <w:t>автомобильный АИ-95</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b/>
                <w:color w:val="000000"/>
                <w:sz w:val="24"/>
                <w:szCs w:val="24"/>
                <w:lang w:eastAsia="ru-RU"/>
              </w:rPr>
              <w:t>Параметры</w:t>
            </w:r>
          </w:p>
        </w:tc>
      </w:tr>
      <w:tr w:rsidR="004C1FF8" w:rsidRPr="004C1FF8" w:rsidTr="004C1FF8">
        <w:trPr>
          <w:trHeight w:val="142"/>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sz w:val="24"/>
                <w:szCs w:val="24"/>
                <w:shd w:val="clear" w:color="auto" w:fill="FFFFFF"/>
              </w:rPr>
              <w:t xml:space="preserve">≥ </w:t>
            </w:r>
            <w:proofErr w:type="gramStart"/>
            <w:r w:rsidRPr="004C1FF8">
              <w:rPr>
                <w:sz w:val="24"/>
                <w:szCs w:val="24"/>
                <w:shd w:val="clear" w:color="auto" w:fill="FFFFFF"/>
              </w:rPr>
              <w:t>95  и</w:t>
            </w:r>
            <w:proofErr w:type="gramEnd"/>
            <w:r w:rsidRPr="004C1FF8">
              <w:rPr>
                <w:sz w:val="24"/>
                <w:szCs w:val="24"/>
                <w:shd w:val="clear" w:color="auto" w:fill="FFFFFF"/>
              </w:rPr>
              <w:t>  &lt; 98</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sz w:val="24"/>
                <w:szCs w:val="24"/>
                <w:lang w:eastAsia="ru-RU"/>
              </w:rPr>
              <w:t>Экологический класс не ниже К5</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sz w:val="24"/>
                <w:szCs w:val="24"/>
              </w:rPr>
            </w:pPr>
            <w:r w:rsidRPr="004C1FF8">
              <w:rPr>
                <w:sz w:val="24"/>
                <w:szCs w:val="24"/>
              </w:rPr>
              <w:t>ГОСТ 32513-2013 «Топлива моторные. Бензин неэтилированный. Технические условия»</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r w:rsidR="004C1FF8" w:rsidRPr="004C1FF8" w:rsidTr="004C1FF8">
        <w:trPr>
          <w:trHeight w:val="355"/>
          <w:jc w:val="center"/>
        </w:trPr>
        <w:tc>
          <w:tcPr>
            <w:tcW w:w="5799" w:type="dxa"/>
            <w:vMerge w:val="restart"/>
            <w:shd w:val="clear" w:color="auto" w:fill="FFFFFF"/>
            <w:vAlign w:val="center"/>
          </w:tcPr>
          <w:p w:rsidR="004C1FF8" w:rsidRPr="004C1FF8" w:rsidRDefault="004C1FF8" w:rsidP="004C1FF8">
            <w:pPr>
              <w:spacing w:after="0" w:line="240" w:lineRule="auto"/>
              <w:jc w:val="center"/>
              <w:rPr>
                <w:rFonts w:eastAsia="Times New Roman"/>
                <w:b/>
                <w:sz w:val="24"/>
                <w:szCs w:val="24"/>
                <w:lang w:eastAsia="ru-RU"/>
              </w:rPr>
            </w:pPr>
            <w:r w:rsidRPr="004C1FF8">
              <w:rPr>
                <w:rFonts w:eastAsia="Times New Roman"/>
                <w:b/>
                <w:sz w:val="24"/>
                <w:szCs w:val="24"/>
                <w:lang w:eastAsia="ru-RU"/>
              </w:rPr>
              <w:t>Дизельное топливо</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b/>
                <w:color w:val="000000"/>
                <w:sz w:val="24"/>
                <w:szCs w:val="24"/>
                <w:lang w:eastAsia="ru-RU"/>
              </w:rPr>
            </w:pPr>
            <w:r w:rsidRPr="004C1FF8">
              <w:rPr>
                <w:rFonts w:eastAsia="Times New Roman"/>
                <w:b/>
                <w:color w:val="000000"/>
                <w:sz w:val="24"/>
                <w:szCs w:val="24"/>
                <w:lang w:eastAsia="ru-RU"/>
              </w:rPr>
              <w:t>Параметры</w:t>
            </w:r>
          </w:p>
        </w:tc>
      </w:tr>
      <w:tr w:rsidR="004C1FF8" w:rsidRPr="004C1FF8" w:rsidTr="004C1FF8">
        <w:trPr>
          <w:trHeight w:val="385"/>
          <w:jc w:val="center"/>
        </w:trPr>
        <w:tc>
          <w:tcPr>
            <w:tcW w:w="5799" w:type="dxa"/>
            <w:vMerge/>
            <w:shd w:val="clear" w:color="auto" w:fill="FFFFFF"/>
            <w:vAlign w:val="center"/>
          </w:tcPr>
          <w:p w:rsidR="004C1FF8" w:rsidRPr="004C1FF8" w:rsidRDefault="004C1FF8" w:rsidP="004C1FF8">
            <w:pPr>
              <w:spacing w:after="0" w:line="240" w:lineRule="auto"/>
              <w:jc w:val="center"/>
              <w:rPr>
                <w:rFonts w:eastAsia="Times New Roman"/>
                <w:b/>
                <w:sz w:val="24"/>
                <w:szCs w:val="24"/>
                <w:lang w:eastAsia="ru-RU"/>
              </w:rPr>
            </w:pPr>
          </w:p>
        </w:tc>
        <w:tc>
          <w:tcPr>
            <w:tcW w:w="866"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color w:val="000000"/>
                <w:sz w:val="24"/>
                <w:szCs w:val="24"/>
                <w:lang w:eastAsia="ru-RU"/>
              </w:rPr>
              <w:t>Летнее</w:t>
            </w:r>
          </w:p>
        </w:tc>
        <w:tc>
          <w:tcPr>
            <w:tcW w:w="965"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color w:val="000000"/>
                <w:sz w:val="24"/>
                <w:szCs w:val="24"/>
                <w:lang w:eastAsia="ru-RU"/>
              </w:rPr>
              <w:t>Зимнее</w:t>
            </w:r>
          </w:p>
        </w:tc>
        <w:tc>
          <w:tcPr>
            <w:tcW w:w="157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color w:val="000000"/>
                <w:sz w:val="24"/>
                <w:szCs w:val="24"/>
                <w:lang w:eastAsia="ru-RU"/>
              </w:rPr>
              <w:t>Арктическое</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proofErr w:type="spellStart"/>
            <w:r w:rsidRPr="004C1FF8">
              <w:rPr>
                <w:rFonts w:eastAsia="Times New Roman"/>
                <w:sz w:val="24"/>
                <w:szCs w:val="24"/>
                <w:lang w:eastAsia="ru-RU"/>
              </w:rPr>
              <w:t>Цетановое</w:t>
            </w:r>
            <w:proofErr w:type="spellEnd"/>
            <w:r w:rsidRPr="004C1FF8">
              <w:rPr>
                <w:rFonts w:eastAsia="Times New Roman"/>
                <w:sz w:val="24"/>
                <w:szCs w:val="24"/>
                <w:lang w:eastAsia="ru-RU"/>
              </w:rPr>
              <w:t xml:space="preserve"> число, не менее</w:t>
            </w:r>
          </w:p>
        </w:tc>
        <w:tc>
          <w:tcPr>
            <w:tcW w:w="866"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48</w:t>
            </w:r>
          </w:p>
        </w:tc>
        <w:tc>
          <w:tcPr>
            <w:tcW w:w="965"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48</w:t>
            </w:r>
          </w:p>
        </w:tc>
        <w:tc>
          <w:tcPr>
            <w:tcW w:w="1579"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47</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after="0" w:line="240" w:lineRule="auto"/>
              <w:jc w:val="center"/>
              <w:rPr>
                <w:rFonts w:eastAsia="Times New Roman"/>
                <w:color w:val="000000"/>
                <w:sz w:val="24"/>
                <w:szCs w:val="24"/>
                <w:lang w:eastAsia="ru-RU"/>
              </w:rPr>
            </w:pPr>
            <w:r w:rsidRPr="004C1FF8">
              <w:rPr>
                <w:rFonts w:eastAsia="Times New Roman"/>
                <w:sz w:val="24"/>
                <w:szCs w:val="24"/>
                <w:lang w:eastAsia="ru-RU"/>
              </w:rPr>
              <w:t>Сорт /класс, не ниже</w:t>
            </w:r>
          </w:p>
        </w:tc>
        <w:tc>
          <w:tcPr>
            <w:tcW w:w="866"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w:t>
            </w:r>
          </w:p>
        </w:tc>
        <w:tc>
          <w:tcPr>
            <w:tcW w:w="965"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2</w:t>
            </w:r>
          </w:p>
        </w:tc>
        <w:tc>
          <w:tcPr>
            <w:tcW w:w="1579" w:type="dxa"/>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4</w:t>
            </w:r>
          </w:p>
        </w:tc>
      </w:tr>
      <w:tr w:rsidR="004C1FF8" w:rsidRPr="004C1FF8" w:rsidTr="004C1FF8">
        <w:trPr>
          <w:trHeight w:val="168"/>
          <w:jc w:val="center"/>
        </w:trPr>
        <w:tc>
          <w:tcPr>
            <w:tcW w:w="5799" w:type="dxa"/>
            <w:shd w:val="clear" w:color="auto" w:fill="FFFFFF"/>
            <w:vAlign w:val="center"/>
          </w:tcPr>
          <w:p w:rsidR="004C1FF8" w:rsidRPr="004C1FF8" w:rsidRDefault="004C1FF8" w:rsidP="004C1FF8">
            <w:pPr>
              <w:spacing w:before="100" w:beforeAutospacing="1" w:after="100" w:afterAutospacing="1" w:line="240" w:lineRule="auto"/>
              <w:jc w:val="center"/>
              <w:rPr>
                <w:rFonts w:eastAsia="Times New Roman"/>
                <w:sz w:val="24"/>
                <w:szCs w:val="24"/>
                <w:lang w:eastAsia="ru-RU"/>
              </w:rPr>
            </w:pPr>
            <w:r w:rsidRPr="004C1FF8">
              <w:rPr>
                <w:rFonts w:eastAsia="Times New Roman"/>
                <w:sz w:val="24"/>
                <w:szCs w:val="24"/>
                <w:lang w:eastAsia="ru-RU"/>
              </w:rPr>
              <w:t>Экологический класс не ниже К5</w:t>
            </w:r>
          </w:p>
        </w:tc>
        <w:tc>
          <w:tcPr>
            <w:tcW w:w="3410" w:type="dxa"/>
            <w:gridSpan w:val="3"/>
            <w:shd w:val="clear" w:color="auto" w:fill="FFFFFF"/>
            <w:vAlign w:val="center"/>
          </w:tcPr>
          <w:p w:rsidR="004C1FF8" w:rsidRPr="004C1FF8" w:rsidRDefault="004C1FF8" w:rsidP="004C1FF8">
            <w:pPr>
              <w:spacing w:before="100" w:beforeAutospacing="1" w:after="100" w:afterAutospacing="1"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r w:rsidR="004C1FF8" w:rsidRPr="004C1FF8" w:rsidTr="004C1FF8">
        <w:trPr>
          <w:trHeight w:val="478"/>
          <w:jc w:val="center"/>
        </w:trPr>
        <w:tc>
          <w:tcPr>
            <w:tcW w:w="5799" w:type="dxa"/>
            <w:shd w:val="clear" w:color="auto" w:fill="FFFFFF"/>
            <w:vAlign w:val="center"/>
          </w:tcPr>
          <w:p w:rsidR="004C1FF8" w:rsidRPr="004C1FF8" w:rsidRDefault="004C1FF8" w:rsidP="004C1FF8">
            <w:pPr>
              <w:spacing w:after="0" w:line="240" w:lineRule="auto"/>
              <w:jc w:val="both"/>
              <w:rPr>
                <w:sz w:val="24"/>
                <w:szCs w:val="24"/>
              </w:rPr>
            </w:pPr>
            <w:r w:rsidRPr="004C1FF8">
              <w:rPr>
                <w:sz w:val="24"/>
                <w:szCs w:val="24"/>
              </w:rPr>
              <w:t xml:space="preserve">ГОСТ Р 52368-2005 (ЕН 590:2009) «Топливо дизельное ЕВРО. Технические </w:t>
            </w:r>
            <w:proofErr w:type="gramStart"/>
            <w:r w:rsidRPr="004C1FF8">
              <w:rPr>
                <w:sz w:val="24"/>
                <w:szCs w:val="24"/>
              </w:rPr>
              <w:t xml:space="preserve">условия»   </w:t>
            </w:r>
            <w:proofErr w:type="gramEnd"/>
            <w:r w:rsidRPr="004C1FF8">
              <w:rPr>
                <w:sz w:val="24"/>
                <w:szCs w:val="24"/>
              </w:rPr>
              <w:t xml:space="preserve">                           </w:t>
            </w:r>
          </w:p>
        </w:tc>
        <w:tc>
          <w:tcPr>
            <w:tcW w:w="3410" w:type="dxa"/>
            <w:gridSpan w:val="3"/>
            <w:shd w:val="clear" w:color="auto" w:fill="FFFFFF"/>
            <w:vAlign w:val="center"/>
          </w:tcPr>
          <w:p w:rsidR="004C1FF8" w:rsidRPr="004C1FF8" w:rsidRDefault="004C1FF8" w:rsidP="004C1FF8">
            <w:pPr>
              <w:spacing w:after="0" w:line="240" w:lineRule="auto"/>
              <w:jc w:val="center"/>
              <w:rPr>
                <w:rFonts w:eastAsia="Times New Roman"/>
                <w:sz w:val="24"/>
                <w:szCs w:val="24"/>
                <w:lang w:eastAsia="ru-RU"/>
              </w:rPr>
            </w:pPr>
            <w:r w:rsidRPr="004C1FF8">
              <w:rPr>
                <w:rFonts w:eastAsia="Times New Roman"/>
                <w:sz w:val="24"/>
                <w:szCs w:val="24"/>
                <w:lang w:eastAsia="ru-RU"/>
              </w:rPr>
              <w:t>соответствие</w:t>
            </w:r>
          </w:p>
        </w:tc>
      </w:tr>
    </w:tbl>
    <w:p w:rsidR="004C1FF8" w:rsidRPr="004C1FF8" w:rsidRDefault="004C1FF8" w:rsidP="004C1FF8">
      <w:pPr>
        <w:widowControl w:val="0"/>
        <w:tabs>
          <w:tab w:val="left" w:pos="3945"/>
        </w:tabs>
        <w:autoSpaceDE w:val="0"/>
        <w:autoSpaceDN w:val="0"/>
        <w:adjustRightInd w:val="0"/>
        <w:spacing w:after="0" w:line="240" w:lineRule="auto"/>
        <w:rPr>
          <w:rFonts w:eastAsia="Times New Roman"/>
          <w:b/>
          <w:sz w:val="24"/>
          <w:szCs w:val="24"/>
          <w:lang w:eastAsia="ru-RU"/>
        </w:rPr>
      </w:pPr>
    </w:p>
    <w:p w:rsidR="004C1FF8" w:rsidRPr="004C1FF8" w:rsidRDefault="004C1FF8" w:rsidP="004C1FF8">
      <w:pPr>
        <w:tabs>
          <w:tab w:val="left" w:pos="426"/>
        </w:tabs>
        <w:spacing w:after="0" w:line="240" w:lineRule="auto"/>
        <w:jc w:val="both"/>
        <w:rPr>
          <w:rFonts w:eastAsia="Calibri"/>
          <w:i/>
          <w:sz w:val="24"/>
          <w:szCs w:val="24"/>
          <w:lang w:eastAsia="ar-SA"/>
        </w:rPr>
      </w:pPr>
      <w:r w:rsidRPr="004C1FF8">
        <w:rPr>
          <w:b/>
          <w:sz w:val="24"/>
          <w:szCs w:val="24"/>
        </w:rPr>
        <w:t>3.</w:t>
      </w:r>
      <w:r w:rsidRPr="004C1FF8">
        <w:rPr>
          <w:sz w:val="24"/>
          <w:szCs w:val="24"/>
        </w:rPr>
        <w:t xml:space="preserve"> </w:t>
      </w:r>
      <w:r w:rsidRPr="004C1FF8">
        <w:rPr>
          <w:b/>
          <w:sz w:val="24"/>
          <w:szCs w:val="24"/>
        </w:rPr>
        <w:t>Перечень и количество поставляемого Товара:</w:t>
      </w:r>
      <w:r w:rsidRPr="004C1FF8">
        <w:rPr>
          <w:sz w:val="24"/>
          <w:szCs w:val="24"/>
        </w:rPr>
        <w:t xml:space="preserve"> </w:t>
      </w:r>
      <w:r w:rsidRPr="004C1FF8">
        <w:rPr>
          <w:rFonts w:eastAsia="Times New Roman"/>
          <w:sz w:val="24"/>
          <w:szCs w:val="24"/>
          <w:lang w:eastAsia="ru-RU"/>
        </w:rPr>
        <w:t>общее количество поставляемого Товара по 3 (трем) номенклатурным позициям</w:t>
      </w:r>
      <w:r>
        <w:rPr>
          <w:rFonts w:eastAsia="Times New Roman"/>
          <w:sz w:val="24"/>
          <w:szCs w:val="24"/>
          <w:lang w:eastAsia="ru-RU"/>
        </w:rPr>
        <w:t xml:space="preserve"> </w:t>
      </w:r>
      <w:r w:rsidRPr="004C1FF8">
        <w:rPr>
          <w:rFonts w:eastAsia="Times New Roman"/>
          <w:sz w:val="24"/>
          <w:szCs w:val="24"/>
          <w:lang w:eastAsia="ru-RU"/>
        </w:rPr>
        <w:t xml:space="preserve">- 7 300 (Семь тысяч триста) литров </w:t>
      </w:r>
      <w:r w:rsidRPr="004C1FF8">
        <w:rPr>
          <w:rFonts w:eastAsia="Calibri"/>
          <w:sz w:val="24"/>
          <w:szCs w:val="24"/>
          <w:lang w:eastAsia="ar-SA"/>
        </w:rPr>
        <w:t xml:space="preserve">в соответствии с Приложением № 1 к Договору «Спецификация на поставку </w:t>
      </w:r>
      <w:r w:rsidRPr="004C1FF8">
        <w:rPr>
          <w:rFonts w:eastAsia="Times New Roman"/>
          <w:sz w:val="24"/>
          <w:szCs w:val="24"/>
          <w:lang w:eastAsia="ru-RU"/>
        </w:rPr>
        <w:t>топлива через АЗС с использованием регулируемых топливных карт</w:t>
      </w:r>
      <w:r w:rsidRPr="004C1FF8">
        <w:rPr>
          <w:rFonts w:eastAsia="Calibri"/>
          <w:sz w:val="24"/>
          <w:szCs w:val="24"/>
          <w:lang w:eastAsia="ar-SA"/>
        </w:rPr>
        <w:t>» (далее – Спецификация), являющиеся его неотъемлемой частью</w:t>
      </w:r>
      <w:r w:rsidRPr="004C1FF8">
        <w:rPr>
          <w:rFonts w:eastAsia="Calibri"/>
          <w:i/>
          <w:sz w:val="24"/>
          <w:szCs w:val="24"/>
          <w:lang w:eastAsia="ar-SA"/>
        </w:rPr>
        <w:t xml:space="preserve">. </w:t>
      </w:r>
    </w:p>
    <w:p w:rsidR="004C1FF8" w:rsidRPr="004C1FF8" w:rsidRDefault="004C1FF8" w:rsidP="004C1FF8">
      <w:pPr>
        <w:widowControl w:val="0"/>
        <w:autoSpaceDE w:val="0"/>
        <w:autoSpaceDN w:val="0"/>
        <w:adjustRightInd w:val="0"/>
        <w:spacing w:after="0" w:line="240" w:lineRule="auto"/>
        <w:jc w:val="both"/>
        <w:rPr>
          <w:rFonts w:eastAsia="Times New Roman"/>
          <w:sz w:val="24"/>
          <w:szCs w:val="24"/>
          <w:lang w:eastAsia="ru-RU"/>
        </w:rPr>
      </w:pPr>
      <w:r w:rsidRPr="004C1FF8">
        <w:rPr>
          <w:rFonts w:eastAsia="Times New Roman"/>
          <w:b/>
          <w:sz w:val="24"/>
          <w:szCs w:val="24"/>
          <w:lang w:eastAsia="ru-RU"/>
        </w:rPr>
        <w:t xml:space="preserve">4. Сопутствующие работы, услуги, перечень, сроки выполнения, требования к выполнению: </w:t>
      </w:r>
      <w:r w:rsidRPr="004C1FF8">
        <w:rPr>
          <w:rFonts w:eastAsia="Times New Roman"/>
          <w:sz w:val="24"/>
          <w:szCs w:val="24"/>
          <w:lang w:eastAsia="ru-RU"/>
        </w:rPr>
        <w:t>не предусмотрены.</w:t>
      </w:r>
    </w:p>
    <w:p w:rsidR="004C1FF8" w:rsidRPr="004C1FF8" w:rsidRDefault="004C1FF8" w:rsidP="004C1FF8">
      <w:pPr>
        <w:widowControl w:val="0"/>
        <w:suppressAutoHyphens/>
        <w:autoSpaceDE w:val="0"/>
        <w:spacing w:after="0" w:line="240" w:lineRule="auto"/>
        <w:jc w:val="both"/>
        <w:rPr>
          <w:rFonts w:eastAsia="Arial"/>
          <w:b/>
          <w:bCs/>
          <w:sz w:val="24"/>
          <w:szCs w:val="24"/>
          <w:lang w:eastAsia="ar-SA"/>
        </w:rPr>
      </w:pPr>
      <w:r w:rsidRPr="004C1FF8">
        <w:rPr>
          <w:rFonts w:eastAsia="Arial"/>
          <w:b/>
          <w:bCs/>
          <w:sz w:val="24"/>
          <w:szCs w:val="24"/>
          <w:lang w:eastAsia="ar-SA"/>
        </w:rPr>
        <w:t>5</w:t>
      </w:r>
      <w:r w:rsidRPr="004C1FF8">
        <w:rPr>
          <w:rFonts w:eastAsia="Arial"/>
          <w:bCs/>
          <w:sz w:val="24"/>
          <w:szCs w:val="24"/>
          <w:lang w:eastAsia="ar-SA"/>
        </w:rPr>
        <w:t xml:space="preserve">. </w:t>
      </w:r>
      <w:r w:rsidRPr="004C1FF8">
        <w:rPr>
          <w:rFonts w:eastAsia="Arial"/>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rsidR="004C1FF8" w:rsidRPr="004C1FF8" w:rsidRDefault="004C1FF8" w:rsidP="004C1FF8">
      <w:pPr>
        <w:spacing w:after="0" w:line="240" w:lineRule="auto"/>
        <w:jc w:val="both"/>
        <w:rPr>
          <w:sz w:val="24"/>
          <w:szCs w:val="24"/>
        </w:rPr>
      </w:pPr>
      <w:r w:rsidRPr="004C1FF8">
        <w:rPr>
          <w:sz w:val="24"/>
          <w:szCs w:val="24"/>
        </w:rPr>
        <w:t>5.1. Поставщик обеспечивает возможность заправлять автотранспорт Заказчика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регулируемой топливной карты.</w:t>
      </w:r>
    </w:p>
    <w:p w:rsidR="004C1FF8" w:rsidRPr="004C1FF8" w:rsidRDefault="004C1FF8" w:rsidP="004C1FF8">
      <w:pPr>
        <w:spacing w:after="0" w:line="240" w:lineRule="auto"/>
        <w:jc w:val="both"/>
        <w:rPr>
          <w:sz w:val="24"/>
          <w:szCs w:val="24"/>
        </w:rPr>
      </w:pPr>
      <w:r w:rsidRPr="004C1FF8">
        <w:rPr>
          <w:sz w:val="24"/>
          <w:szCs w:val="24"/>
        </w:rPr>
        <w:t>Поставщик обеспечивает поставку Товара в соответствии с нормативными документами,</w:t>
      </w:r>
      <w:r w:rsidR="00A82D65">
        <w:rPr>
          <w:sz w:val="24"/>
          <w:szCs w:val="24"/>
        </w:rPr>
        <w:t xml:space="preserve"> </w:t>
      </w:r>
      <w:r w:rsidRPr="004C1FF8">
        <w:rPr>
          <w:sz w:val="24"/>
          <w:szCs w:val="24"/>
        </w:rPr>
        <w:t>перечисленными в разделе 7 Технического задания.</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2</w:t>
      </w:r>
      <w:r w:rsidRPr="004C1FF8">
        <w:rPr>
          <w:sz w:val="24"/>
          <w:szCs w:val="24"/>
        </w:rPr>
        <w:t>.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3</w:t>
      </w:r>
      <w:r w:rsidRPr="004C1FF8">
        <w:rPr>
          <w:sz w:val="24"/>
          <w:szCs w:val="24"/>
        </w:rPr>
        <w:t>.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 Требования к регулируемым топливным картам и их использованию:</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 xml:space="preserve">.1. Регулируемые топливные карты могут быть </w:t>
      </w:r>
      <w:r>
        <w:rPr>
          <w:sz w:val="24"/>
          <w:szCs w:val="24"/>
        </w:rPr>
        <w:t xml:space="preserve">лимитированными и пополняемыми, </w:t>
      </w:r>
      <w:r w:rsidRPr="004C1FF8">
        <w:rPr>
          <w:sz w:val="24"/>
          <w:szCs w:val="24"/>
        </w:rPr>
        <w:t>при этом на регулируемых топливных карт</w:t>
      </w:r>
      <w:r>
        <w:rPr>
          <w:sz w:val="24"/>
          <w:szCs w:val="24"/>
        </w:rPr>
        <w:t xml:space="preserve">ах возможна установка суточного </w:t>
      </w:r>
      <w:r w:rsidRPr="004C1FF8">
        <w:rPr>
          <w:sz w:val="24"/>
          <w:szCs w:val="24"/>
        </w:rPr>
        <w:t>и/или месячного лимита получения Товара на АЗС; установление лимита осуществляется Заказчиком через «Личный кабинет пользователя»;</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.2. Регулируемая топливная карта должна иметь защитный «ПИН-код»;</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.3. Регулируемая топливная карта не должна иметь ограничений по срокам хождения (использования), как по году выпуска, так и по дате реализации;</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.4. Поставляемые регулируемые топливные карты должны быть действительными -разрешенными к использованию, не находящимися в списке утерянных или недействительных регулируемых топливных карт (черном списке);</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4C1FF8" w:rsidRPr="004C1FF8" w:rsidRDefault="004C1FF8" w:rsidP="004C1FF8">
      <w:pPr>
        <w:spacing w:after="0" w:line="240" w:lineRule="auto"/>
        <w:jc w:val="both"/>
        <w:rPr>
          <w:sz w:val="24"/>
          <w:szCs w:val="24"/>
        </w:rPr>
      </w:pPr>
      <w:r w:rsidRPr="004C1FF8">
        <w:rPr>
          <w:sz w:val="24"/>
          <w:szCs w:val="24"/>
        </w:rPr>
        <w:t>- в «Личном кабинете», в период обязательств по Договору;</w:t>
      </w:r>
    </w:p>
    <w:p w:rsidR="004C1FF8" w:rsidRPr="004C1FF8" w:rsidRDefault="004C1FF8" w:rsidP="004C1FF8">
      <w:pPr>
        <w:spacing w:after="0" w:line="240" w:lineRule="auto"/>
        <w:jc w:val="both"/>
        <w:rPr>
          <w:sz w:val="24"/>
          <w:szCs w:val="24"/>
        </w:rPr>
      </w:pPr>
      <w:r w:rsidRPr="004C1FF8">
        <w:rPr>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rsidR="004C1FF8" w:rsidRPr="004C1FF8" w:rsidRDefault="004C1FF8" w:rsidP="004C1FF8">
      <w:pPr>
        <w:spacing w:after="0" w:line="240" w:lineRule="auto"/>
        <w:jc w:val="both"/>
        <w:rPr>
          <w:sz w:val="24"/>
          <w:szCs w:val="24"/>
        </w:rPr>
      </w:pPr>
      <w:r w:rsidRPr="004C1FF8">
        <w:rPr>
          <w:sz w:val="24"/>
          <w:szCs w:val="24"/>
        </w:rPr>
        <w:t>- путем подачи письменного заявления на официальном бланке Заказчика,</w:t>
      </w:r>
    </w:p>
    <w:p w:rsidR="004C1FF8" w:rsidRPr="004C1FF8" w:rsidRDefault="004C1FF8" w:rsidP="004C1FF8">
      <w:pPr>
        <w:spacing w:after="0" w:line="240" w:lineRule="auto"/>
        <w:jc w:val="both"/>
        <w:rPr>
          <w:sz w:val="24"/>
          <w:szCs w:val="24"/>
        </w:rPr>
      </w:pPr>
      <w:r w:rsidRPr="004C1FF8">
        <w:rPr>
          <w:sz w:val="24"/>
          <w:szCs w:val="24"/>
        </w:rPr>
        <w:t>подписанном уполномоченным лицом организации Заказчика.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4C1FF8" w:rsidRPr="004C1FF8" w:rsidRDefault="004C1FF8" w:rsidP="004C1FF8">
      <w:pPr>
        <w:spacing w:after="0" w:line="240" w:lineRule="auto"/>
        <w:jc w:val="both"/>
        <w:rPr>
          <w:sz w:val="24"/>
          <w:szCs w:val="24"/>
        </w:rPr>
      </w:pPr>
      <w:r w:rsidRPr="004C1FF8">
        <w:rPr>
          <w:sz w:val="24"/>
          <w:szCs w:val="24"/>
        </w:rPr>
        <w:lastRenderedPageBreak/>
        <w:t>5.</w:t>
      </w:r>
      <w:r w:rsidR="00A82D65">
        <w:rPr>
          <w:sz w:val="24"/>
          <w:szCs w:val="24"/>
        </w:rPr>
        <w:t>4</w:t>
      </w:r>
      <w:r w:rsidRPr="004C1FF8">
        <w:rPr>
          <w:sz w:val="24"/>
          <w:szCs w:val="24"/>
        </w:rPr>
        <w:t>.7. Телефон «Горячей линии», электронная почта или факс должны функционировать                   в период обязательств по Договору 24 (двадцать четыре) часа в сутки 7 (семь) дней в неделю;</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Товара на вновь выданную регулируемую топливную карту;</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.9. Регулируемые топливные карты должны быть специализированного образца и иметь необходимую степень защиты;</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.10. Одновременно с регулируемой топливной картой представителю Заказчика предоставляется информация о персональном идентификационном номер</w:t>
      </w:r>
      <w:r w:rsidR="000A46A4">
        <w:rPr>
          <w:sz w:val="24"/>
          <w:szCs w:val="24"/>
        </w:rPr>
        <w:t xml:space="preserve">е «ПИН-код» </w:t>
      </w:r>
      <w:r w:rsidRPr="004C1FF8">
        <w:rPr>
          <w:sz w:val="24"/>
          <w:szCs w:val="24"/>
        </w:rPr>
        <w:t>и Инструкция по использованию регулируемой топливной картой;</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.11 Регулируемые топливные карты должны иметь срок действия на весь период исполнения обязательств по настоящему Договору;</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.12. Любые операции с использованием регулируемой топливной карты должны сопровождаться обязательной выдачей терминального чека;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.13.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.14. Лимиты потребления Товара по регулируемым топливным картам устанавливаются в литрах;</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.15. Факт передачи регулируемой топливной карты оформляется Актом приема-передачи регулируемых топливных карт;</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4</w:t>
      </w:r>
      <w:r w:rsidRPr="004C1FF8">
        <w:rPr>
          <w:sz w:val="24"/>
          <w:szCs w:val="24"/>
        </w:rPr>
        <w:t>.16.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4C1FF8">
        <w:rPr>
          <w:sz w:val="24"/>
          <w:szCs w:val="24"/>
        </w:rPr>
        <w:t>mail</w:t>
      </w:r>
      <w:proofErr w:type="spellEnd"/>
      <w:r w:rsidRPr="004C1FF8">
        <w:rPr>
          <w:sz w:val="24"/>
          <w:szCs w:val="24"/>
        </w:rPr>
        <w:t>)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Товара с утраченной регулируемой топливной карты (на основании письменной заявки Заказчика).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5</w:t>
      </w:r>
      <w:r w:rsidRPr="004C1FF8">
        <w:rPr>
          <w:sz w:val="24"/>
          <w:szCs w:val="24"/>
        </w:rPr>
        <w:t>. Поставщик должен предусмотреть возможность увеличения количества регулируемых топливных карт к ранее выданным картам не более чем на 10</w:t>
      </w:r>
      <w:r w:rsidR="000A46A4">
        <w:rPr>
          <w:sz w:val="24"/>
          <w:szCs w:val="24"/>
        </w:rPr>
        <w:t xml:space="preserve"> </w:t>
      </w:r>
      <w:r w:rsidRPr="004C1FF8">
        <w:rPr>
          <w:sz w:val="24"/>
          <w:szCs w:val="24"/>
        </w:rPr>
        <w:t>%, без изменения суммы Договора.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6</w:t>
      </w:r>
      <w:r w:rsidRPr="004C1FF8">
        <w:rPr>
          <w:sz w:val="24"/>
          <w:szCs w:val="24"/>
        </w:rPr>
        <w:t>.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4C1FF8">
        <w:rPr>
          <w:sz w:val="24"/>
          <w:szCs w:val="24"/>
        </w:rPr>
        <w:t>mail</w:t>
      </w:r>
      <w:proofErr w:type="spellEnd"/>
      <w:r w:rsidRPr="004C1FF8">
        <w:rPr>
          <w:sz w:val="24"/>
          <w:szCs w:val="24"/>
        </w:rPr>
        <w:t xml:space="preserve"> для отправки и приема писем, заявок, требований и т.д.</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7</w:t>
      </w:r>
      <w:r w:rsidRPr="004C1FF8">
        <w:rPr>
          <w:sz w:val="24"/>
          <w:szCs w:val="24"/>
        </w:rPr>
        <w:t>. Дополнительно оказываемая услуга «Персональный менеджер» предоставляется со следующего рабочего дня после подписания Договора сторонами.</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8</w:t>
      </w:r>
      <w:r w:rsidRPr="004C1FF8">
        <w:rPr>
          <w:sz w:val="24"/>
          <w:szCs w:val="24"/>
        </w:rPr>
        <w:t>.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9</w:t>
      </w:r>
      <w:r w:rsidRPr="004C1FF8">
        <w:rPr>
          <w:sz w:val="24"/>
          <w:szCs w:val="24"/>
        </w:rPr>
        <w:t>. Доступ к «Личному кабинету» предоставляется Поставщиком в течение 24 (двадцати четырех) часов с момента подписания Сторонами Договора.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 В «Личном кабинете» предоставляются следующие возможности для Заказчика: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.1. Устанавливать ограничения на регулируемые топливные карты по объему, по периоду действия (суточный, еженедельный, месячный лимит), по виду Товара;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.2. Устанавливать идентификатор держателя регулируемой топливной карт</w:t>
      </w:r>
      <w:r w:rsidR="000A46A4">
        <w:rPr>
          <w:sz w:val="24"/>
          <w:szCs w:val="24"/>
        </w:rPr>
        <w:t xml:space="preserve">ы </w:t>
      </w:r>
      <w:r w:rsidRPr="004C1FF8">
        <w:rPr>
          <w:sz w:val="24"/>
          <w:szCs w:val="24"/>
        </w:rPr>
        <w:t>по государственному регистрационному знаку</w:t>
      </w:r>
      <w:r w:rsidR="007A0646">
        <w:rPr>
          <w:sz w:val="24"/>
          <w:szCs w:val="24"/>
        </w:rPr>
        <w:t xml:space="preserve"> транспортного средства и марки </w:t>
      </w:r>
      <w:r w:rsidRPr="004C1FF8">
        <w:rPr>
          <w:sz w:val="24"/>
          <w:szCs w:val="24"/>
        </w:rPr>
        <w:t>автомобиля/техники;</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.3. Блокировать/разблокировать регулируемые топливные карты;</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.4. Отправлять заявку на дополнительные регулируемые топливные карты;</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.5. Просматривать текущий баланс (отражение общего денежного и литрового остатка);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.6. Просматривать в режиме реального времени все операции, совершаемые держателями регулируемых топливных карт, на АЗС;</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.7. Просматривать, распечатывать и пересылать на свой e-</w:t>
      </w:r>
      <w:proofErr w:type="spellStart"/>
      <w:r w:rsidRPr="004C1FF8">
        <w:rPr>
          <w:sz w:val="24"/>
          <w:szCs w:val="24"/>
        </w:rPr>
        <w:t>mail</w:t>
      </w:r>
      <w:proofErr w:type="spellEnd"/>
      <w:r w:rsidRPr="004C1FF8">
        <w:rPr>
          <w:sz w:val="24"/>
          <w:szCs w:val="24"/>
        </w:rPr>
        <w:t xml:space="preserve"> информацию обо всех</w:t>
      </w:r>
    </w:p>
    <w:p w:rsidR="004C1FF8" w:rsidRPr="004C1FF8" w:rsidRDefault="004C1FF8" w:rsidP="004C1FF8">
      <w:pPr>
        <w:spacing w:after="0" w:line="240" w:lineRule="auto"/>
        <w:jc w:val="both"/>
        <w:rPr>
          <w:sz w:val="24"/>
          <w:szCs w:val="24"/>
        </w:rPr>
      </w:pPr>
      <w:r w:rsidRPr="004C1FF8">
        <w:rPr>
          <w:sz w:val="24"/>
          <w:szCs w:val="24"/>
        </w:rPr>
        <w:lastRenderedPageBreak/>
        <w:t>транзакциях, совершенных по каждой регулируемой топливной карте за определенные промежутки времени, которая должна включать:</w:t>
      </w:r>
    </w:p>
    <w:p w:rsidR="004C1FF8" w:rsidRPr="004C1FF8" w:rsidRDefault="004C1FF8" w:rsidP="004C1FF8">
      <w:pPr>
        <w:spacing w:after="0" w:line="240" w:lineRule="auto"/>
        <w:jc w:val="both"/>
        <w:rPr>
          <w:sz w:val="24"/>
          <w:szCs w:val="24"/>
        </w:rPr>
      </w:pPr>
      <w:r w:rsidRPr="004C1FF8">
        <w:rPr>
          <w:sz w:val="24"/>
          <w:szCs w:val="24"/>
        </w:rPr>
        <w:t>- дату и время операций с регулируемой топливной картой;</w:t>
      </w:r>
    </w:p>
    <w:p w:rsidR="004C1FF8" w:rsidRPr="004C1FF8" w:rsidRDefault="004C1FF8" w:rsidP="004C1FF8">
      <w:pPr>
        <w:spacing w:after="0" w:line="240" w:lineRule="auto"/>
        <w:jc w:val="both"/>
        <w:rPr>
          <w:sz w:val="24"/>
          <w:szCs w:val="24"/>
        </w:rPr>
      </w:pPr>
      <w:r w:rsidRPr="004C1FF8">
        <w:rPr>
          <w:sz w:val="24"/>
          <w:szCs w:val="24"/>
        </w:rPr>
        <w:t>- номер регулируемой топливной карты;</w:t>
      </w:r>
    </w:p>
    <w:p w:rsidR="004C1FF8" w:rsidRPr="004C1FF8" w:rsidRDefault="004C1FF8" w:rsidP="004C1FF8">
      <w:pPr>
        <w:spacing w:after="0" w:line="240" w:lineRule="auto"/>
        <w:jc w:val="both"/>
        <w:rPr>
          <w:sz w:val="24"/>
          <w:szCs w:val="24"/>
        </w:rPr>
      </w:pPr>
      <w:r w:rsidRPr="004C1FF8">
        <w:rPr>
          <w:sz w:val="24"/>
          <w:szCs w:val="24"/>
        </w:rPr>
        <w:t>- идентификатор держателя регулируемой топливной карты;</w:t>
      </w:r>
    </w:p>
    <w:p w:rsidR="004C1FF8" w:rsidRPr="004C1FF8" w:rsidRDefault="004C1FF8" w:rsidP="004C1FF8">
      <w:pPr>
        <w:spacing w:after="0" w:line="240" w:lineRule="auto"/>
        <w:jc w:val="both"/>
        <w:rPr>
          <w:sz w:val="24"/>
          <w:szCs w:val="24"/>
        </w:rPr>
      </w:pPr>
      <w:r w:rsidRPr="004C1FF8">
        <w:rPr>
          <w:sz w:val="24"/>
          <w:szCs w:val="24"/>
        </w:rPr>
        <w:t>- номер АЗС;</w:t>
      </w:r>
    </w:p>
    <w:p w:rsidR="004C1FF8" w:rsidRPr="004C1FF8" w:rsidRDefault="004C1FF8" w:rsidP="004C1FF8">
      <w:pPr>
        <w:spacing w:after="0" w:line="240" w:lineRule="auto"/>
        <w:jc w:val="both"/>
        <w:rPr>
          <w:sz w:val="24"/>
          <w:szCs w:val="24"/>
        </w:rPr>
      </w:pPr>
      <w:r w:rsidRPr="004C1FF8">
        <w:rPr>
          <w:sz w:val="24"/>
          <w:szCs w:val="24"/>
        </w:rPr>
        <w:t>- адрес АЗС;</w:t>
      </w:r>
    </w:p>
    <w:p w:rsidR="004C1FF8" w:rsidRPr="004C1FF8" w:rsidRDefault="004C1FF8" w:rsidP="004C1FF8">
      <w:pPr>
        <w:spacing w:after="0" w:line="240" w:lineRule="auto"/>
        <w:jc w:val="both"/>
        <w:rPr>
          <w:sz w:val="24"/>
          <w:szCs w:val="24"/>
        </w:rPr>
      </w:pPr>
      <w:r w:rsidRPr="004C1FF8">
        <w:rPr>
          <w:sz w:val="24"/>
          <w:szCs w:val="24"/>
        </w:rPr>
        <w:t>- вид Товара;</w:t>
      </w:r>
    </w:p>
    <w:p w:rsidR="004C1FF8" w:rsidRPr="004C1FF8" w:rsidRDefault="004C1FF8" w:rsidP="004C1FF8">
      <w:pPr>
        <w:spacing w:after="0" w:line="240" w:lineRule="auto"/>
        <w:jc w:val="both"/>
        <w:rPr>
          <w:sz w:val="24"/>
          <w:szCs w:val="24"/>
        </w:rPr>
      </w:pPr>
      <w:r w:rsidRPr="004C1FF8">
        <w:rPr>
          <w:sz w:val="24"/>
          <w:szCs w:val="24"/>
        </w:rPr>
        <w:t>- количество отпущенного Товара (в литрах), цену за 1 (один) литр Товара, стоимость Товара.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0</w:t>
      </w:r>
      <w:r w:rsidRPr="004C1FF8">
        <w:rPr>
          <w:sz w:val="24"/>
          <w:szCs w:val="24"/>
        </w:rPr>
        <w:t>.8. Просматривать информацию обо всех платежах, поступивших от Заказчика, включая:</w:t>
      </w:r>
    </w:p>
    <w:p w:rsidR="004C1FF8" w:rsidRPr="004C1FF8" w:rsidRDefault="004C1FF8" w:rsidP="004C1FF8">
      <w:pPr>
        <w:spacing w:after="0" w:line="240" w:lineRule="auto"/>
        <w:jc w:val="both"/>
        <w:rPr>
          <w:sz w:val="24"/>
          <w:szCs w:val="24"/>
        </w:rPr>
      </w:pPr>
      <w:r w:rsidRPr="004C1FF8">
        <w:rPr>
          <w:sz w:val="24"/>
          <w:szCs w:val="24"/>
        </w:rPr>
        <w:t>- дату платежа;</w:t>
      </w:r>
    </w:p>
    <w:p w:rsidR="004C1FF8" w:rsidRPr="004C1FF8" w:rsidRDefault="004C1FF8" w:rsidP="004C1FF8">
      <w:pPr>
        <w:spacing w:after="0" w:line="240" w:lineRule="auto"/>
        <w:jc w:val="both"/>
        <w:rPr>
          <w:sz w:val="24"/>
          <w:szCs w:val="24"/>
        </w:rPr>
      </w:pPr>
      <w:r w:rsidRPr="004C1FF8">
        <w:rPr>
          <w:sz w:val="24"/>
          <w:szCs w:val="24"/>
        </w:rPr>
        <w:t>- сумму;</w:t>
      </w:r>
    </w:p>
    <w:p w:rsidR="004C1FF8" w:rsidRPr="004C1FF8" w:rsidRDefault="004C1FF8" w:rsidP="004C1FF8">
      <w:pPr>
        <w:spacing w:after="0" w:line="240" w:lineRule="auto"/>
        <w:jc w:val="both"/>
        <w:rPr>
          <w:sz w:val="24"/>
          <w:szCs w:val="24"/>
        </w:rPr>
      </w:pPr>
      <w:r w:rsidRPr="004C1FF8">
        <w:rPr>
          <w:sz w:val="24"/>
          <w:szCs w:val="24"/>
        </w:rPr>
        <w:t>- номер платежного документа;</w:t>
      </w:r>
    </w:p>
    <w:p w:rsidR="004C1FF8" w:rsidRPr="004C1FF8" w:rsidRDefault="004C1FF8" w:rsidP="004C1FF8">
      <w:pPr>
        <w:spacing w:after="0" w:line="240" w:lineRule="auto"/>
        <w:jc w:val="both"/>
        <w:rPr>
          <w:sz w:val="24"/>
          <w:szCs w:val="24"/>
        </w:rPr>
      </w:pPr>
      <w:r w:rsidRPr="004C1FF8">
        <w:rPr>
          <w:sz w:val="24"/>
          <w:szCs w:val="24"/>
        </w:rPr>
        <w:t>- тип платежа.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1</w:t>
      </w:r>
      <w:r w:rsidRPr="004C1FF8">
        <w:rPr>
          <w:sz w:val="24"/>
          <w:szCs w:val="24"/>
        </w:rPr>
        <w:t>.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2</w:t>
      </w:r>
      <w:r w:rsidRPr="004C1FF8">
        <w:rPr>
          <w:sz w:val="24"/>
          <w:szCs w:val="24"/>
        </w:rPr>
        <w:t>.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3</w:t>
      </w:r>
      <w:r w:rsidRPr="004C1FF8">
        <w:rPr>
          <w:sz w:val="24"/>
          <w:szCs w:val="24"/>
        </w:rPr>
        <w:t>. Поставщик гарантирует прием регулируемых топливных карт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(согласно предоставленного незамедлительно после заключения Договора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w:t>
      </w:r>
      <w:r w:rsidR="00A82D65">
        <w:rPr>
          <w:sz w:val="24"/>
          <w:szCs w:val="24"/>
        </w:rPr>
        <w:t>ой топливной карты).</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4</w:t>
      </w:r>
      <w:r w:rsidRPr="004C1FF8">
        <w:rPr>
          <w:sz w:val="24"/>
          <w:szCs w:val="24"/>
        </w:rPr>
        <w:t>. Количество изменений лимитов отпуска Товара на АЗС на протяжении периода сроков поставки – неограниченно.</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5</w:t>
      </w:r>
      <w:r w:rsidRPr="004C1FF8">
        <w:rPr>
          <w:sz w:val="24"/>
          <w:szCs w:val="24"/>
        </w:rPr>
        <w:t>.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6</w:t>
      </w:r>
      <w:r w:rsidRPr="004C1FF8">
        <w:rPr>
          <w:sz w:val="24"/>
          <w:szCs w:val="24"/>
        </w:rPr>
        <w:t xml:space="preserve">. Контроль </w:t>
      </w:r>
      <w:proofErr w:type="gramStart"/>
      <w:r w:rsidRPr="004C1FF8">
        <w:rPr>
          <w:sz w:val="24"/>
          <w:szCs w:val="24"/>
        </w:rPr>
        <w:t>расхода</w:t>
      </w:r>
      <w:proofErr w:type="gramEnd"/>
      <w:r w:rsidRPr="004C1FF8">
        <w:rPr>
          <w:sz w:val="24"/>
          <w:szCs w:val="24"/>
        </w:rPr>
        <w:t xml:space="preserve"> отпускаемого на АЗС Товара производится как Заказчиком в «Личном кабинете», так и непосредственно Пост</w:t>
      </w:r>
      <w:r w:rsidR="000A46A4">
        <w:rPr>
          <w:sz w:val="24"/>
          <w:szCs w:val="24"/>
        </w:rPr>
        <w:t>авщиком Товара. Расход Товара</w:t>
      </w:r>
      <w:r w:rsidRPr="004C1FF8">
        <w:rPr>
          <w:sz w:val="24"/>
          <w:szCs w:val="24"/>
        </w:rPr>
        <w:t xml:space="preserve">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7</w:t>
      </w:r>
      <w:r w:rsidRPr="004C1FF8">
        <w:rPr>
          <w:sz w:val="24"/>
          <w:szCs w:val="24"/>
        </w:rPr>
        <w:t>. В соответствии с требованиями Договора Поставщик обязан подготовить и передать Заказчику информационный отчет, а именно:</w:t>
      </w:r>
    </w:p>
    <w:p w:rsidR="004C1FF8" w:rsidRPr="004C1FF8" w:rsidRDefault="004C1FF8" w:rsidP="004C1FF8">
      <w:pPr>
        <w:spacing w:after="0" w:line="240" w:lineRule="auto"/>
        <w:jc w:val="both"/>
        <w:rPr>
          <w:sz w:val="24"/>
          <w:szCs w:val="24"/>
        </w:rPr>
      </w:pPr>
      <w:r w:rsidRPr="004C1FF8">
        <w:rPr>
          <w:sz w:val="24"/>
          <w:szCs w:val="24"/>
        </w:rPr>
        <w:t xml:space="preserve">- товарную накладную, </w:t>
      </w:r>
    </w:p>
    <w:p w:rsidR="004C1FF8" w:rsidRPr="004C1FF8" w:rsidRDefault="004C1FF8" w:rsidP="004C1FF8">
      <w:pPr>
        <w:spacing w:after="0" w:line="240" w:lineRule="auto"/>
        <w:jc w:val="both"/>
        <w:rPr>
          <w:sz w:val="24"/>
          <w:szCs w:val="24"/>
        </w:rPr>
      </w:pPr>
      <w:r w:rsidRPr="004C1FF8">
        <w:rPr>
          <w:sz w:val="24"/>
          <w:szCs w:val="24"/>
        </w:rPr>
        <w:t>- счет и счет-фактуру на фактически выбранный (полученный) объем топлива за отчетный месяц;</w:t>
      </w:r>
    </w:p>
    <w:p w:rsidR="004C1FF8" w:rsidRPr="004C1FF8" w:rsidRDefault="004C1FF8" w:rsidP="004C1FF8">
      <w:pPr>
        <w:spacing w:after="0" w:line="240" w:lineRule="auto"/>
        <w:jc w:val="both"/>
        <w:rPr>
          <w:sz w:val="24"/>
          <w:szCs w:val="24"/>
        </w:rPr>
      </w:pPr>
      <w:r w:rsidRPr="004C1FF8">
        <w:rPr>
          <w:sz w:val="24"/>
          <w:szCs w:val="24"/>
        </w:rPr>
        <w:t xml:space="preserve">- </w:t>
      </w:r>
      <w:r w:rsidR="00A82D65">
        <w:rPr>
          <w:sz w:val="24"/>
          <w:szCs w:val="24"/>
        </w:rPr>
        <w:t>Документ о приемке</w:t>
      </w:r>
      <w:r w:rsidRPr="004C1FF8">
        <w:rPr>
          <w:sz w:val="24"/>
          <w:szCs w:val="24"/>
        </w:rPr>
        <w:t>;</w:t>
      </w:r>
    </w:p>
    <w:p w:rsidR="004C1FF8" w:rsidRPr="004C1FF8" w:rsidRDefault="004C1FF8" w:rsidP="004C1FF8">
      <w:pPr>
        <w:spacing w:after="0" w:line="240" w:lineRule="auto"/>
        <w:jc w:val="both"/>
        <w:rPr>
          <w:sz w:val="24"/>
          <w:szCs w:val="24"/>
        </w:rPr>
      </w:pPr>
      <w:r w:rsidRPr="004C1FF8">
        <w:rPr>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p>
    <w:p w:rsidR="004C1FF8" w:rsidRPr="004C1FF8" w:rsidRDefault="004C1FF8" w:rsidP="004C1FF8">
      <w:pPr>
        <w:spacing w:after="0" w:line="240" w:lineRule="auto"/>
        <w:jc w:val="both"/>
        <w:rPr>
          <w:sz w:val="24"/>
          <w:szCs w:val="24"/>
        </w:rPr>
      </w:pPr>
      <w:r w:rsidRPr="004C1FF8">
        <w:rPr>
          <w:sz w:val="24"/>
          <w:szCs w:val="24"/>
        </w:rPr>
        <w:t>5.1</w:t>
      </w:r>
      <w:r w:rsidR="00A82D65">
        <w:rPr>
          <w:sz w:val="24"/>
          <w:szCs w:val="24"/>
        </w:rPr>
        <w:t>8</w:t>
      </w:r>
      <w:r w:rsidRPr="004C1FF8">
        <w:rPr>
          <w:sz w:val="24"/>
          <w:szCs w:val="24"/>
        </w:rPr>
        <w:t>. Поставщик гарантирует возможность заправки автотранспортных средств Заказчика по регулируемым топливным картам Поставщика.</w:t>
      </w:r>
    </w:p>
    <w:p w:rsidR="004C1FF8" w:rsidRPr="004C1FF8" w:rsidRDefault="004C1FF8" w:rsidP="004C1FF8">
      <w:pPr>
        <w:spacing w:after="0" w:line="240" w:lineRule="auto"/>
        <w:jc w:val="both"/>
        <w:rPr>
          <w:sz w:val="24"/>
          <w:szCs w:val="24"/>
        </w:rPr>
      </w:pPr>
      <w:r w:rsidRPr="004C1FF8">
        <w:rPr>
          <w:sz w:val="24"/>
          <w:szCs w:val="24"/>
        </w:rPr>
        <w:t>5.</w:t>
      </w:r>
      <w:r w:rsidR="00A82D65">
        <w:rPr>
          <w:sz w:val="24"/>
          <w:szCs w:val="24"/>
        </w:rPr>
        <w:t>19</w:t>
      </w:r>
      <w:r w:rsidRPr="004C1FF8">
        <w:rPr>
          <w:sz w:val="24"/>
          <w:szCs w:val="24"/>
        </w:rPr>
        <w:t>. 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0</w:t>
      </w:r>
      <w:r w:rsidRPr="004C1FF8">
        <w:rPr>
          <w:sz w:val="24"/>
          <w:szCs w:val="24"/>
        </w:rPr>
        <w:t>. Качество Товара должно соответствовать требованиям действующих ГОСТов и технических условий, характеристикам и свойствам, указанн</w:t>
      </w:r>
      <w:r w:rsidR="000A46A4">
        <w:rPr>
          <w:sz w:val="24"/>
          <w:szCs w:val="24"/>
        </w:rPr>
        <w:t xml:space="preserve">ым в декларациях </w:t>
      </w:r>
      <w:r w:rsidRPr="004C1FF8">
        <w:rPr>
          <w:sz w:val="24"/>
          <w:szCs w:val="24"/>
        </w:rPr>
        <w:t>о соответствии на данный вид Товара.</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1</w:t>
      </w:r>
      <w:r w:rsidRPr="004C1FF8">
        <w:rPr>
          <w:sz w:val="24"/>
          <w:szCs w:val="24"/>
        </w:rPr>
        <w:t xml:space="preserve">. Товар должен быть </w:t>
      </w:r>
      <w:r w:rsidR="000A46A4" w:rsidRPr="004C1FF8">
        <w:rPr>
          <w:sz w:val="24"/>
          <w:szCs w:val="24"/>
        </w:rPr>
        <w:t>изготовлен в</w:t>
      </w:r>
      <w:r w:rsidRPr="004C1FF8">
        <w:rPr>
          <w:sz w:val="24"/>
          <w:szCs w:val="24"/>
        </w:rPr>
        <w:t xml:space="preserve">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2</w:t>
      </w:r>
      <w:r w:rsidRPr="004C1FF8">
        <w:rPr>
          <w:sz w:val="24"/>
          <w:szCs w:val="24"/>
        </w:rPr>
        <w:t>. Поставщик несет полную ответственность за качество поставляемого Товара.</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3</w:t>
      </w:r>
      <w:r w:rsidRPr="004C1FF8">
        <w:rPr>
          <w:sz w:val="24"/>
          <w:szCs w:val="24"/>
        </w:rPr>
        <w:t>.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4</w:t>
      </w:r>
      <w:r w:rsidRPr="004C1FF8">
        <w:rPr>
          <w:sz w:val="24"/>
          <w:szCs w:val="24"/>
        </w:rPr>
        <w:t>. Товар должен строго соответствовать декларации о соответствии на данный вид Товара.</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5</w:t>
      </w:r>
      <w:r w:rsidRPr="004C1FF8">
        <w:rPr>
          <w:sz w:val="24"/>
          <w:szCs w:val="24"/>
        </w:rPr>
        <w:t>.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rsidR="004C1FF8" w:rsidRPr="004C1FF8" w:rsidRDefault="004C1FF8" w:rsidP="004C1FF8">
      <w:pPr>
        <w:spacing w:after="0" w:line="240" w:lineRule="auto"/>
        <w:jc w:val="both"/>
        <w:rPr>
          <w:sz w:val="24"/>
          <w:szCs w:val="24"/>
        </w:rPr>
      </w:pPr>
      <w:r w:rsidRPr="004C1FF8">
        <w:rPr>
          <w:sz w:val="24"/>
          <w:szCs w:val="24"/>
        </w:rPr>
        <w:t>- терминальный чек точки обслуживания;</w:t>
      </w:r>
    </w:p>
    <w:p w:rsidR="004C1FF8" w:rsidRPr="004C1FF8" w:rsidRDefault="004C1FF8" w:rsidP="004C1FF8">
      <w:pPr>
        <w:spacing w:after="0" w:line="240" w:lineRule="auto"/>
        <w:jc w:val="both"/>
        <w:rPr>
          <w:sz w:val="24"/>
          <w:szCs w:val="24"/>
        </w:rPr>
      </w:pPr>
      <w:r w:rsidRPr="004C1FF8">
        <w:rPr>
          <w:sz w:val="24"/>
          <w:szCs w:val="24"/>
        </w:rPr>
        <w:t>-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регулированию и метрологии от 29 ноября 2012 № 1448-ст «ГОСТ 2517-2012. Межгосударственный стандарт. Нефть и нефтепродукты. Методы отбора проб». Поставщик в случае выявления некачественного Товара в течение 48 (сорока восьми) часов с момента поступления претензии осуществляет его замену.</w:t>
      </w:r>
    </w:p>
    <w:p w:rsidR="004C1FF8" w:rsidRPr="004C1FF8" w:rsidRDefault="004C1FF8" w:rsidP="004C1FF8">
      <w:pPr>
        <w:spacing w:after="0" w:line="240" w:lineRule="auto"/>
        <w:jc w:val="both"/>
        <w:rPr>
          <w:sz w:val="24"/>
          <w:szCs w:val="24"/>
        </w:rPr>
      </w:pPr>
      <w:r w:rsidRPr="004C1FF8">
        <w:rPr>
          <w:sz w:val="24"/>
          <w:szCs w:val="24"/>
        </w:rPr>
        <w:t>5.2</w:t>
      </w:r>
      <w:r w:rsidR="00A82D65">
        <w:rPr>
          <w:sz w:val="24"/>
          <w:szCs w:val="24"/>
        </w:rPr>
        <w:t>6</w:t>
      </w:r>
      <w:r w:rsidRPr="004C1FF8">
        <w:rPr>
          <w:sz w:val="24"/>
          <w:szCs w:val="24"/>
        </w:rPr>
        <w:t>. В случае если причиной поломки и/или порчи принадлежащих Заказчику автомобилей и агрегатов явилось использование отпущенного Поставщиком Товара (определяется независимой экспертизой), Поставщик обязан компенси</w:t>
      </w:r>
      <w:r w:rsidR="00725744">
        <w:rPr>
          <w:sz w:val="24"/>
          <w:szCs w:val="24"/>
        </w:rPr>
        <w:t xml:space="preserve">ровать все затраты по ремонту </w:t>
      </w:r>
      <w:r w:rsidRPr="004C1FF8">
        <w:rPr>
          <w:sz w:val="24"/>
          <w:szCs w:val="24"/>
        </w:rPr>
        <w:t>и доставке транспортного средства с места поломки по указанному Заказчиком адресу.</w:t>
      </w:r>
    </w:p>
    <w:p w:rsidR="004C1FF8" w:rsidRPr="004C1FF8" w:rsidRDefault="004C1FF8" w:rsidP="004C1FF8">
      <w:pPr>
        <w:spacing w:after="0" w:line="240" w:lineRule="auto"/>
        <w:jc w:val="both"/>
        <w:rPr>
          <w:rFonts w:eastAsia="Arial"/>
          <w:b/>
          <w:bCs/>
          <w:sz w:val="24"/>
          <w:szCs w:val="24"/>
          <w:lang w:eastAsia="ar-SA"/>
        </w:rPr>
      </w:pPr>
      <w:r w:rsidRPr="004C1FF8">
        <w:rPr>
          <w:rFonts w:eastAsia="Arial"/>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rsidR="004C1FF8" w:rsidRPr="004C1FF8" w:rsidRDefault="004C1FF8" w:rsidP="004C1FF8">
      <w:pPr>
        <w:spacing w:after="0" w:line="240" w:lineRule="auto"/>
        <w:jc w:val="both"/>
        <w:rPr>
          <w:sz w:val="24"/>
          <w:szCs w:val="24"/>
        </w:rPr>
      </w:pPr>
      <w:r w:rsidRPr="004C1FF8">
        <w:rPr>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сертификата, деклараций о соответствии или документа о качестве (паспорта), обязательных для данного вида Това</w:t>
      </w:r>
      <w:r w:rsidR="00725744">
        <w:rPr>
          <w:sz w:val="24"/>
          <w:szCs w:val="24"/>
        </w:rPr>
        <w:t xml:space="preserve">ра, оформленных в соответствии </w:t>
      </w:r>
      <w:r w:rsidRPr="004C1FF8">
        <w:rPr>
          <w:sz w:val="24"/>
          <w:szCs w:val="24"/>
        </w:rPr>
        <w:t>с действующим Российским законодательством.</w:t>
      </w:r>
    </w:p>
    <w:p w:rsidR="004C1FF8" w:rsidRPr="004C1FF8" w:rsidRDefault="004C1FF8" w:rsidP="004C1FF8">
      <w:pPr>
        <w:spacing w:after="0" w:line="240" w:lineRule="auto"/>
        <w:jc w:val="both"/>
        <w:rPr>
          <w:sz w:val="24"/>
          <w:szCs w:val="24"/>
        </w:rPr>
      </w:pPr>
      <w:r w:rsidRPr="004C1FF8">
        <w:rPr>
          <w:sz w:val="24"/>
          <w:szCs w:val="24"/>
        </w:rPr>
        <w:t>6.2. Качество и безопасность поставляемого Товара должны соответствовать требованиям</w:t>
      </w:r>
    </w:p>
    <w:p w:rsidR="004C1FF8" w:rsidRPr="004C1FF8" w:rsidRDefault="004C1FF8" w:rsidP="004C1FF8">
      <w:pPr>
        <w:spacing w:after="0" w:line="240" w:lineRule="auto"/>
        <w:jc w:val="both"/>
        <w:rPr>
          <w:sz w:val="24"/>
          <w:szCs w:val="24"/>
        </w:rPr>
      </w:pPr>
      <w:r w:rsidRPr="004C1FF8">
        <w:rPr>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rsidR="004C1FF8" w:rsidRPr="004C1FF8" w:rsidRDefault="004C1FF8" w:rsidP="004C1FF8">
      <w:pPr>
        <w:spacing w:after="0" w:line="240" w:lineRule="auto"/>
        <w:jc w:val="both"/>
        <w:rPr>
          <w:sz w:val="24"/>
          <w:szCs w:val="24"/>
        </w:rPr>
      </w:pPr>
      <w:r w:rsidRPr="004C1FF8">
        <w:rPr>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rsidR="004C1FF8" w:rsidRPr="004C1FF8" w:rsidRDefault="004C1FF8" w:rsidP="004C1FF8">
      <w:pPr>
        <w:spacing w:after="0" w:line="240" w:lineRule="auto"/>
        <w:jc w:val="both"/>
        <w:rPr>
          <w:sz w:val="24"/>
          <w:szCs w:val="24"/>
        </w:rPr>
      </w:pPr>
      <w:r w:rsidRPr="004C1FF8">
        <w:rPr>
          <w:sz w:val="24"/>
          <w:szCs w:val="24"/>
        </w:rPr>
        <w:t>6.4. Поставляемый Товар должно быть произведено официальными заводами-переработчиками.</w:t>
      </w:r>
    </w:p>
    <w:p w:rsidR="004C1FF8" w:rsidRPr="004C1FF8" w:rsidRDefault="004C1FF8" w:rsidP="004C1FF8">
      <w:pPr>
        <w:spacing w:after="0" w:line="240" w:lineRule="auto"/>
        <w:jc w:val="both"/>
        <w:rPr>
          <w:sz w:val="24"/>
          <w:szCs w:val="24"/>
        </w:rPr>
      </w:pPr>
      <w:r w:rsidRPr="004C1FF8">
        <w:rPr>
          <w:sz w:val="24"/>
          <w:szCs w:val="24"/>
        </w:rPr>
        <w:t>6.5. Требования к используемым материалам и оборудованию</w:t>
      </w:r>
    </w:p>
    <w:p w:rsidR="004C1FF8" w:rsidRPr="004C1FF8" w:rsidRDefault="004C1FF8" w:rsidP="004C1FF8">
      <w:pPr>
        <w:spacing w:after="0" w:line="240" w:lineRule="auto"/>
        <w:jc w:val="both"/>
        <w:rPr>
          <w:sz w:val="24"/>
          <w:szCs w:val="24"/>
        </w:rPr>
      </w:pPr>
      <w:r w:rsidRPr="004C1FF8">
        <w:rPr>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rsidR="004C1FF8" w:rsidRPr="004C1FF8" w:rsidRDefault="004C1FF8" w:rsidP="004C1FF8">
      <w:pPr>
        <w:widowControl w:val="0"/>
        <w:autoSpaceDE w:val="0"/>
        <w:spacing w:after="0" w:line="240" w:lineRule="auto"/>
        <w:jc w:val="both"/>
        <w:rPr>
          <w:rFonts w:eastAsia="Arial"/>
          <w:b/>
          <w:bCs/>
          <w:sz w:val="24"/>
          <w:szCs w:val="24"/>
          <w:lang w:eastAsia="ar-SA"/>
        </w:rPr>
      </w:pPr>
      <w:r w:rsidRPr="004C1FF8">
        <w:rPr>
          <w:rFonts w:eastAsia="Arial"/>
          <w:b/>
          <w:bCs/>
          <w:sz w:val="24"/>
          <w:szCs w:val="24"/>
          <w:lang w:eastAsia="ar-SA"/>
        </w:rPr>
        <w:t>7. Требования соответствия нормативным документам (лицензии, допуски, разрешения, согласования).</w:t>
      </w:r>
    </w:p>
    <w:p w:rsidR="004C1FF8" w:rsidRPr="004C1FF8" w:rsidRDefault="004C1FF8" w:rsidP="004C1FF8">
      <w:pPr>
        <w:spacing w:after="0" w:line="240" w:lineRule="auto"/>
        <w:jc w:val="both"/>
        <w:rPr>
          <w:i/>
          <w:sz w:val="24"/>
          <w:szCs w:val="24"/>
        </w:rPr>
      </w:pPr>
      <w:r w:rsidRPr="004C1FF8">
        <w:rPr>
          <w:sz w:val="24"/>
          <w:szCs w:val="24"/>
        </w:rPr>
        <w:t xml:space="preserve">7.1. </w:t>
      </w:r>
      <w:r w:rsidRPr="004C1FF8">
        <w:rPr>
          <w:iCs/>
          <w:sz w:val="24"/>
          <w:szCs w:val="24"/>
        </w:rPr>
        <w:t>Т</w:t>
      </w:r>
      <w:r w:rsidRPr="004C1FF8">
        <w:rPr>
          <w:bCs/>
          <w:sz w:val="24"/>
          <w:szCs w:val="24"/>
        </w:rPr>
        <w:t xml:space="preserve">ехнический регламент Таможенного союза </w:t>
      </w:r>
      <w:r w:rsidRPr="004C1FF8">
        <w:rPr>
          <w:rFonts w:eastAsia="Calibri"/>
          <w:sz w:val="24"/>
          <w:szCs w:val="24"/>
        </w:rPr>
        <w:t xml:space="preserve">ТР ТС 013/2011 </w:t>
      </w:r>
      <w:r w:rsidRPr="004C1FF8">
        <w:rPr>
          <w:bCs/>
          <w:sz w:val="24"/>
          <w:szCs w:val="24"/>
        </w:rPr>
        <w:t>«О</w:t>
      </w:r>
      <w:r w:rsidR="00725744">
        <w:rPr>
          <w:sz w:val="24"/>
          <w:szCs w:val="24"/>
        </w:rPr>
        <w:t xml:space="preserve"> требованиях </w:t>
      </w:r>
      <w:r w:rsidRPr="004C1FF8">
        <w:rPr>
          <w:sz w:val="24"/>
          <w:szCs w:val="24"/>
        </w:rPr>
        <w:t>к автомобильному и авиационному бензину, дизельному и судовому топливу, топливу для реактивных двигателей и мазуту», утвержденному Р</w:t>
      </w:r>
      <w:r w:rsidRPr="004C1FF8">
        <w:rPr>
          <w:bCs/>
          <w:sz w:val="24"/>
          <w:szCs w:val="24"/>
        </w:rPr>
        <w:t>ешением Комиссии Таможенного союза от 18.10.2011 № 826</w:t>
      </w:r>
      <w:r w:rsidRPr="004C1FF8">
        <w:rPr>
          <w:sz w:val="24"/>
          <w:szCs w:val="24"/>
        </w:rPr>
        <w:t xml:space="preserve">; </w:t>
      </w:r>
    </w:p>
    <w:p w:rsidR="004C1FF8" w:rsidRPr="004C1FF8" w:rsidRDefault="004C1FF8" w:rsidP="004C1FF8">
      <w:pPr>
        <w:spacing w:after="0" w:line="240" w:lineRule="auto"/>
        <w:jc w:val="both"/>
        <w:rPr>
          <w:sz w:val="24"/>
          <w:szCs w:val="24"/>
        </w:rPr>
      </w:pPr>
      <w:r w:rsidRPr="004C1FF8">
        <w:rPr>
          <w:sz w:val="24"/>
          <w:szCs w:val="24"/>
        </w:rPr>
        <w:t>7.2. ГОСТ 32513-2013. «Топлива моторные. Бензин неэтилированный. Технические условия»;</w:t>
      </w:r>
    </w:p>
    <w:p w:rsidR="004C1FF8" w:rsidRPr="004C1FF8" w:rsidRDefault="004C1FF8" w:rsidP="004C1FF8">
      <w:pPr>
        <w:spacing w:after="0" w:line="240" w:lineRule="auto"/>
        <w:jc w:val="both"/>
        <w:rPr>
          <w:sz w:val="24"/>
          <w:szCs w:val="24"/>
        </w:rPr>
      </w:pPr>
      <w:r w:rsidRPr="004C1FF8">
        <w:rPr>
          <w:sz w:val="24"/>
          <w:szCs w:val="24"/>
        </w:rPr>
        <w:t>7.3. ГОСТ Р 52368-2005 (ЕН 590:2009) «Топливо дизельное ЕВРО. Технические условия».</w:t>
      </w:r>
    </w:p>
    <w:p w:rsidR="004C1FF8" w:rsidRPr="004C1FF8" w:rsidRDefault="004C1FF8" w:rsidP="004C1FF8">
      <w:pPr>
        <w:widowControl w:val="0"/>
        <w:autoSpaceDE w:val="0"/>
        <w:spacing w:after="0" w:line="240" w:lineRule="auto"/>
        <w:jc w:val="both"/>
        <w:rPr>
          <w:rFonts w:eastAsia="Arial"/>
          <w:b/>
          <w:bCs/>
          <w:sz w:val="24"/>
          <w:szCs w:val="24"/>
          <w:lang w:eastAsia="ar-SA"/>
        </w:rPr>
      </w:pPr>
      <w:r w:rsidRPr="004C1FF8">
        <w:rPr>
          <w:rFonts w:eastAsia="Arial"/>
          <w:b/>
          <w:bCs/>
          <w:sz w:val="24"/>
          <w:szCs w:val="24"/>
          <w:lang w:eastAsia="ar-SA"/>
        </w:rPr>
        <w:t>8. Сроки поставки Товара, календарные сроки начала и завершения поставок, периоды выполнения условий Договора.</w:t>
      </w:r>
    </w:p>
    <w:p w:rsidR="004C1FF8" w:rsidRPr="004C1FF8" w:rsidRDefault="004C1FF8" w:rsidP="004C1FF8">
      <w:pPr>
        <w:widowControl w:val="0"/>
        <w:autoSpaceDE w:val="0"/>
        <w:spacing w:after="0" w:line="240" w:lineRule="auto"/>
        <w:jc w:val="both"/>
        <w:rPr>
          <w:b/>
          <w:sz w:val="24"/>
          <w:szCs w:val="24"/>
        </w:rPr>
      </w:pPr>
      <w:r w:rsidRPr="004C1FF8">
        <w:rPr>
          <w:sz w:val="24"/>
          <w:szCs w:val="24"/>
        </w:rPr>
        <w:t>Срок действия регулируемых топливных карт –</w:t>
      </w:r>
      <w:r w:rsidRPr="004C1FF8">
        <w:rPr>
          <w:b/>
          <w:sz w:val="24"/>
          <w:szCs w:val="24"/>
        </w:rPr>
        <w:t xml:space="preserve"> с 01.01.2024 г. по 31.12.2024 г. включительно.</w:t>
      </w:r>
    </w:p>
    <w:p w:rsidR="004C1FF8" w:rsidRPr="004C1FF8" w:rsidRDefault="004C1FF8" w:rsidP="004C1FF8">
      <w:pPr>
        <w:widowControl w:val="0"/>
        <w:autoSpaceDE w:val="0"/>
        <w:spacing w:after="0" w:line="240" w:lineRule="auto"/>
        <w:jc w:val="both"/>
        <w:rPr>
          <w:rFonts w:eastAsia="Arial"/>
          <w:b/>
          <w:bCs/>
          <w:sz w:val="24"/>
          <w:szCs w:val="24"/>
          <w:lang w:eastAsia="ar-SA"/>
        </w:rPr>
      </w:pPr>
      <w:r w:rsidRPr="004C1FF8">
        <w:rPr>
          <w:rFonts w:eastAsia="Arial"/>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rsidR="004C1FF8" w:rsidRPr="004C1FF8" w:rsidRDefault="004C1FF8" w:rsidP="004C1FF8">
      <w:pPr>
        <w:spacing w:after="0" w:line="240" w:lineRule="auto"/>
        <w:jc w:val="both"/>
        <w:rPr>
          <w:sz w:val="24"/>
          <w:szCs w:val="24"/>
        </w:rPr>
      </w:pPr>
      <w:r w:rsidRPr="004C1FF8">
        <w:rPr>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регулируемых топливных карт. Топливные карты изготавливаются за счет Поставщика. Абонентская плата за обслуживание регулируемых топливных карт не взимается</w:t>
      </w:r>
    </w:p>
    <w:p w:rsidR="004C1FF8" w:rsidRPr="004C1FF8" w:rsidRDefault="004C1FF8" w:rsidP="004C1FF8">
      <w:pPr>
        <w:spacing w:after="0" w:line="240" w:lineRule="auto"/>
        <w:jc w:val="both"/>
        <w:rPr>
          <w:sz w:val="24"/>
          <w:szCs w:val="24"/>
        </w:rPr>
      </w:pPr>
      <w:r w:rsidRPr="004C1FF8">
        <w:rPr>
          <w:sz w:val="24"/>
          <w:szCs w:val="24"/>
        </w:rPr>
        <w:t>9.2. При поставке Товара по регулируемым топливным картам Поставщик обеспечивает наличие АЗС на территории административных округо</w:t>
      </w:r>
      <w:r w:rsidR="00725744">
        <w:rPr>
          <w:sz w:val="24"/>
          <w:szCs w:val="24"/>
        </w:rPr>
        <w:t xml:space="preserve">в города Москвы, прилегающих </w:t>
      </w:r>
      <w:r w:rsidRPr="004C1FF8">
        <w:rPr>
          <w:sz w:val="24"/>
          <w:szCs w:val="24"/>
        </w:rPr>
        <w:t>к территории, на которой расположены автотранспортные объекты Заказчика:</w:t>
      </w:r>
    </w:p>
    <w:p w:rsidR="004C1FF8" w:rsidRPr="004C1FF8" w:rsidRDefault="004C1FF8" w:rsidP="004C1FF8">
      <w:pPr>
        <w:spacing w:after="0" w:line="240" w:lineRule="auto"/>
        <w:jc w:val="both"/>
        <w:rPr>
          <w:sz w:val="24"/>
          <w:szCs w:val="24"/>
        </w:rPr>
      </w:pPr>
      <w:r w:rsidRPr="004C1FF8">
        <w:rPr>
          <w:sz w:val="24"/>
          <w:szCs w:val="24"/>
        </w:rPr>
        <w:t>- Юго-Западный административный округ г. Москвы – не менее 10 (десяти) АЗС;</w:t>
      </w:r>
    </w:p>
    <w:p w:rsidR="004C1FF8" w:rsidRPr="004C1FF8" w:rsidRDefault="004C1FF8" w:rsidP="004C1FF8">
      <w:pPr>
        <w:spacing w:after="0" w:line="240" w:lineRule="auto"/>
        <w:jc w:val="both"/>
        <w:rPr>
          <w:sz w:val="24"/>
          <w:szCs w:val="24"/>
        </w:rPr>
      </w:pPr>
      <w:r w:rsidRPr="004C1FF8">
        <w:rPr>
          <w:sz w:val="24"/>
          <w:szCs w:val="24"/>
        </w:rPr>
        <w:t>9.3. При поставке Товара по регулируемым топливным картам Поставщик обеспечивает наличие АЗС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rsidR="004C1FF8" w:rsidRPr="004C1FF8" w:rsidRDefault="004C1FF8" w:rsidP="004C1FF8">
      <w:pPr>
        <w:spacing w:after="0" w:line="240" w:lineRule="auto"/>
        <w:jc w:val="both"/>
        <w:rPr>
          <w:sz w:val="24"/>
          <w:szCs w:val="24"/>
        </w:rPr>
      </w:pPr>
      <w:r w:rsidRPr="004C1FF8">
        <w:rPr>
          <w:sz w:val="24"/>
          <w:szCs w:val="24"/>
        </w:rPr>
        <w:t xml:space="preserve">9.4. Расчеты за поставленный Товар осуществляются ежемесячно. Результат поставки оформляется </w:t>
      </w:r>
      <w:r w:rsidR="00A82D65">
        <w:rPr>
          <w:sz w:val="24"/>
          <w:szCs w:val="24"/>
        </w:rPr>
        <w:t>Документом о приемке</w:t>
      </w:r>
      <w:r w:rsidRPr="004C1FF8">
        <w:rPr>
          <w:sz w:val="24"/>
          <w:szCs w:val="24"/>
        </w:rPr>
        <w:t xml:space="preserve"> в течение 3 (трех) рабочих дней, следующих за отчетным месяцем. </w:t>
      </w:r>
    </w:p>
    <w:p w:rsidR="004C1FF8" w:rsidRPr="004C1FF8" w:rsidRDefault="004C1FF8" w:rsidP="004C1FF8">
      <w:pPr>
        <w:spacing w:after="0" w:line="240" w:lineRule="auto"/>
        <w:jc w:val="both"/>
        <w:rPr>
          <w:sz w:val="24"/>
          <w:szCs w:val="24"/>
        </w:rPr>
      </w:pPr>
      <w:r w:rsidRPr="004C1FF8">
        <w:rPr>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rsidR="004C1FF8" w:rsidRPr="004C1FF8" w:rsidRDefault="004C1FF8" w:rsidP="004C1FF8">
      <w:pPr>
        <w:widowControl w:val="0"/>
        <w:autoSpaceDE w:val="0"/>
        <w:spacing w:after="0" w:line="240" w:lineRule="auto"/>
        <w:jc w:val="both"/>
        <w:rPr>
          <w:rFonts w:eastAsia="Arial"/>
          <w:b/>
          <w:bCs/>
          <w:sz w:val="24"/>
          <w:szCs w:val="24"/>
          <w:lang w:eastAsia="ar-SA"/>
        </w:rPr>
      </w:pPr>
      <w:r w:rsidRPr="004C1FF8">
        <w:rPr>
          <w:rFonts w:eastAsia="Arial"/>
          <w:b/>
          <w:bCs/>
          <w:sz w:val="24"/>
          <w:szCs w:val="24"/>
          <w:lang w:eastAsia="ar-SA"/>
        </w:rPr>
        <w:t>Авансовые платежи не предусмотрены.</w:t>
      </w:r>
    </w:p>
    <w:p w:rsidR="004C1FF8" w:rsidRPr="004C1FF8" w:rsidRDefault="004C1FF8" w:rsidP="004C1FF8">
      <w:pPr>
        <w:widowControl w:val="0"/>
        <w:autoSpaceDE w:val="0"/>
        <w:autoSpaceDN w:val="0"/>
        <w:adjustRightInd w:val="0"/>
        <w:spacing w:after="0" w:line="240" w:lineRule="auto"/>
        <w:jc w:val="both"/>
        <w:rPr>
          <w:rFonts w:eastAsia="Calibri"/>
          <w:sz w:val="24"/>
          <w:szCs w:val="24"/>
          <w:lang w:eastAsia="ar-SA"/>
        </w:rPr>
      </w:pPr>
      <w:r w:rsidRPr="004C1FF8">
        <w:rPr>
          <w:rFonts w:eastAsia="Arial"/>
          <w:b/>
          <w:bCs/>
          <w:sz w:val="24"/>
          <w:szCs w:val="24"/>
          <w:lang w:eastAsia="ar-SA"/>
        </w:rPr>
        <w:t xml:space="preserve">10. </w:t>
      </w:r>
      <w:r w:rsidRPr="004C1FF8">
        <w:rPr>
          <w:rFonts w:eastAsia="Calibri"/>
          <w:b/>
          <w:sz w:val="24"/>
          <w:szCs w:val="24"/>
          <w:lang w:eastAsia="ar-SA"/>
        </w:rPr>
        <w:t>Качественные и количественные характеристики поставляемых товаров, выполняемых работ, оказываемых услуг:</w:t>
      </w:r>
      <w:r w:rsidRPr="004C1FF8">
        <w:rPr>
          <w:rFonts w:eastAsia="Calibri"/>
          <w:sz w:val="24"/>
          <w:szCs w:val="24"/>
          <w:lang w:eastAsia="ar-SA"/>
        </w:rPr>
        <w:t xml:space="preserve"> </w:t>
      </w:r>
    </w:p>
    <w:p w:rsidR="004C1FF8" w:rsidRPr="004C1FF8" w:rsidRDefault="004C1FF8" w:rsidP="004C1FF8">
      <w:pPr>
        <w:widowControl w:val="0"/>
        <w:autoSpaceDE w:val="0"/>
        <w:autoSpaceDN w:val="0"/>
        <w:adjustRightInd w:val="0"/>
        <w:spacing w:after="0" w:line="240" w:lineRule="auto"/>
        <w:ind w:firstLine="567"/>
        <w:jc w:val="both"/>
        <w:rPr>
          <w:rFonts w:eastAsia="Times New Roman"/>
          <w:sz w:val="24"/>
          <w:szCs w:val="24"/>
          <w:lang w:eastAsia="ru-RU"/>
        </w:rPr>
      </w:pPr>
      <w:r w:rsidRPr="004C1FF8">
        <w:rPr>
          <w:rFonts w:eastAsia="Calibri"/>
          <w:sz w:val="24"/>
          <w:szCs w:val="24"/>
          <w:lang w:eastAsia="ar-SA"/>
        </w:rPr>
        <w:t>Согласно требований Договора, Технического задания и Специф</w:t>
      </w:r>
      <w:r w:rsidR="00725744">
        <w:rPr>
          <w:rFonts w:eastAsia="Calibri"/>
          <w:sz w:val="24"/>
          <w:szCs w:val="24"/>
          <w:lang w:eastAsia="ar-SA"/>
        </w:rPr>
        <w:t>икации.</w:t>
      </w:r>
    </w:p>
    <w:p w:rsidR="005216FC" w:rsidRPr="005216FC" w:rsidRDefault="005216FC" w:rsidP="005216FC">
      <w:pPr>
        <w:suppressAutoHyphens/>
        <w:spacing w:after="0" w:line="240" w:lineRule="auto"/>
        <w:ind w:left="-567" w:firstLine="567"/>
        <w:jc w:val="both"/>
        <w:rPr>
          <w:rFonts w:eastAsia="Times New Roman"/>
          <w:sz w:val="24"/>
          <w:szCs w:val="24"/>
          <w:lang w:eastAsia="ru-RU"/>
        </w:rPr>
      </w:pPr>
    </w:p>
    <w:p w:rsidR="002E748F" w:rsidRDefault="002E748F" w:rsidP="005216FC">
      <w:pPr>
        <w:suppressAutoHyphens/>
        <w:spacing w:after="0" w:line="240" w:lineRule="auto"/>
        <w:ind w:left="-567" w:firstLine="567"/>
        <w:jc w:val="both"/>
        <w:rPr>
          <w:rFonts w:eastAsia="Times New Roman"/>
          <w:sz w:val="24"/>
          <w:szCs w:val="24"/>
          <w:lang w:eastAsia="ru-RU"/>
        </w:rPr>
      </w:pPr>
    </w:p>
    <w:p w:rsidR="002E748F" w:rsidRDefault="002E748F" w:rsidP="005216FC">
      <w:pPr>
        <w:suppressAutoHyphens/>
        <w:spacing w:after="0" w:line="240" w:lineRule="auto"/>
        <w:ind w:left="-567" w:firstLine="567"/>
        <w:jc w:val="both"/>
        <w:rPr>
          <w:rFonts w:eastAsia="Times New Roman"/>
          <w:sz w:val="24"/>
          <w:szCs w:val="24"/>
          <w:lang w:eastAsia="ru-RU"/>
        </w:rPr>
      </w:pPr>
    </w:p>
    <w:p w:rsidR="002E748F" w:rsidRDefault="002E748F" w:rsidP="005216FC">
      <w:pPr>
        <w:suppressAutoHyphens/>
        <w:spacing w:after="0" w:line="240" w:lineRule="auto"/>
        <w:ind w:left="-567" w:firstLine="567"/>
        <w:jc w:val="both"/>
        <w:rPr>
          <w:rFonts w:eastAsia="Times New Roman"/>
          <w:sz w:val="24"/>
          <w:szCs w:val="24"/>
          <w:lang w:eastAsia="ru-RU"/>
        </w:rPr>
      </w:pPr>
    </w:p>
    <w:p w:rsidR="005216FC" w:rsidRPr="005216FC" w:rsidRDefault="002E748F" w:rsidP="005216FC">
      <w:pPr>
        <w:suppressAutoHyphens/>
        <w:spacing w:after="0" w:line="240" w:lineRule="auto"/>
        <w:ind w:left="-567" w:firstLine="567"/>
        <w:jc w:val="both"/>
        <w:rPr>
          <w:rFonts w:eastAsia="Times New Roman"/>
          <w:sz w:val="24"/>
          <w:szCs w:val="24"/>
          <w:lang w:eastAsia="ru-RU"/>
        </w:rPr>
      </w:pPr>
      <w:bookmarkStart w:id="0" w:name="_GoBack"/>
      <w:bookmarkEnd w:id="0"/>
      <w:r>
        <w:rPr>
          <w:rFonts w:eastAsia="Times New Roman"/>
          <w:sz w:val="24"/>
          <w:szCs w:val="24"/>
          <w:lang w:eastAsia="ru-RU"/>
        </w:rPr>
        <w:t>Руководитель контрактного отдела                                                                       Д.А. Тимохин</w:t>
      </w:r>
    </w:p>
    <w:p w:rsidR="002E748F" w:rsidRDefault="002E748F" w:rsidP="00725744">
      <w:pPr>
        <w:widowControl w:val="0"/>
        <w:autoSpaceDE w:val="0"/>
        <w:spacing w:after="0" w:line="240" w:lineRule="auto"/>
        <w:jc w:val="both"/>
        <w:rPr>
          <w:rFonts w:eastAsia="Times New Roman"/>
          <w:sz w:val="24"/>
          <w:szCs w:val="24"/>
          <w:lang w:eastAsia="ru-RU"/>
        </w:rPr>
      </w:pPr>
    </w:p>
    <w:p w:rsidR="00725744" w:rsidRPr="00725744" w:rsidRDefault="00725744" w:rsidP="00725744">
      <w:pPr>
        <w:widowControl w:val="0"/>
        <w:autoSpaceDE w:val="0"/>
        <w:spacing w:after="0" w:line="240" w:lineRule="auto"/>
        <w:jc w:val="both"/>
        <w:rPr>
          <w:rFonts w:eastAsia="Times New Roman"/>
          <w:sz w:val="24"/>
          <w:szCs w:val="24"/>
          <w:lang w:eastAsia="ru-RU"/>
        </w:rPr>
      </w:pPr>
      <w:r w:rsidRPr="00725744">
        <w:rPr>
          <w:rFonts w:eastAsia="Times New Roman"/>
          <w:sz w:val="24"/>
          <w:szCs w:val="24"/>
          <w:lang w:eastAsia="ru-RU"/>
        </w:rPr>
        <w:t>Главный инженер                                                                                                    К.В. Муравьев</w:t>
      </w:r>
    </w:p>
    <w:p w:rsidR="00725744" w:rsidRPr="00725744" w:rsidRDefault="00725744" w:rsidP="00725744">
      <w:pPr>
        <w:widowControl w:val="0"/>
        <w:autoSpaceDE w:val="0"/>
        <w:spacing w:after="0" w:line="240" w:lineRule="auto"/>
        <w:jc w:val="both"/>
        <w:rPr>
          <w:rFonts w:eastAsia="Times New Roman"/>
          <w:sz w:val="24"/>
          <w:szCs w:val="24"/>
          <w:lang w:eastAsia="ru-RU"/>
        </w:rPr>
      </w:pPr>
    </w:p>
    <w:p w:rsidR="00725744" w:rsidRPr="00725744" w:rsidRDefault="00725744" w:rsidP="00725744">
      <w:pPr>
        <w:widowControl w:val="0"/>
        <w:autoSpaceDE w:val="0"/>
        <w:spacing w:after="0" w:line="240" w:lineRule="auto"/>
        <w:jc w:val="both"/>
        <w:rPr>
          <w:rFonts w:eastAsia="Times New Roman"/>
          <w:sz w:val="24"/>
          <w:szCs w:val="24"/>
          <w:lang w:eastAsia="ru-RU"/>
        </w:rPr>
      </w:pPr>
      <w:r w:rsidRPr="00725744">
        <w:rPr>
          <w:rFonts w:eastAsia="Times New Roman"/>
          <w:sz w:val="24"/>
          <w:szCs w:val="24"/>
          <w:lang w:eastAsia="ru-RU"/>
        </w:rPr>
        <w:t xml:space="preserve">Заведующий ОМТС                                                                                               </w:t>
      </w:r>
      <w:r>
        <w:rPr>
          <w:rFonts w:eastAsia="Times New Roman"/>
          <w:sz w:val="24"/>
          <w:szCs w:val="24"/>
          <w:lang w:eastAsia="ru-RU"/>
        </w:rPr>
        <w:t xml:space="preserve"> </w:t>
      </w:r>
      <w:r w:rsidRPr="00725744">
        <w:rPr>
          <w:rFonts w:eastAsia="Times New Roman"/>
          <w:sz w:val="24"/>
          <w:szCs w:val="24"/>
          <w:lang w:eastAsia="ru-RU"/>
        </w:rPr>
        <w:t xml:space="preserve"> С.В. Матвеева</w:t>
      </w:r>
    </w:p>
    <w:p w:rsidR="00725744" w:rsidRPr="00725744" w:rsidRDefault="00725744" w:rsidP="00725744">
      <w:pPr>
        <w:widowControl w:val="0"/>
        <w:autoSpaceDE w:val="0"/>
        <w:spacing w:after="0" w:line="240" w:lineRule="auto"/>
        <w:jc w:val="both"/>
        <w:rPr>
          <w:rFonts w:eastAsia="Times New Roman"/>
          <w:sz w:val="24"/>
          <w:szCs w:val="24"/>
          <w:lang w:eastAsia="ru-RU"/>
        </w:rPr>
      </w:pPr>
    </w:p>
    <w:p w:rsidR="00725744" w:rsidRPr="00725744" w:rsidRDefault="00725744" w:rsidP="00725744">
      <w:pPr>
        <w:widowControl w:val="0"/>
        <w:autoSpaceDE w:val="0"/>
        <w:spacing w:after="0" w:line="240" w:lineRule="auto"/>
        <w:jc w:val="both"/>
        <w:rPr>
          <w:rFonts w:eastAsia="Times New Roman"/>
          <w:sz w:val="24"/>
          <w:szCs w:val="24"/>
          <w:lang w:eastAsia="ru-RU"/>
        </w:rPr>
      </w:pPr>
      <w:r w:rsidRPr="00725744">
        <w:rPr>
          <w:rFonts w:eastAsia="Times New Roman"/>
          <w:sz w:val="24"/>
          <w:szCs w:val="24"/>
          <w:lang w:eastAsia="ru-RU"/>
        </w:rPr>
        <w:t>Главный механик                                                                                                       В.А. Киселев</w:t>
      </w:r>
    </w:p>
    <w:p w:rsidR="005A6531" w:rsidRDefault="005A6531" w:rsidP="0021650D">
      <w:pPr>
        <w:widowControl w:val="0"/>
        <w:autoSpaceDE w:val="0"/>
        <w:spacing w:after="0" w:line="240" w:lineRule="auto"/>
        <w:jc w:val="both"/>
        <w:rPr>
          <w:rFonts w:eastAsia="Calibri"/>
          <w:b/>
          <w:sz w:val="24"/>
          <w:szCs w:val="26"/>
          <w:lang w:eastAsia="ar-SA"/>
        </w:rPr>
        <w:sectPr w:rsidR="005A6531" w:rsidSect="004C1FF8">
          <w:footerReference w:type="default" r:id="rId8"/>
          <w:pgSz w:w="11906" w:h="16838"/>
          <w:pgMar w:top="1134" w:right="851" w:bottom="568" w:left="1134" w:header="680" w:footer="227" w:gutter="0"/>
          <w:cols w:space="708"/>
          <w:titlePg/>
          <w:docGrid w:linePitch="381"/>
        </w:sectPr>
      </w:pPr>
    </w:p>
    <w:p w:rsidR="00507CF8" w:rsidRPr="00507CF8" w:rsidRDefault="00507CF8" w:rsidP="00507CF8">
      <w:pPr>
        <w:spacing w:after="0" w:line="240" w:lineRule="auto"/>
        <w:contextualSpacing/>
        <w:jc w:val="right"/>
        <w:rPr>
          <w:rFonts w:eastAsia="Calibri"/>
          <w:sz w:val="24"/>
          <w:szCs w:val="24"/>
          <w:lang w:eastAsia="ar-SA"/>
        </w:rPr>
      </w:pPr>
      <w:r w:rsidRPr="00507CF8">
        <w:rPr>
          <w:rFonts w:eastAsia="Calibri"/>
          <w:sz w:val="24"/>
          <w:szCs w:val="24"/>
          <w:lang w:eastAsia="ar-SA"/>
        </w:rPr>
        <w:t>Приложение № 1</w:t>
      </w:r>
    </w:p>
    <w:p w:rsidR="00507CF8" w:rsidRPr="00507CF8" w:rsidRDefault="00507CF8" w:rsidP="00507CF8">
      <w:pPr>
        <w:spacing w:after="0" w:line="240" w:lineRule="auto"/>
        <w:ind w:left="5670"/>
        <w:contextualSpacing/>
        <w:jc w:val="right"/>
        <w:rPr>
          <w:rFonts w:eastAsia="Times New Roman"/>
          <w:bCs/>
          <w:sz w:val="24"/>
          <w:szCs w:val="24"/>
          <w:lang w:eastAsia="ar-SA"/>
        </w:rPr>
      </w:pPr>
      <w:r w:rsidRPr="00507CF8">
        <w:rPr>
          <w:rFonts w:eastAsia="Calibri"/>
          <w:sz w:val="24"/>
          <w:szCs w:val="24"/>
          <w:lang w:eastAsia="ar-SA"/>
        </w:rPr>
        <w:t xml:space="preserve">к </w:t>
      </w:r>
      <w:r>
        <w:rPr>
          <w:rFonts w:eastAsia="Calibri"/>
          <w:sz w:val="24"/>
          <w:szCs w:val="24"/>
          <w:lang w:eastAsia="ar-SA"/>
        </w:rPr>
        <w:t>Техническому заданию</w:t>
      </w:r>
      <w:r w:rsidRPr="00507CF8">
        <w:rPr>
          <w:rFonts w:eastAsia="Calibri"/>
          <w:sz w:val="24"/>
          <w:szCs w:val="24"/>
          <w:lang w:eastAsia="ar-SA"/>
        </w:rPr>
        <w:t xml:space="preserve"> </w:t>
      </w:r>
    </w:p>
    <w:p w:rsidR="00507CF8" w:rsidRPr="00507CF8" w:rsidRDefault="00507CF8" w:rsidP="00507CF8">
      <w:pPr>
        <w:keepNext/>
        <w:widowControl w:val="0"/>
        <w:tabs>
          <w:tab w:val="left" w:pos="0"/>
        </w:tabs>
        <w:suppressAutoHyphens/>
        <w:spacing w:after="0" w:line="240" w:lineRule="auto"/>
        <w:jc w:val="center"/>
        <w:rPr>
          <w:rFonts w:eastAsia="Times New Roman"/>
          <w:bCs/>
          <w:sz w:val="24"/>
          <w:szCs w:val="24"/>
          <w:lang w:eastAsia="ar-SA"/>
        </w:rPr>
      </w:pPr>
    </w:p>
    <w:p w:rsidR="00507CF8" w:rsidRPr="00507CF8" w:rsidRDefault="00507CF8" w:rsidP="00507CF8">
      <w:pPr>
        <w:keepNext/>
        <w:widowControl w:val="0"/>
        <w:tabs>
          <w:tab w:val="left" w:pos="0"/>
        </w:tabs>
        <w:suppressAutoHyphens/>
        <w:spacing w:after="0" w:line="240" w:lineRule="auto"/>
        <w:jc w:val="center"/>
        <w:rPr>
          <w:rFonts w:eastAsia="Times New Roman"/>
          <w:bCs/>
          <w:sz w:val="24"/>
          <w:szCs w:val="24"/>
          <w:lang w:eastAsia="ar-SA"/>
        </w:rPr>
      </w:pPr>
    </w:p>
    <w:p w:rsidR="00507CF8" w:rsidRPr="00507CF8" w:rsidRDefault="00507CF8" w:rsidP="00507CF8">
      <w:pPr>
        <w:keepNext/>
        <w:widowControl w:val="0"/>
        <w:tabs>
          <w:tab w:val="left" w:pos="0"/>
        </w:tabs>
        <w:suppressAutoHyphens/>
        <w:spacing w:after="0" w:line="240" w:lineRule="auto"/>
        <w:jc w:val="center"/>
        <w:rPr>
          <w:rFonts w:eastAsia="Times New Roman"/>
          <w:bCs/>
          <w:sz w:val="24"/>
          <w:szCs w:val="24"/>
          <w:lang w:eastAsia="ar-SA"/>
        </w:rPr>
      </w:pPr>
      <w:r w:rsidRPr="00507CF8">
        <w:rPr>
          <w:rFonts w:eastAsia="Times New Roman"/>
          <w:bCs/>
          <w:sz w:val="24"/>
          <w:szCs w:val="24"/>
          <w:lang w:val="x-none" w:eastAsia="ar-SA"/>
        </w:rPr>
        <w:t>СПЕЦИФИКАЦИЯ</w:t>
      </w:r>
    </w:p>
    <w:p w:rsidR="00507CF8" w:rsidRPr="00507CF8" w:rsidRDefault="00507CF8" w:rsidP="00507CF8">
      <w:pPr>
        <w:widowControl w:val="0"/>
        <w:autoSpaceDE w:val="0"/>
        <w:autoSpaceDN w:val="0"/>
        <w:adjustRightInd w:val="0"/>
        <w:spacing w:after="0" w:line="240" w:lineRule="auto"/>
        <w:jc w:val="center"/>
        <w:rPr>
          <w:rFonts w:eastAsia="Times New Roman"/>
          <w:sz w:val="24"/>
          <w:szCs w:val="24"/>
          <w:lang w:eastAsia="ru-RU"/>
        </w:rPr>
      </w:pPr>
      <w:r w:rsidRPr="00507CF8">
        <w:rPr>
          <w:rFonts w:eastAsia="Times New Roman"/>
          <w:sz w:val="24"/>
          <w:szCs w:val="24"/>
          <w:lang w:eastAsia="ru-RU"/>
        </w:rPr>
        <w:t>на поставку топлива через АЗС с использованием регулируемых топливных карт</w:t>
      </w:r>
    </w:p>
    <w:p w:rsidR="00507CF8" w:rsidRPr="00507CF8" w:rsidRDefault="00507CF8" w:rsidP="00507CF8">
      <w:pPr>
        <w:suppressAutoHyphens/>
        <w:spacing w:after="0" w:line="240" w:lineRule="auto"/>
        <w:jc w:val="center"/>
        <w:rPr>
          <w:rFonts w:eastAsia="Calibri"/>
          <w:sz w:val="24"/>
          <w:szCs w:val="24"/>
          <w:lang w:eastAsia="ar-SA"/>
        </w:rPr>
      </w:pPr>
    </w:p>
    <w:tbl>
      <w:tblPr>
        <w:tblStyle w:val="11"/>
        <w:tblW w:w="8534" w:type="dxa"/>
        <w:tblInd w:w="250" w:type="dxa"/>
        <w:tblLayout w:type="fixed"/>
        <w:tblLook w:val="04A0" w:firstRow="1" w:lastRow="0" w:firstColumn="1" w:lastColumn="0" w:noHBand="0" w:noVBand="1"/>
      </w:tblPr>
      <w:tblGrid>
        <w:gridCol w:w="567"/>
        <w:gridCol w:w="4707"/>
        <w:gridCol w:w="1417"/>
        <w:gridCol w:w="1843"/>
      </w:tblGrid>
      <w:tr w:rsidR="00507CF8" w:rsidRPr="00507CF8" w:rsidTr="00507CF8">
        <w:trPr>
          <w:trHeight w:val="459"/>
        </w:trPr>
        <w:tc>
          <w:tcPr>
            <w:tcW w:w="567"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w:t>
            </w:r>
          </w:p>
        </w:tc>
        <w:tc>
          <w:tcPr>
            <w:tcW w:w="4707"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Наименование товара</w:t>
            </w:r>
          </w:p>
        </w:tc>
        <w:tc>
          <w:tcPr>
            <w:tcW w:w="1417" w:type="dxa"/>
          </w:tcPr>
          <w:p w:rsidR="00507CF8" w:rsidRPr="00507CF8" w:rsidRDefault="00507CF8" w:rsidP="00507CF8">
            <w:pPr>
              <w:suppressAutoHyphens/>
              <w:snapToGrid w:val="0"/>
              <w:jc w:val="center"/>
              <w:rPr>
                <w:sz w:val="24"/>
                <w:szCs w:val="24"/>
                <w:lang w:eastAsia="ar-SA"/>
              </w:rPr>
            </w:pPr>
            <w:r w:rsidRPr="00507CF8">
              <w:rPr>
                <w:sz w:val="24"/>
                <w:szCs w:val="24"/>
                <w:lang w:eastAsia="ar-SA"/>
              </w:rPr>
              <w:t>Ед.</w:t>
            </w:r>
          </w:p>
          <w:p w:rsidR="00507CF8" w:rsidRPr="00507CF8" w:rsidRDefault="00507CF8" w:rsidP="00507CF8">
            <w:pPr>
              <w:jc w:val="center"/>
              <w:rPr>
                <w:rFonts w:eastAsia="Calibri"/>
                <w:sz w:val="24"/>
                <w:szCs w:val="24"/>
                <w:lang w:eastAsia="ar-SA"/>
              </w:rPr>
            </w:pPr>
            <w:r w:rsidRPr="00507CF8">
              <w:rPr>
                <w:sz w:val="24"/>
                <w:szCs w:val="24"/>
                <w:lang w:eastAsia="ar-SA"/>
              </w:rPr>
              <w:t>изм.</w:t>
            </w:r>
          </w:p>
        </w:tc>
        <w:tc>
          <w:tcPr>
            <w:tcW w:w="1843"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Кол-во</w:t>
            </w:r>
          </w:p>
        </w:tc>
      </w:tr>
      <w:tr w:rsidR="00507CF8" w:rsidRPr="00507CF8" w:rsidTr="00507CF8">
        <w:trPr>
          <w:trHeight w:val="313"/>
        </w:trPr>
        <w:tc>
          <w:tcPr>
            <w:tcW w:w="567"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1</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rPr>
                <w:sz w:val="24"/>
                <w:szCs w:val="24"/>
              </w:rPr>
            </w:pPr>
            <w:r w:rsidRPr="00507CF8">
              <w:rPr>
                <w:sz w:val="24"/>
                <w:szCs w:val="24"/>
              </w:rPr>
              <w:t>Бензин автомобильный АИ-92 (отпуск по регулируемым топливным картам)</w:t>
            </w:r>
          </w:p>
        </w:tc>
        <w:tc>
          <w:tcPr>
            <w:tcW w:w="1417" w:type="dxa"/>
            <w:vAlign w:val="center"/>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литр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jc w:val="center"/>
              <w:rPr>
                <w:sz w:val="24"/>
                <w:szCs w:val="24"/>
              </w:rPr>
            </w:pPr>
            <w:r w:rsidRPr="00507CF8">
              <w:rPr>
                <w:sz w:val="24"/>
                <w:szCs w:val="24"/>
              </w:rPr>
              <w:t>800</w:t>
            </w:r>
          </w:p>
        </w:tc>
      </w:tr>
      <w:tr w:rsidR="00507CF8" w:rsidRPr="00507CF8" w:rsidTr="00507CF8">
        <w:trPr>
          <w:trHeight w:val="313"/>
        </w:trPr>
        <w:tc>
          <w:tcPr>
            <w:tcW w:w="567"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2</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rPr>
                <w:sz w:val="24"/>
                <w:szCs w:val="24"/>
              </w:rPr>
            </w:pPr>
            <w:r w:rsidRPr="00507CF8">
              <w:rPr>
                <w:sz w:val="24"/>
                <w:szCs w:val="24"/>
              </w:rPr>
              <w:t>Бензин автомобильный АИ-95 (отпуск по регулируемым топливным картам)</w:t>
            </w:r>
          </w:p>
        </w:tc>
        <w:tc>
          <w:tcPr>
            <w:tcW w:w="1417" w:type="dxa"/>
            <w:vAlign w:val="center"/>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литр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jc w:val="center"/>
              <w:rPr>
                <w:sz w:val="24"/>
                <w:szCs w:val="24"/>
              </w:rPr>
            </w:pPr>
            <w:r w:rsidRPr="00507CF8">
              <w:rPr>
                <w:sz w:val="24"/>
                <w:szCs w:val="24"/>
              </w:rPr>
              <w:t>4 500</w:t>
            </w:r>
          </w:p>
        </w:tc>
      </w:tr>
      <w:tr w:rsidR="00507CF8" w:rsidRPr="00507CF8" w:rsidTr="00507CF8">
        <w:trPr>
          <w:trHeight w:val="313"/>
        </w:trPr>
        <w:tc>
          <w:tcPr>
            <w:tcW w:w="567" w:type="dxa"/>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3</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rPr>
                <w:sz w:val="24"/>
                <w:szCs w:val="24"/>
              </w:rPr>
            </w:pPr>
            <w:r w:rsidRPr="00507CF8">
              <w:rPr>
                <w:sz w:val="24"/>
                <w:szCs w:val="24"/>
              </w:rPr>
              <w:t>Дизельное топливо</w:t>
            </w:r>
            <w:r>
              <w:rPr>
                <w:sz w:val="24"/>
                <w:szCs w:val="24"/>
              </w:rPr>
              <w:t xml:space="preserve"> </w:t>
            </w:r>
            <w:r w:rsidRPr="00507CF8">
              <w:rPr>
                <w:sz w:val="24"/>
                <w:szCs w:val="24"/>
              </w:rPr>
              <w:t>(отпуск по регулируемым топливным картам)</w:t>
            </w:r>
          </w:p>
        </w:tc>
        <w:tc>
          <w:tcPr>
            <w:tcW w:w="1417" w:type="dxa"/>
            <w:vAlign w:val="center"/>
          </w:tcPr>
          <w:p w:rsidR="00507CF8" w:rsidRPr="00507CF8" w:rsidRDefault="00507CF8" w:rsidP="00507CF8">
            <w:pPr>
              <w:jc w:val="center"/>
              <w:rPr>
                <w:rFonts w:eastAsia="Calibri"/>
                <w:sz w:val="24"/>
                <w:szCs w:val="24"/>
                <w:lang w:eastAsia="ar-SA"/>
              </w:rPr>
            </w:pPr>
            <w:r w:rsidRPr="00507CF8">
              <w:rPr>
                <w:rFonts w:eastAsia="Calibri"/>
                <w:sz w:val="24"/>
                <w:szCs w:val="24"/>
                <w:lang w:eastAsia="ar-SA"/>
              </w:rPr>
              <w:t>литр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07CF8" w:rsidRPr="00507CF8" w:rsidRDefault="00507CF8" w:rsidP="00507CF8">
            <w:pPr>
              <w:jc w:val="center"/>
              <w:rPr>
                <w:sz w:val="24"/>
                <w:szCs w:val="24"/>
              </w:rPr>
            </w:pPr>
            <w:r w:rsidRPr="00507CF8">
              <w:rPr>
                <w:sz w:val="24"/>
                <w:szCs w:val="24"/>
              </w:rPr>
              <w:t>2 000</w:t>
            </w:r>
          </w:p>
        </w:tc>
      </w:tr>
    </w:tbl>
    <w:p w:rsidR="00507CF8" w:rsidRPr="00507CF8" w:rsidRDefault="00507CF8" w:rsidP="00507CF8">
      <w:pPr>
        <w:spacing w:after="0" w:line="240" w:lineRule="auto"/>
        <w:jc w:val="both"/>
        <w:rPr>
          <w:rFonts w:eastAsia="Times New Roman"/>
          <w:sz w:val="24"/>
          <w:szCs w:val="24"/>
          <w:lang w:eastAsia="ar-SA"/>
        </w:rPr>
      </w:pPr>
    </w:p>
    <w:p w:rsidR="00507CF8" w:rsidRPr="00507CF8" w:rsidRDefault="00507CF8" w:rsidP="00507CF8">
      <w:pPr>
        <w:spacing w:after="0" w:line="240" w:lineRule="auto"/>
        <w:jc w:val="both"/>
        <w:rPr>
          <w:rFonts w:eastAsia="Times New Roman"/>
          <w:sz w:val="24"/>
          <w:szCs w:val="24"/>
          <w:lang w:eastAsia="ar-SA"/>
        </w:rPr>
      </w:pPr>
    </w:p>
    <w:p w:rsidR="00507CF8" w:rsidRPr="00507CF8" w:rsidRDefault="00507CF8" w:rsidP="00507CF8">
      <w:pPr>
        <w:keepNext/>
        <w:overflowPunct w:val="0"/>
        <w:autoSpaceDE w:val="0"/>
        <w:spacing w:after="0" w:line="240" w:lineRule="auto"/>
        <w:outlineLvl w:val="0"/>
        <w:rPr>
          <w:rFonts w:eastAsia="Arial Unicode MS"/>
          <w:bCs/>
          <w:sz w:val="24"/>
          <w:szCs w:val="24"/>
          <w:lang w:eastAsia="ar-SA"/>
        </w:rPr>
      </w:pPr>
    </w:p>
    <w:p w:rsidR="00507CF8" w:rsidRPr="00507CF8" w:rsidRDefault="00507CF8" w:rsidP="00507CF8">
      <w:pPr>
        <w:spacing w:after="0" w:line="276" w:lineRule="auto"/>
        <w:rPr>
          <w:color w:val="000000"/>
          <w:sz w:val="24"/>
          <w:szCs w:val="24"/>
        </w:rPr>
      </w:pPr>
      <w:r w:rsidRPr="00507CF8">
        <w:rPr>
          <w:color w:val="000000"/>
          <w:sz w:val="24"/>
          <w:szCs w:val="24"/>
        </w:rPr>
        <w:t>Главный механик                                                                                                       В.А. Киселев</w:t>
      </w:r>
    </w:p>
    <w:p w:rsidR="00507CF8" w:rsidRPr="00507CF8" w:rsidRDefault="00507CF8" w:rsidP="00507CF8">
      <w:pPr>
        <w:spacing w:after="0" w:line="240" w:lineRule="auto"/>
        <w:jc w:val="right"/>
        <w:rPr>
          <w:rFonts w:eastAsia="Times New Roman"/>
          <w:b/>
          <w:color w:val="000000"/>
          <w:sz w:val="24"/>
          <w:szCs w:val="24"/>
          <w:lang w:eastAsia="ru-RU"/>
        </w:rPr>
      </w:pPr>
    </w:p>
    <w:p w:rsidR="0021650D" w:rsidRPr="0021650D" w:rsidRDefault="002E748F" w:rsidP="0021650D">
      <w:pPr>
        <w:widowControl w:val="0"/>
        <w:autoSpaceDE w:val="0"/>
        <w:spacing w:after="0" w:line="240" w:lineRule="auto"/>
        <w:jc w:val="both"/>
        <w:rPr>
          <w:rFonts w:eastAsia="Calibri"/>
          <w:b/>
          <w:sz w:val="24"/>
          <w:szCs w:val="26"/>
          <w:lang w:eastAsia="ar-SA"/>
        </w:rPr>
      </w:pPr>
      <w:proofErr w:type="spellStart"/>
      <w:r>
        <w:rPr>
          <w:rFonts w:eastAsia="Calibri"/>
          <w:b/>
          <w:sz w:val="24"/>
          <w:szCs w:val="26"/>
          <w:lang w:eastAsia="ar-SA"/>
        </w:rPr>
        <w:t>ВставитьЭП</w:t>
      </w:r>
      <w:proofErr w:type="spellEnd"/>
    </w:p>
    <w:sectPr w:rsidR="0021650D" w:rsidRPr="0021650D" w:rsidSect="008C6996">
      <w:headerReference w:type="default" r:id="rId9"/>
      <w:pgSz w:w="11906" w:h="16838"/>
      <w:pgMar w:top="28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F8" w:rsidRDefault="004C1FF8" w:rsidP="005A6531">
      <w:pPr>
        <w:spacing w:after="0" w:line="240" w:lineRule="auto"/>
      </w:pPr>
      <w:r>
        <w:separator/>
      </w:r>
    </w:p>
  </w:endnote>
  <w:endnote w:type="continuationSeparator" w:id="0">
    <w:p w:rsidR="004C1FF8" w:rsidRDefault="004C1FF8" w:rsidP="005A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208932"/>
      <w:docPartObj>
        <w:docPartGallery w:val="Page Numbers (Bottom of Page)"/>
        <w:docPartUnique/>
      </w:docPartObj>
    </w:sdtPr>
    <w:sdtEndPr>
      <w:rPr>
        <w:sz w:val="20"/>
        <w:szCs w:val="20"/>
      </w:rPr>
    </w:sdtEndPr>
    <w:sdtContent>
      <w:p w:rsidR="004C1FF8" w:rsidRPr="005A6531" w:rsidRDefault="004C1FF8">
        <w:pPr>
          <w:pStyle w:val="a6"/>
          <w:jc w:val="center"/>
          <w:rPr>
            <w:sz w:val="20"/>
            <w:szCs w:val="20"/>
          </w:rPr>
        </w:pPr>
        <w:r w:rsidRPr="005A6531">
          <w:rPr>
            <w:sz w:val="20"/>
            <w:szCs w:val="20"/>
          </w:rPr>
          <w:fldChar w:fldCharType="begin"/>
        </w:r>
        <w:r w:rsidRPr="005A6531">
          <w:rPr>
            <w:sz w:val="20"/>
            <w:szCs w:val="20"/>
          </w:rPr>
          <w:instrText>PAGE   \* MERGEFORMAT</w:instrText>
        </w:r>
        <w:r w:rsidRPr="005A6531">
          <w:rPr>
            <w:sz w:val="20"/>
            <w:szCs w:val="20"/>
          </w:rPr>
          <w:fldChar w:fldCharType="separate"/>
        </w:r>
        <w:r w:rsidR="002E748F">
          <w:rPr>
            <w:noProof/>
            <w:sz w:val="20"/>
            <w:szCs w:val="20"/>
          </w:rPr>
          <w:t>7</w:t>
        </w:r>
        <w:r w:rsidRPr="005A653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F8" w:rsidRDefault="004C1FF8" w:rsidP="005A6531">
      <w:pPr>
        <w:spacing w:after="0" w:line="240" w:lineRule="auto"/>
      </w:pPr>
      <w:r>
        <w:separator/>
      </w:r>
    </w:p>
  </w:footnote>
  <w:footnote w:type="continuationSeparator" w:id="0">
    <w:p w:rsidR="004C1FF8" w:rsidRDefault="004C1FF8" w:rsidP="005A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04" w:rsidRDefault="00507CF8" w:rsidP="007F25E1">
    <w:pPr>
      <w:pStyle w:val="a4"/>
      <w:tabs>
        <w:tab w:val="clear" w:pos="4677"/>
        <w:tab w:val="clear" w:pos="9355"/>
        <w:tab w:val="left" w:pos="28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16"/>
    <w:rsid w:val="00011D77"/>
    <w:rsid w:val="000A46A4"/>
    <w:rsid w:val="001C6594"/>
    <w:rsid w:val="0021650D"/>
    <w:rsid w:val="002E748F"/>
    <w:rsid w:val="004C1FF8"/>
    <w:rsid w:val="004E5F59"/>
    <w:rsid w:val="00507CF8"/>
    <w:rsid w:val="005216FC"/>
    <w:rsid w:val="005A6531"/>
    <w:rsid w:val="00643A16"/>
    <w:rsid w:val="00673B6A"/>
    <w:rsid w:val="00725744"/>
    <w:rsid w:val="007A0646"/>
    <w:rsid w:val="008A1EE5"/>
    <w:rsid w:val="008A37EC"/>
    <w:rsid w:val="00A82D65"/>
    <w:rsid w:val="00AE0716"/>
    <w:rsid w:val="00E431BE"/>
    <w:rsid w:val="00E569F6"/>
    <w:rsid w:val="00ED5056"/>
    <w:rsid w:val="00F043AA"/>
    <w:rsid w:val="00F82E6A"/>
    <w:rsid w:val="00F8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70F2-07C0-4F87-8D5B-969DBDB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1650D"/>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16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65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6531"/>
  </w:style>
  <w:style w:type="paragraph" w:styleId="a6">
    <w:name w:val="footer"/>
    <w:basedOn w:val="a"/>
    <w:link w:val="a7"/>
    <w:uiPriority w:val="99"/>
    <w:unhideWhenUsed/>
    <w:rsid w:val="005A65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531"/>
  </w:style>
  <w:style w:type="paragraph" w:styleId="a8">
    <w:name w:val="Balloon Text"/>
    <w:basedOn w:val="a"/>
    <w:link w:val="a9"/>
    <w:uiPriority w:val="99"/>
    <w:semiHidden/>
    <w:unhideWhenUsed/>
    <w:rsid w:val="00673B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3B6A"/>
    <w:rPr>
      <w:rFonts w:ascii="Segoe UI" w:hAnsi="Segoe UI" w:cs="Segoe UI"/>
      <w:sz w:val="18"/>
      <w:szCs w:val="18"/>
    </w:rPr>
  </w:style>
  <w:style w:type="table" w:customStyle="1" w:styleId="1">
    <w:name w:val="Сетка таблицы1"/>
    <w:basedOn w:val="a1"/>
    <w:next w:val="a3"/>
    <w:uiPriority w:val="39"/>
    <w:unhideWhenUsed/>
    <w:rsid w:val="005216FC"/>
    <w:pPr>
      <w:spacing w:after="0" w:line="240" w:lineRule="auto"/>
    </w:pPr>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507CF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zakupki.ru/cody/okpd2/19.20.21.1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B345-36F6-4CD2-B513-6016ED6C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2023-06-23T08:08:00Z</cp:lastPrinted>
  <dcterms:created xsi:type="dcterms:W3CDTF">2023-05-15T09:18:00Z</dcterms:created>
  <dcterms:modified xsi:type="dcterms:W3CDTF">2023-11-24T09:02:00Z</dcterms:modified>
</cp:coreProperties>
</file>